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DF1E7" w14:textId="5D49D1ED" w:rsidR="00456E44" w:rsidRPr="00B90855" w:rsidRDefault="00EB4C39" w:rsidP="00EB4C39">
      <w:pPr>
        <w:suppressAutoHyphens/>
        <w:autoSpaceDN w:val="0"/>
        <w:snapToGrid w:val="0"/>
        <w:spacing w:line="360" w:lineRule="auto"/>
        <w:jc w:val="center"/>
        <w:rPr>
          <w:rFonts w:ascii="Arial" w:eastAsia="Times New Roman" w:hAnsi="Arial" w:cs="Arial"/>
          <w:b/>
          <w:sz w:val="22"/>
          <w:szCs w:val="22"/>
        </w:rPr>
      </w:pPr>
      <w:bookmarkStart w:id="0" w:name="_GoBack"/>
      <w:bookmarkEnd w:id="0"/>
      <w:r>
        <w:rPr>
          <w:rFonts w:ascii="Arial" w:eastAsia="Times New Roman" w:hAnsi="Arial" w:cs="Arial"/>
          <w:b/>
          <w:noProof/>
          <w:sz w:val="22"/>
          <w:szCs w:val="22"/>
          <w:lang w:eastAsia="en-GB"/>
        </w:rPr>
        <w:drawing>
          <wp:inline distT="0" distB="0" distL="0" distR="0" wp14:anchorId="6D1BA119" wp14:editId="466E874F">
            <wp:extent cx="2030997" cy="1905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263" cy="1924947"/>
                    </a:xfrm>
                    <a:prstGeom prst="rect">
                      <a:avLst/>
                    </a:prstGeom>
                    <a:noFill/>
                  </pic:spPr>
                </pic:pic>
              </a:graphicData>
            </a:graphic>
          </wp:inline>
        </w:drawing>
      </w:r>
    </w:p>
    <w:p w14:paraId="2485FA6B" w14:textId="77777777" w:rsidR="00456E44" w:rsidRPr="00B90855" w:rsidRDefault="00456E44" w:rsidP="00647B8D">
      <w:pPr>
        <w:suppressAutoHyphens/>
        <w:autoSpaceDN w:val="0"/>
        <w:snapToGrid w:val="0"/>
        <w:spacing w:line="360" w:lineRule="auto"/>
        <w:rPr>
          <w:rFonts w:ascii="Arial" w:eastAsia="Times New Roman" w:hAnsi="Arial" w:cs="Arial"/>
          <w:b/>
          <w:sz w:val="22"/>
          <w:szCs w:val="22"/>
        </w:rPr>
      </w:pPr>
    </w:p>
    <w:p w14:paraId="131BD581"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32A596A3"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42E4A9FF" w14:textId="2DDA8178" w:rsidR="00456E44" w:rsidRPr="00B90855" w:rsidRDefault="00EB4C39"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 xml:space="preserve">WEST WITTERING </w:t>
      </w:r>
      <w:r w:rsidR="00456E44" w:rsidRPr="00B90855">
        <w:rPr>
          <w:rFonts w:ascii="Arial" w:eastAsia="Times New Roman" w:hAnsi="Arial" w:cs="Arial"/>
          <w:b/>
          <w:sz w:val="32"/>
          <w:szCs w:val="32"/>
        </w:rPr>
        <w:t>NEIGHBOURHOOD PLAN</w:t>
      </w:r>
    </w:p>
    <w:p w14:paraId="595A6E48"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7D45A767"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128E779" w14:textId="77777777" w:rsidR="0003112F" w:rsidRPr="0003112F" w:rsidRDefault="0003112F" w:rsidP="0003112F">
      <w:pPr>
        <w:spacing w:line="360" w:lineRule="auto"/>
        <w:jc w:val="right"/>
        <w:rPr>
          <w:rFonts w:ascii="Arial" w:hAnsi="Arial" w:cs="Arial"/>
          <w:b/>
          <w:sz w:val="32"/>
          <w:szCs w:val="32"/>
        </w:rPr>
      </w:pPr>
      <w:r w:rsidRPr="0003112F">
        <w:rPr>
          <w:rFonts w:ascii="Arial" w:hAnsi="Arial" w:cs="Arial"/>
          <w:b/>
          <w:sz w:val="32"/>
          <w:szCs w:val="32"/>
        </w:rPr>
        <w:t>Submitted for Consultation with Statutory Authorities</w:t>
      </w:r>
    </w:p>
    <w:p w14:paraId="74342628" w14:textId="35DB66CA" w:rsidR="00456E44" w:rsidRPr="0003112F" w:rsidRDefault="0003112F"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b</w:t>
      </w:r>
      <w:r w:rsidRPr="0003112F">
        <w:rPr>
          <w:rFonts w:ascii="Arial" w:eastAsia="Times New Roman" w:hAnsi="Arial" w:cs="Arial"/>
          <w:b/>
          <w:sz w:val="32"/>
          <w:szCs w:val="32"/>
        </w:rPr>
        <w:t xml:space="preserve">y </w:t>
      </w:r>
      <w:r w:rsidR="00EB4C39" w:rsidRPr="0003112F">
        <w:rPr>
          <w:rFonts w:ascii="Arial" w:eastAsia="Times New Roman" w:hAnsi="Arial" w:cs="Arial"/>
          <w:b/>
          <w:sz w:val="32"/>
          <w:szCs w:val="32"/>
        </w:rPr>
        <w:t xml:space="preserve">West Wittering </w:t>
      </w:r>
      <w:r w:rsidR="00456E44" w:rsidRPr="0003112F">
        <w:rPr>
          <w:rFonts w:ascii="Arial" w:eastAsia="Times New Roman" w:hAnsi="Arial" w:cs="Arial"/>
          <w:b/>
          <w:sz w:val="32"/>
          <w:szCs w:val="32"/>
        </w:rPr>
        <w:t>Parish Council</w:t>
      </w:r>
    </w:p>
    <w:p w14:paraId="0FA8C398"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86469D2"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1F3C81B2" w14:textId="43450C47" w:rsidR="00456E44" w:rsidRPr="0003112F" w:rsidRDefault="00456E44" w:rsidP="00647B8D">
      <w:pPr>
        <w:suppressAutoHyphens/>
        <w:autoSpaceDN w:val="0"/>
        <w:snapToGrid w:val="0"/>
        <w:spacing w:line="360" w:lineRule="auto"/>
        <w:ind w:left="720" w:hanging="720"/>
        <w:jc w:val="right"/>
        <w:rPr>
          <w:rFonts w:ascii="Arial" w:eastAsia="Times New Roman" w:hAnsi="Arial" w:cs="Arial"/>
          <w:b/>
          <w:sz w:val="36"/>
          <w:szCs w:val="36"/>
        </w:rPr>
      </w:pPr>
      <w:r w:rsidRPr="0003112F">
        <w:rPr>
          <w:rFonts w:ascii="Arial" w:eastAsia="Times New Roman" w:hAnsi="Arial" w:cs="Arial"/>
          <w:b/>
          <w:sz w:val="36"/>
          <w:szCs w:val="36"/>
        </w:rPr>
        <w:t>SCOPING REPORT</w:t>
      </w:r>
      <w:r w:rsidR="0003112F" w:rsidRPr="0003112F">
        <w:rPr>
          <w:rFonts w:ascii="Arial" w:hAnsi="Arial" w:cs="Arial"/>
          <w:b/>
          <w:sz w:val="36"/>
          <w:szCs w:val="36"/>
        </w:rPr>
        <w:t xml:space="preserve"> FOR SUSTAINABILITY APPRAISAL</w:t>
      </w:r>
    </w:p>
    <w:p w14:paraId="6F484C6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3CA883F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27DC3669"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46202825" w14:textId="61AE5AA7" w:rsidR="00456E44" w:rsidRPr="00B90855" w:rsidRDefault="00F87353" w:rsidP="00647B8D">
      <w:pPr>
        <w:suppressAutoHyphens/>
        <w:autoSpaceDN w:val="0"/>
        <w:snapToGrid w:val="0"/>
        <w:spacing w:line="360" w:lineRule="auto"/>
        <w:jc w:val="right"/>
        <w:rPr>
          <w:rFonts w:ascii="Arial" w:eastAsia="Times New Roman" w:hAnsi="Arial" w:cs="Arial"/>
          <w:b/>
          <w:sz w:val="22"/>
          <w:szCs w:val="22"/>
        </w:rPr>
      </w:pPr>
      <w:r>
        <w:rPr>
          <w:rFonts w:ascii="Arial" w:eastAsia="Times New Roman" w:hAnsi="Arial" w:cs="Arial"/>
          <w:b/>
          <w:sz w:val="32"/>
          <w:szCs w:val="32"/>
        </w:rPr>
        <w:t>February 2017</w:t>
      </w:r>
    </w:p>
    <w:p w14:paraId="5AD76515" w14:textId="77777777" w:rsidR="00456E44" w:rsidRPr="00B90855" w:rsidRDefault="00456E44" w:rsidP="00647B8D">
      <w:pPr>
        <w:spacing w:line="360" w:lineRule="auto"/>
        <w:jc w:val="right"/>
        <w:rPr>
          <w:rFonts w:ascii="Arial" w:hAnsi="Arial" w:cs="Arial"/>
          <w:b/>
          <w:sz w:val="22"/>
          <w:szCs w:val="22"/>
        </w:rPr>
      </w:pPr>
    </w:p>
    <w:p w14:paraId="03B41A8E" w14:textId="77777777" w:rsidR="00456E44" w:rsidRPr="00B90855" w:rsidRDefault="00456E44" w:rsidP="00647B8D">
      <w:pPr>
        <w:spacing w:line="360" w:lineRule="auto"/>
        <w:jc w:val="right"/>
        <w:rPr>
          <w:rFonts w:ascii="Arial" w:hAnsi="Arial" w:cs="Arial"/>
          <w:b/>
          <w:sz w:val="22"/>
          <w:szCs w:val="22"/>
        </w:rPr>
      </w:pPr>
    </w:p>
    <w:p w14:paraId="1A0DDEA3" w14:textId="77777777" w:rsidR="00456E44" w:rsidRPr="00B90855" w:rsidRDefault="00456E44" w:rsidP="00647B8D">
      <w:pPr>
        <w:spacing w:line="360" w:lineRule="auto"/>
        <w:jc w:val="right"/>
        <w:rPr>
          <w:rFonts w:ascii="Arial" w:hAnsi="Arial" w:cs="Arial"/>
          <w:b/>
          <w:sz w:val="22"/>
          <w:szCs w:val="22"/>
        </w:rPr>
      </w:pPr>
    </w:p>
    <w:p w14:paraId="51048541" w14:textId="77777777" w:rsidR="00456E44" w:rsidRPr="00B90855" w:rsidRDefault="00456E44" w:rsidP="00647B8D">
      <w:pPr>
        <w:spacing w:line="360" w:lineRule="auto"/>
        <w:rPr>
          <w:rFonts w:ascii="Arial" w:hAnsi="Arial" w:cs="Arial"/>
          <w:b/>
          <w:sz w:val="22"/>
          <w:szCs w:val="22"/>
        </w:rPr>
      </w:pPr>
    </w:p>
    <w:p w14:paraId="7963A85B" w14:textId="499807CE" w:rsidR="00B90855" w:rsidRDefault="00B90855">
      <w:pPr>
        <w:rPr>
          <w:rFonts w:ascii="Arial" w:hAnsi="Arial" w:cs="Arial"/>
          <w:sz w:val="22"/>
          <w:szCs w:val="22"/>
        </w:rPr>
      </w:pPr>
      <w:r>
        <w:rPr>
          <w:rFonts w:ascii="Arial" w:hAnsi="Arial" w:cs="Arial"/>
          <w:sz w:val="22"/>
          <w:szCs w:val="22"/>
        </w:rPr>
        <w:br w:type="page"/>
      </w:r>
    </w:p>
    <w:p w14:paraId="68704360" w14:textId="77777777" w:rsidR="00456E44" w:rsidRPr="00B90855" w:rsidRDefault="00456E44" w:rsidP="00647B8D">
      <w:pPr>
        <w:spacing w:line="360" w:lineRule="auto"/>
        <w:rPr>
          <w:rFonts w:ascii="Arial" w:hAnsi="Arial" w:cs="Arial"/>
          <w:sz w:val="22"/>
          <w:szCs w:val="22"/>
        </w:rPr>
      </w:pPr>
    </w:p>
    <w:p w14:paraId="1ED60233" w14:textId="3B683E2C" w:rsidR="00456E44" w:rsidRPr="002E3FC6" w:rsidRDefault="004B557B" w:rsidP="002E3FC6">
      <w:pPr>
        <w:spacing w:line="360" w:lineRule="auto"/>
        <w:ind w:firstLine="851"/>
        <w:rPr>
          <w:rFonts w:ascii="Arial" w:hAnsi="Arial" w:cs="Arial"/>
          <w:b/>
          <w:sz w:val="28"/>
          <w:szCs w:val="28"/>
        </w:rPr>
      </w:pPr>
      <w:r w:rsidRPr="002E3FC6">
        <w:rPr>
          <w:rFonts w:ascii="Arial" w:hAnsi="Arial" w:cs="Arial"/>
          <w:b/>
          <w:sz w:val="28"/>
          <w:szCs w:val="28"/>
        </w:rPr>
        <w:t>CONTENTS</w:t>
      </w:r>
    </w:p>
    <w:p w14:paraId="2D1BDE58" w14:textId="77777777" w:rsidR="00456E44" w:rsidRPr="00B90855" w:rsidRDefault="00456E44" w:rsidP="00647B8D">
      <w:pPr>
        <w:spacing w:line="360" w:lineRule="auto"/>
        <w:rPr>
          <w:rFonts w:ascii="Arial" w:hAnsi="Arial" w:cs="Arial"/>
          <w:sz w:val="22"/>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101"/>
        <w:gridCol w:w="1842"/>
      </w:tblGrid>
      <w:tr w:rsidR="005901FC" w:rsidRPr="002E3FC6" w14:paraId="3C24C618" w14:textId="77777777" w:rsidTr="003923E1">
        <w:tc>
          <w:tcPr>
            <w:tcW w:w="1129" w:type="dxa"/>
          </w:tcPr>
          <w:p w14:paraId="5B9AAE6B" w14:textId="77777777" w:rsidR="005901FC" w:rsidRPr="002E3FC6" w:rsidRDefault="005901FC" w:rsidP="00647B8D">
            <w:pPr>
              <w:spacing w:line="360" w:lineRule="auto"/>
              <w:rPr>
                <w:rFonts w:ascii="Arial" w:hAnsi="Arial" w:cs="Arial"/>
                <w:sz w:val="28"/>
                <w:szCs w:val="28"/>
              </w:rPr>
            </w:pPr>
          </w:p>
        </w:tc>
        <w:tc>
          <w:tcPr>
            <w:tcW w:w="6101" w:type="dxa"/>
          </w:tcPr>
          <w:p w14:paraId="58222632" w14:textId="77777777" w:rsidR="005901FC" w:rsidRPr="002E3FC6" w:rsidRDefault="005901FC" w:rsidP="00647B8D">
            <w:pPr>
              <w:spacing w:line="360" w:lineRule="auto"/>
              <w:rPr>
                <w:rFonts w:ascii="Arial" w:hAnsi="Arial" w:cs="Arial"/>
                <w:sz w:val="28"/>
                <w:szCs w:val="28"/>
              </w:rPr>
            </w:pPr>
          </w:p>
        </w:tc>
        <w:tc>
          <w:tcPr>
            <w:tcW w:w="1842" w:type="dxa"/>
          </w:tcPr>
          <w:p w14:paraId="31203883" w14:textId="62527CDC" w:rsidR="005901FC" w:rsidRPr="003923E1" w:rsidRDefault="005901FC" w:rsidP="00647B8D">
            <w:pPr>
              <w:spacing w:line="360" w:lineRule="auto"/>
              <w:rPr>
                <w:rFonts w:ascii="Arial" w:hAnsi="Arial" w:cs="Arial"/>
                <w:b/>
              </w:rPr>
            </w:pPr>
            <w:r w:rsidRPr="003923E1">
              <w:rPr>
                <w:rFonts w:ascii="Arial" w:hAnsi="Arial" w:cs="Arial"/>
                <w:b/>
              </w:rPr>
              <w:t>Page Number</w:t>
            </w:r>
          </w:p>
        </w:tc>
      </w:tr>
      <w:tr w:rsidR="005901FC" w:rsidRPr="003923E1" w14:paraId="64606DF8" w14:textId="77777777" w:rsidTr="003923E1">
        <w:tc>
          <w:tcPr>
            <w:tcW w:w="1129" w:type="dxa"/>
          </w:tcPr>
          <w:p w14:paraId="69D04BA7" w14:textId="66786B47" w:rsidR="005901FC" w:rsidRPr="003923E1" w:rsidRDefault="005901FC" w:rsidP="00647B8D">
            <w:pPr>
              <w:spacing w:line="360" w:lineRule="auto"/>
              <w:rPr>
                <w:rFonts w:ascii="Arial" w:hAnsi="Arial" w:cs="Arial"/>
              </w:rPr>
            </w:pPr>
            <w:r w:rsidRPr="003923E1">
              <w:rPr>
                <w:rFonts w:ascii="Arial" w:hAnsi="Arial" w:cs="Arial"/>
              </w:rPr>
              <w:t>1.0</w:t>
            </w:r>
          </w:p>
        </w:tc>
        <w:tc>
          <w:tcPr>
            <w:tcW w:w="6101" w:type="dxa"/>
          </w:tcPr>
          <w:p w14:paraId="76F323B3" w14:textId="027FF251" w:rsidR="005901FC" w:rsidRPr="003923E1" w:rsidRDefault="00274D5D" w:rsidP="003923E1">
            <w:pPr>
              <w:spacing w:line="360" w:lineRule="auto"/>
              <w:rPr>
                <w:rFonts w:ascii="Arial" w:hAnsi="Arial" w:cs="Arial"/>
              </w:rPr>
            </w:pPr>
            <w:r w:rsidRPr="003923E1">
              <w:rPr>
                <w:rFonts w:ascii="Arial" w:hAnsi="Arial" w:cs="Arial"/>
              </w:rPr>
              <w:t xml:space="preserve">Introduction </w:t>
            </w:r>
          </w:p>
        </w:tc>
        <w:tc>
          <w:tcPr>
            <w:tcW w:w="1842" w:type="dxa"/>
          </w:tcPr>
          <w:p w14:paraId="68AD88A7" w14:textId="2025778E" w:rsidR="005901FC" w:rsidRPr="003923E1" w:rsidRDefault="00C63BE3" w:rsidP="00647B8D">
            <w:pPr>
              <w:spacing w:line="360" w:lineRule="auto"/>
              <w:rPr>
                <w:rFonts w:ascii="Arial" w:hAnsi="Arial" w:cs="Arial"/>
              </w:rPr>
            </w:pPr>
            <w:r>
              <w:rPr>
                <w:rFonts w:ascii="Arial" w:hAnsi="Arial" w:cs="Arial"/>
              </w:rPr>
              <w:t>3</w:t>
            </w:r>
          </w:p>
        </w:tc>
      </w:tr>
      <w:tr w:rsidR="005901FC" w:rsidRPr="003923E1" w14:paraId="43807354" w14:textId="77777777" w:rsidTr="003923E1">
        <w:tc>
          <w:tcPr>
            <w:tcW w:w="1129" w:type="dxa"/>
          </w:tcPr>
          <w:p w14:paraId="6267B43C" w14:textId="7657B382" w:rsidR="005901FC" w:rsidRPr="003923E1" w:rsidRDefault="005901FC" w:rsidP="00647B8D">
            <w:pPr>
              <w:spacing w:line="360" w:lineRule="auto"/>
              <w:rPr>
                <w:rFonts w:ascii="Arial" w:hAnsi="Arial" w:cs="Arial"/>
              </w:rPr>
            </w:pPr>
            <w:r w:rsidRPr="003923E1">
              <w:rPr>
                <w:rFonts w:ascii="Arial" w:hAnsi="Arial" w:cs="Arial"/>
              </w:rPr>
              <w:t>2.0</w:t>
            </w:r>
          </w:p>
        </w:tc>
        <w:tc>
          <w:tcPr>
            <w:tcW w:w="6101" w:type="dxa"/>
          </w:tcPr>
          <w:p w14:paraId="3F7A4647" w14:textId="28FECC50" w:rsidR="005901FC" w:rsidRPr="003923E1" w:rsidRDefault="000558C9" w:rsidP="00647B8D">
            <w:pPr>
              <w:spacing w:line="360" w:lineRule="auto"/>
              <w:rPr>
                <w:rFonts w:ascii="Arial" w:hAnsi="Arial" w:cs="Arial"/>
              </w:rPr>
            </w:pPr>
            <w:r w:rsidRPr="003923E1">
              <w:rPr>
                <w:rFonts w:ascii="Arial" w:hAnsi="Arial" w:cs="Arial"/>
              </w:rPr>
              <w:t>Consultation</w:t>
            </w:r>
            <w:r w:rsidR="003923E1">
              <w:rPr>
                <w:rFonts w:ascii="Arial" w:hAnsi="Arial" w:cs="Arial"/>
              </w:rPr>
              <w:t xml:space="preserve"> and Comments</w:t>
            </w:r>
          </w:p>
        </w:tc>
        <w:tc>
          <w:tcPr>
            <w:tcW w:w="1842" w:type="dxa"/>
          </w:tcPr>
          <w:p w14:paraId="50E6DB86" w14:textId="6D09FAD0" w:rsidR="005901FC" w:rsidRPr="003923E1" w:rsidRDefault="00C63BE3" w:rsidP="00647B8D">
            <w:pPr>
              <w:spacing w:line="360" w:lineRule="auto"/>
              <w:rPr>
                <w:rFonts w:ascii="Arial" w:hAnsi="Arial" w:cs="Arial"/>
              </w:rPr>
            </w:pPr>
            <w:r>
              <w:rPr>
                <w:rFonts w:ascii="Arial" w:hAnsi="Arial" w:cs="Arial"/>
              </w:rPr>
              <w:t>7</w:t>
            </w:r>
          </w:p>
        </w:tc>
      </w:tr>
      <w:tr w:rsidR="005901FC" w:rsidRPr="003923E1" w14:paraId="5468E118" w14:textId="77777777" w:rsidTr="003923E1">
        <w:tc>
          <w:tcPr>
            <w:tcW w:w="1129" w:type="dxa"/>
          </w:tcPr>
          <w:p w14:paraId="31D53A94" w14:textId="20245D5F" w:rsidR="005901FC" w:rsidRPr="003923E1" w:rsidRDefault="005901FC" w:rsidP="00647B8D">
            <w:pPr>
              <w:spacing w:line="360" w:lineRule="auto"/>
              <w:rPr>
                <w:rFonts w:ascii="Arial" w:hAnsi="Arial" w:cs="Arial"/>
              </w:rPr>
            </w:pPr>
            <w:r w:rsidRPr="003923E1">
              <w:rPr>
                <w:rFonts w:ascii="Arial" w:hAnsi="Arial" w:cs="Arial"/>
              </w:rPr>
              <w:t>3.0</w:t>
            </w:r>
          </w:p>
        </w:tc>
        <w:tc>
          <w:tcPr>
            <w:tcW w:w="6101" w:type="dxa"/>
          </w:tcPr>
          <w:p w14:paraId="5C350A2B" w14:textId="5FF3E8EC" w:rsidR="005901FC" w:rsidRPr="003923E1" w:rsidRDefault="003923E1" w:rsidP="00EB4C39">
            <w:pPr>
              <w:spacing w:line="360" w:lineRule="auto"/>
              <w:rPr>
                <w:rFonts w:ascii="Arial" w:hAnsi="Arial" w:cs="Arial"/>
              </w:rPr>
            </w:pPr>
            <w:r>
              <w:rPr>
                <w:rFonts w:ascii="Arial" w:hAnsi="Arial" w:cs="Arial"/>
              </w:rPr>
              <w:t>Background to the West Wittering Neighbourhood Plan</w:t>
            </w:r>
          </w:p>
        </w:tc>
        <w:tc>
          <w:tcPr>
            <w:tcW w:w="1842" w:type="dxa"/>
          </w:tcPr>
          <w:p w14:paraId="79D3FB9E" w14:textId="31F41ABC" w:rsidR="005901FC" w:rsidRPr="003923E1" w:rsidRDefault="00C63BE3" w:rsidP="00647B8D">
            <w:pPr>
              <w:spacing w:line="360" w:lineRule="auto"/>
              <w:rPr>
                <w:rFonts w:ascii="Arial" w:hAnsi="Arial" w:cs="Arial"/>
              </w:rPr>
            </w:pPr>
            <w:r>
              <w:rPr>
                <w:rFonts w:ascii="Arial" w:hAnsi="Arial" w:cs="Arial"/>
              </w:rPr>
              <w:t>8</w:t>
            </w:r>
          </w:p>
        </w:tc>
      </w:tr>
      <w:tr w:rsidR="003923E1" w:rsidRPr="003923E1" w14:paraId="03538FAC" w14:textId="77777777" w:rsidTr="003923E1">
        <w:tc>
          <w:tcPr>
            <w:tcW w:w="1129" w:type="dxa"/>
          </w:tcPr>
          <w:p w14:paraId="55A74C0C" w14:textId="60B37391" w:rsidR="003923E1" w:rsidRPr="003923E1" w:rsidRDefault="003923E1" w:rsidP="00647B8D">
            <w:pPr>
              <w:spacing w:line="360" w:lineRule="auto"/>
              <w:rPr>
                <w:rFonts w:ascii="Arial" w:hAnsi="Arial" w:cs="Arial"/>
              </w:rPr>
            </w:pPr>
            <w:r>
              <w:rPr>
                <w:rFonts w:ascii="Arial" w:hAnsi="Arial" w:cs="Arial"/>
              </w:rPr>
              <w:t>4.0</w:t>
            </w:r>
          </w:p>
        </w:tc>
        <w:tc>
          <w:tcPr>
            <w:tcW w:w="6101" w:type="dxa"/>
          </w:tcPr>
          <w:p w14:paraId="0E1D4101" w14:textId="60BBDC6B" w:rsidR="003923E1" w:rsidRPr="003923E1" w:rsidRDefault="0025735D" w:rsidP="0025735D">
            <w:pPr>
              <w:spacing w:line="360" w:lineRule="auto"/>
              <w:rPr>
                <w:rFonts w:ascii="Arial" w:hAnsi="Arial" w:cs="Arial"/>
              </w:rPr>
            </w:pPr>
            <w:r w:rsidRPr="003923E1">
              <w:rPr>
                <w:rFonts w:ascii="Arial" w:hAnsi="Arial" w:cs="Arial"/>
              </w:rPr>
              <w:t>Other Plans and Programmes</w:t>
            </w:r>
            <w:r>
              <w:rPr>
                <w:rFonts w:ascii="Arial" w:hAnsi="Arial" w:cs="Arial"/>
              </w:rPr>
              <w:t xml:space="preserve"> (Stage 1)</w:t>
            </w:r>
          </w:p>
        </w:tc>
        <w:tc>
          <w:tcPr>
            <w:tcW w:w="1842" w:type="dxa"/>
          </w:tcPr>
          <w:p w14:paraId="13537245" w14:textId="52EC59A2" w:rsidR="003923E1" w:rsidRPr="003923E1" w:rsidRDefault="00C63BE3" w:rsidP="00647B8D">
            <w:pPr>
              <w:spacing w:line="360" w:lineRule="auto"/>
              <w:rPr>
                <w:rFonts w:ascii="Arial" w:hAnsi="Arial" w:cs="Arial"/>
              </w:rPr>
            </w:pPr>
            <w:r>
              <w:rPr>
                <w:rFonts w:ascii="Arial" w:hAnsi="Arial" w:cs="Arial"/>
              </w:rPr>
              <w:t>10</w:t>
            </w:r>
          </w:p>
        </w:tc>
      </w:tr>
      <w:tr w:rsidR="005901FC" w:rsidRPr="003923E1" w14:paraId="1BF128D8" w14:textId="77777777" w:rsidTr="003923E1">
        <w:tc>
          <w:tcPr>
            <w:tcW w:w="1129" w:type="dxa"/>
          </w:tcPr>
          <w:p w14:paraId="569049EE" w14:textId="74008421" w:rsidR="005901FC" w:rsidRPr="003923E1" w:rsidRDefault="003923E1" w:rsidP="003923E1">
            <w:pPr>
              <w:spacing w:line="360" w:lineRule="auto"/>
              <w:rPr>
                <w:rFonts w:ascii="Arial" w:hAnsi="Arial" w:cs="Arial"/>
              </w:rPr>
            </w:pPr>
            <w:r>
              <w:rPr>
                <w:rFonts w:ascii="Arial" w:hAnsi="Arial" w:cs="Arial"/>
              </w:rPr>
              <w:t>5</w:t>
            </w:r>
            <w:r w:rsidR="005901FC" w:rsidRPr="003923E1">
              <w:rPr>
                <w:rFonts w:ascii="Arial" w:hAnsi="Arial" w:cs="Arial"/>
              </w:rPr>
              <w:t>.0</w:t>
            </w:r>
          </w:p>
        </w:tc>
        <w:tc>
          <w:tcPr>
            <w:tcW w:w="6101" w:type="dxa"/>
          </w:tcPr>
          <w:p w14:paraId="78712518" w14:textId="33ED30FC" w:rsidR="005901FC" w:rsidRPr="003923E1" w:rsidRDefault="003A5A4E" w:rsidP="00647B8D">
            <w:pPr>
              <w:spacing w:line="360" w:lineRule="auto"/>
              <w:rPr>
                <w:rFonts w:ascii="Arial" w:hAnsi="Arial" w:cs="Arial"/>
              </w:rPr>
            </w:pPr>
            <w:r w:rsidRPr="003923E1">
              <w:rPr>
                <w:rFonts w:ascii="Arial" w:hAnsi="Arial" w:cs="Arial"/>
              </w:rPr>
              <w:t>Baseline Information</w:t>
            </w:r>
            <w:r>
              <w:rPr>
                <w:rFonts w:ascii="Arial" w:hAnsi="Arial" w:cs="Arial"/>
              </w:rPr>
              <w:t xml:space="preserve"> (Stage 2)</w:t>
            </w:r>
          </w:p>
        </w:tc>
        <w:tc>
          <w:tcPr>
            <w:tcW w:w="1842" w:type="dxa"/>
          </w:tcPr>
          <w:p w14:paraId="27A910AB" w14:textId="46AD9C49" w:rsidR="005901FC" w:rsidRPr="003923E1" w:rsidRDefault="00C63BE3" w:rsidP="00647B8D">
            <w:pPr>
              <w:spacing w:line="360" w:lineRule="auto"/>
              <w:rPr>
                <w:rFonts w:ascii="Arial" w:hAnsi="Arial" w:cs="Arial"/>
              </w:rPr>
            </w:pPr>
            <w:r>
              <w:rPr>
                <w:rFonts w:ascii="Arial" w:hAnsi="Arial" w:cs="Arial"/>
              </w:rPr>
              <w:t>14</w:t>
            </w:r>
          </w:p>
        </w:tc>
      </w:tr>
      <w:tr w:rsidR="005901FC" w:rsidRPr="003923E1" w14:paraId="5D1FD170" w14:textId="77777777" w:rsidTr="003923E1">
        <w:tc>
          <w:tcPr>
            <w:tcW w:w="1129" w:type="dxa"/>
          </w:tcPr>
          <w:p w14:paraId="0DB8AD34" w14:textId="5B02C4D9" w:rsidR="005901FC" w:rsidRPr="003923E1" w:rsidRDefault="003923E1" w:rsidP="00647B8D">
            <w:pPr>
              <w:spacing w:line="360" w:lineRule="auto"/>
              <w:rPr>
                <w:rFonts w:ascii="Arial" w:hAnsi="Arial" w:cs="Arial"/>
              </w:rPr>
            </w:pPr>
            <w:r>
              <w:rPr>
                <w:rFonts w:ascii="Arial" w:hAnsi="Arial" w:cs="Arial"/>
              </w:rPr>
              <w:t>6.0</w:t>
            </w:r>
          </w:p>
        </w:tc>
        <w:tc>
          <w:tcPr>
            <w:tcW w:w="6101" w:type="dxa"/>
          </w:tcPr>
          <w:p w14:paraId="00D9695A" w14:textId="65AF4D3B" w:rsidR="005901FC" w:rsidRPr="003923E1" w:rsidRDefault="000831CB" w:rsidP="00647B8D">
            <w:pPr>
              <w:spacing w:line="360" w:lineRule="auto"/>
              <w:rPr>
                <w:rFonts w:ascii="Arial" w:hAnsi="Arial" w:cs="Arial"/>
              </w:rPr>
            </w:pPr>
            <w:r w:rsidRPr="003923E1">
              <w:rPr>
                <w:rFonts w:ascii="Arial" w:hAnsi="Arial" w:cs="Arial"/>
              </w:rPr>
              <w:t>Sustainability Issues</w:t>
            </w:r>
            <w:r w:rsidR="000A4BD4">
              <w:rPr>
                <w:rFonts w:ascii="Arial" w:hAnsi="Arial" w:cs="Arial"/>
              </w:rPr>
              <w:t xml:space="preserve"> (Stage 3)</w:t>
            </w:r>
          </w:p>
        </w:tc>
        <w:tc>
          <w:tcPr>
            <w:tcW w:w="1842" w:type="dxa"/>
          </w:tcPr>
          <w:p w14:paraId="2FAB63C9" w14:textId="79D0E33F" w:rsidR="005901FC" w:rsidRPr="003923E1" w:rsidRDefault="00C63BE3" w:rsidP="00647B8D">
            <w:pPr>
              <w:spacing w:line="360" w:lineRule="auto"/>
              <w:rPr>
                <w:rFonts w:ascii="Arial" w:hAnsi="Arial" w:cs="Arial"/>
              </w:rPr>
            </w:pPr>
            <w:r>
              <w:rPr>
                <w:rFonts w:ascii="Arial" w:hAnsi="Arial" w:cs="Arial"/>
              </w:rPr>
              <w:t>26</w:t>
            </w:r>
          </w:p>
        </w:tc>
      </w:tr>
      <w:tr w:rsidR="00D135BB" w:rsidRPr="003923E1" w14:paraId="11FA340F" w14:textId="77777777" w:rsidTr="003923E1">
        <w:tc>
          <w:tcPr>
            <w:tcW w:w="1129" w:type="dxa"/>
          </w:tcPr>
          <w:p w14:paraId="1271A599" w14:textId="472E1843" w:rsidR="00D135BB" w:rsidRPr="003923E1" w:rsidRDefault="003923E1" w:rsidP="003923E1">
            <w:pPr>
              <w:spacing w:line="360" w:lineRule="auto"/>
              <w:rPr>
                <w:rFonts w:ascii="Arial" w:hAnsi="Arial" w:cs="Arial"/>
              </w:rPr>
            </w:pPr>
            <w:r>
              <w:rPr>
                <w:rFonts w:ascii="Arial" w:hAnsi="Arial" w:cs="Arial"/>
              </w:rPr>
              <w:t>7</w:t>
            </w:r>
            <w:r w:rsidR="00D135BB" w:rsidRPr="003923E1">
              <w:rPr>
                <w:rFonts w:ascii="Arial" w:hAnsi="Arial" w:cs="Arial"/>
              </w:rPr>
              <w:t>.0</w:t>
            </w:r>
          </w:p>
        </w:tc>
        <w:tc>
          <w:tcPr>
            <w:tcW w:w="6101" w:type="dxa"/>
          </w:tcPr>
          <w:p w14:paraId="2CEA9069" w14:textId="3E6247C3" w:rsidR="00D135BB" w:rsidRPr="003923E1" w:rsidRDefault="000831CB" w:rsidP="00647B8D">
            <w:pPr>
              <w:spacing w:line="360" w:lineRule="auto"/>
              <w:rPr>
                <w:rFonts w:ascii="Arial" w:hAnsi="Arial" w:cs="Arial"/>
              </w:rPr>
            </w:pPr>
            <w:r w:rsidRPr="003923E1">
              <w:rPr>
                <w:rFonts w:ascii="Arial" w:hAnsi="Arial" w:cs="Arial"/>
              </w:rPr>
              <w:t>Appraisal Framework</w:t>
            </w:r>
            <w:r w:rsidR="000A4BD4">
              <w:rPr>
                <w:rFonts w:ascii="Arial" w:hAnsi="Arial" w:cs="Arial"/>
              </w:rPr>
              <w:t xml:space="preserve"> (Stage 4)</w:t>
            </w:r>
          </w:p>
        </w:tc>
        <w:tc>
          <w:tcPr>
            <w:tcW w:w="1842" w:type="dxa"/>
          </w:tcPr>
          <w:p w14:paraId="3DB2DDF7" w14:textId="0205EF25" w:rsidR="00D135BB" w:rsidRPr="003923E1" w:rsidRDefault="00C63BE3" w:rsidP="00647B8D">
            <w:pPr>
              <w:spacing w:line="360" w:lineRule="auto"/>
              <w:rPr>
                <w:rFonts w:ascii="Arial" w:hAnsi="Arial" w:cs="Arial"/>
              </w:rPr>
            </w:pPr>
            <w:r>
              <w:rPr>
                <w:rFonts w:ascii="Arial" w:hAnsi="Arial" w:cs="Arial"/>
              </w:rPr>
              <w:t>34</w:t>
            </w:r>
          </w:p>
        </w:tc>
      </w:tr>
      <w:tr w:rsidR="00D135BB" w:rsidRPr="003923E1" w14:paraId="1942A065" w14:textId="77777777" w:rsidTr="003923E1">
        <w:tc>
          <w:tcPr>
            <w:tcW w:w="1129" w:type="dxa"/>
          </w:tcPr>
          <w:p w14:paraId="3EAAB374" w14:textId="1E178FF9" w:rsidR="00D135BB" w:rsidRPr="003923E1" w:rsidRDefault="003923E1" w:rsidP="003923E1">
            <w:pPr>
              <w:spacing w:line="360" w:lineRule="auto"/>
              <w:rPr>
                <w:rFonts w:ascii="Arial" w:hAnsi="Arial" w:cs="Arial"/>
              </w:rPr>
            </w:pPr>
            <w:r>
              <w:rPr>
                <w:rFonts w:ascii="Arial" w:hAnsi="Arial" w:cs="Arial"/>
              </w:rPr>
              <w:t>8</w:t>
            </w:r>
            <w:r w:rsidR="00D135BB" w:rsidRPr="003923E1">
              <w:rPr>
                <w:rFonts w:ascii="Arial" w:hAnsi="Arial" w:cs="Arial"/>
              </w:rPr>
              <w:t>.0</w:t>
            </w:r>
          </w:p>
        </w:tc>
        <w:tc>
          <w:tcPr>
            <w:tcW w:w="6101" w:type="dxa"/>
          </w:tcPr>
          <w:p w14:paraId="35B3302C" w14:textId="1D5B7D67" w:rsidR="00D135BB" w:rsidRPr="003923E1" w:rsidRDefault="000831CB" w:rsidP="00647B8D">
            <w:pPr>
              <w:spacing w:line="360" w:lineRule="auto"/>
              <w:rPr>
                <w:rFonts w:ascii="Arial" w:hAnsi="Arial" w:cs="Arial"/>
              </w:rPr>
            </w:pPr>
            <w:r w:rsidRPr="003923E1">
              <w:rPr>
                <w:rFonts w:ascii="Arial" w:hAnsi="Arial" w:cs="Arial"/>
              </w:rPr>
              <w:t>Next Steps</w:t>
            </w:r>
          </w:p>
        </w:tc>
        <w:tc>
          <w:tcPr>
            <w:tcW w:w="1842" w:type="dxa"/>
          </w:tcPr>
          <w:p w14:paraId="364BE951" w14:textId="478E2D75" w:rsidR="00D135BB" w:rsidRPr="003923E1" w:rsidRDefault="00C63BE3" w:rsidP="00647B8D">
            <w:pPr>
              <w:spacing w:line="360" w:lineRule="auto"/>
              <w:rPr>
                <w:rFonts w:ascii="Arial" w:hAnsi="Arial" w:cs="Arial"/>
              </w:rPr>
            </w:pPr>
            <w:r>
              <w:rPr>
                <w:rFonts w:ascii="Arial" w:hAnsi="Arial" w:cs="Arial"/>
              </w:rPr>
              <w:t>36</w:t>
            </w:r>
          </w:p>
        </w:tc>
      </w:tr>
      <w:tr w:rsidR="005901FC" w:rsidRPr="003923E1" w14:paraId="0A71F7AE" w14:textId="77777777" w:rsidTr="003923E1">
        <w:tc>
          <w:tcPr>
            <w:tcW w:w="1129" w:type="dxa"/>
          </w:tcPr>
          <w:p w14:paraId="28B29C9A" w14:textId="2BDCC7C2" w:rsidR="005901FC" w:rsidRPr="003923E1" w:rsidRDefault="005901FC" w:rsidP="003923E1">
            <w:pPr>
              <w:spacing w:line="360" w:lineRule="auto"/>
              <w:rPr>
                <w:rFonts w:ascii="Arial" w:hAnsi="Arial" w:cs="Arial"/>
              </w:rPr>
            </w:pPr>
          </w:p>
        </w:tc>
        <w:tc>
          <w:tcPr>
            <w:tcW w:w="6101" w:type="dxa"/>
          </w:tcPr>
          <w:p w14:paraId="672E991C" w14:textId="3FCFAE38" w:rsidR="005901FC" w:rsidRPr="003923E1" w:rsidRDefault="005901FC" w:rsidP="00647B8D">
            <w:pPr>
              <w:spacing w:line="360" w:lineRule="auto"/>
              <w:rPr>
                <w:rFonts w:ascii="Arial" w:hAnsi="Arial" w:cs="Arial"/>
              </w:rPr>
            </w:pPr>
          </w:p>
        </w:tc>
        <w:tc>
          <w:tcPr>
            <w:tcW w:w="1842" w:type="dxa"/>
          </w:tcPr>
          <w:p w14:paraId="01B4A6DC" w14:textId="7CDECA21" w:rsidR="005901FC" w:rsidRPr="003923E1" w:rsidRDefault="005901FC" w:rsidP="00647B8D">
            <w:pPr>
              <w:spacing w:line="360" w:lineRule="auto"/>
              <w:rPr>
                <w:rFonts w:ascii="Arial" w:hAnsi="Arial" w:cs="Arial"/>
              </w:rPr>
            </w:pPr>
          </w:p>
        </w:tc>
      </w:tr>
      <w:tr w:rsidR="00D135BB" w:rsidRPr="003923E1" w14:paraId="7761FB8A" w14:textId="77777777" w:rsidTr="003923E1">
        <w:tc>
          <w:tcPr>
            <w:tcW w:w="1129" w:type="dxa"/>
          </w:tcPr>
          <w:p w14:paraId="6769F84F" w14:textId="77777777" w:rsidR="00D135BB" w:rsidRPr="003923E1" w:rsidRDefault="00D135BB" w:rsidP="00647B8D">
            <w:pPr>
              <w:spacing w:line="360" w:lineRule="auto"/>
              <w:rPr>
                <w:rFonts w:ascii="Arial" w:hAnsi="Arial" w:cs="Arial"/>
              </w:rPr>
            </w:pPr>
          </w:p>
        </w:tc>
        <w:tc>
          <w:tcPr>
            <w:tcW w:w="6101" w:type="dxa"/>
          </w:tcPr>
          <w:p w14:paraId="6767ED53" w14:textId="77777777" w:rsidR="00D135BB" w:rsidRPr="003923E1" w:rsidRDefault="00D135BB" w:rsidP="00647B8D">
            <w:pPr>
              <w:spacing w:line="360" w:lineRule="auto"/>
              <w:rPr>
                <w:rFonts w:ascii="Arial" w:hAnsi="Arial" w:cs="Arial"/>
              </w:rPr>
            </w:pPr>
          </w:p>
        </w:tc>
        <w:tc>
          <w:tcPr>
            <w:tcW w:w="1842" w:type="dxa"/>
          </w:tcPr>
          <w:p w14:paraId="1908884F" w14:textId="77777777" w:rsidR="00D135BB" w:rsidRPr="003923E1" w:rsidRDefault="00D135BB" w:rsidP="00647B8D">
            <w:pPr>
              <w:spacing w:line="360" w:lineRule="auto"/>
              <w:rPr>
                <w:rFonts w:ascii="Arial" w:hAnsi="Arial" w:cs="Arial"/>
              </w:rPr>
            </w:pPr>
          </w:p>
        </w:tc>
      </w:tr>
    </w:tbl>
    <w:p w14:paraId="6CF2D595" w14:textId="77777777" w:rsidR="00456E44" w:rsidRPr="002E3FC6" w:rsidRDefault="00456E44" w:rsidP="00647B8D">
      <w:pPr>
        <w:spacing w:line="360" w:lineRule="auto"/>
        <w:rPr>
          <w:rFonts w:ascii="Arial" w:hAnsi="Arial" w:cs="Arial"/>
          <w:sz w:val="28"/>
          <w:szCs w:val="28"/>
        </w:rPr>
      </w:pPr>
    </w:p>
    <w:p w14:paraId="35055DA5" w14:textId="77777777" w:rsidR="00456E44" w:rsidRPr="002E3FC6" w:rsidRDefault="00456E44" w:rsidP="00647B8D">
      <w:pPr>
        <w:spacing w:line="360" w:lineRule="auto"/>
        <w:rPr>
          <w:rFonts w:ascii="Arial" w:hAnsi="Arial" w:cs="Arial"/>
          <w:sz w:val="28"/>
          <w:szCs w:val="28"/>
        </w:rPr>
      </w:pPr>
    </w:p>
    <w:p w14:paraId="044044D1" w14:textId="78784C72" w:rsidR="00456E44" w:rsidRPr="002E3FC6" w:rsidRDefault="00165609" w:rsidP="00647B8D">
      <w:pPr>
        <w:spacing w:line="360" w:lineRule="auto"/>
        <w:rPr>
          <w:rFonts w:ascii="Arial" w:hAnsi="Arial" w:cs="Arial"/>
          <w:b/>
          <w:sz w:val="28"/>
          <w:szCs w:val="28"/>
        </w:rPr>
      </w:pPr>
      <w:r w:rsidRPr="002E3FC6">
        <w:rPr>
          <w:rFonts w:ascii="Arial" w:hAnsi="Arial" w:cs="Arial"/>
          <w:b/>
          <w:sz w:val="28"/>
          <w:szCs w:val="28"/>
        </w:rPr>
        <w:t>APPENDICES</w:t>
      </w:r>
    </w:p>
    <w:p w14:paraId="079E34CD" w14:textId="77777777" w:rsidR="00456E44" w:rsidRPr="002E3FC6" w:rsidRDefault="00456E44" w:rsidP="00647B8D">
      <w:pPr>
        <w:spacing w:line="360" w:lineRule="auto"/>
        <w:rPr>
          <w:rFonts w:ascii="Arial" w:hAnsi="Arial" w:cs="Arial"/>
          <w:sz w:val="28"/>
          <w:szCs w:val="28"/>
        </w:rPr>
      </w:pPr>
    </w:p>
    <w:p w14:paraId="7C050922" w14:textId="60A21060" w:rsidR="002C090D" w:rsidRDefault="0003112F" w:rsidP="0003112F">
      <w:pPr>
        <w:spacing w:line="360" w:lineRule="auto"/>
        <w:rPr>
          <w:rFonts w:ascii="Arial" w:hAnsi="Arial" w:cs="Arial"/>
          <w:b/>
        </w:rPr>
      </w:pPr>
      <w:r w:rsidRPr="0003112F">
        <w:rPr>
          <w:rFonts w:ascii="Arial" w:hAnsi="Arial" w:cs="Arial"/>
          <w:b/>
        </w:rPr>
        <w:t xml:space="preserve">Appendix </w:t>
      </w:r>
      <w:r w:rsidR="005B7B88">
        <w:rPr>
          <w:rFonts w:ascii="Arial" w:hAnsi="Arial" w:cs="Arial"/>
          <w:b/>
        </w:rPr>
        <w:t>A</w:t>
      </w:r>
      <w:r w:rsidRPr="0003112F">
        <w:rPr>
          <w:rFonts w:ascii="Arial" w:hAnsi="Arial" w:cs="Arial"/>
          <w:b/>
        </w:rPr>
        <w:tab/>
      </w:r>
      <w:r w:rsidR="002C090D">
        <w:rPr>
          <w:rFonts w:ascii="Arial" w:hAnsi="Arial" w:cs="Arial"/>
          <w:b/>
        </w:rPr>
        <w:t>Screening Opinion letter</w:t>
      </w:r>
      <w:r w:rsidRPr="0003112F">
        <w:rPr>
          <w:rFonts w:ascii="Arial" w:hAnsi="Arial" w:cs="Arial"/>
          <w:b/>
        </w:rPr>
        <w:tab/>
      </w:r>
    </w:p>
    <w:p w14:paraId="569D5F78" w14:textId="2ADD1B97" w:rsidR="0003112F" w:rsidRPr="0003112F" w:rsidRDefault="002C090D" w:rsidP="0003112F">
      <w:pPr>
        <w:spacing w:line="360" w:lineRule="auto"/>
        <w:rPr>
          <w:rFonts w:ascii="Arial" w:hAnsi="Arial" w:cs="Arial"/>
          <w:b/>
        </w:rPr>
      </w:pPr>
      <w:r>
        <w:rPr>
          <w:rFonts w:ascii="Arial" w:hAnsi="Arial" w:cs="Arial"/>
          <w:b/>
        </w:rPr>
        <w:t>Appendix B</w:t>
      </w:r>
      <w:r>
        <w:rPr>
          <w:rFonts w:ascii="Arial" w:hAnsi="Arial" w:cs="Arial"/>
          <w:b/>
        </w:rPr>
        <w:tab/>
      </w:r>
      <w:r w:rsidR="0003112F" w:rsidRPr="0003112F">
        <w:rPr>
          <w:rFonts w:ascii="Arial" w:hAnsi="Arial" w:cs="Arial"/>
          <w:b/>
        </w:rPr>
        <w:t>Key policy documents and strategies</w:t>
      </w:r>
    </w:p>
    <w:p w14:paraId="4136EDED" w14:textId="131E48A1" w:rsidR="00560D51" w:rsidRPr="0003112F" w:rsidRDefault="00560D51" w:rsidP="00EB4C39">
      <w:pPr>
        <w:spacing w:line="360" w:lineRule="auto"/>
        <w:rPr>
          <w:rFonts w:ascii="Arial" w:hAnsi="Arial" w:cs="Arial"/>
          <w:sz w:val="28"/>
          <w:szCs w:val="28"/>
        </w:rPr>
      </w:pPr>
    </w:p>
    <w:p w14:paraId="307CC590" w14:textId="3DB3ECF2" w:rsidR="005901FC" w:rsidRPr="00B90855" w:rsidRDefault="005901FC" w:rsidP="00647B8D">
      <w:pPr>
        <w:tabs>
          <w:tab w:val="left" w:pos="1935"/>
        </w:tabs>
        <w:spacing w:line="360" w:lineRule="auto"/>
        <w:rPr>
          <w:rFonts w:ascii="Arial" w:hAnsi="Arial" w:cs="Arial"/>
          <w:sz w:val="22"/>
          <w:szCs w:val="22"/>
        </w:rPr>
      </w:pPr>
    </w:p>
    <w:p w14:paraId="3A95CC44" w14:textId="1FCA2A11" w:rsidR="005901FC" w:rsidRPr="00B90855" w:rsidRDefault="005901FC" w:rsidP="00647B8D">
      <w:pPr>
        <w:tabs>
          <w:tab w:val="left" w:pos="1935"/>
        </w:tabs>
        <w:spacing w:line="360" w:lineRule="auto"/>
        <w:rPr>
          <w:rFonts w:ascii="Arial" w:hAnsi="Arial" w:cs="Arial"/>
          <w:sz w:val="22"/>
          <w:szCs w:val="22"/>
        </w:rPr>
      </w:pPr>
    </w:p>
    <w:p w14:paraId="29BC8E17" w14:textId="41A3DFDF" w:rsidR="005901FC" w:rsidRPr="00B90855" w:rsidRDefault="005901FC" w:rsidP="00647B8D">
      <w:pPr>
        <w:tabs>
          <w:tab w:val="left" w:pos="1935"/>
        </w:tabs>
        <w:spacing w:line="360" w:lineRule="auto"/>
        <w:rPr>
          <w:rFonts w:ascii="Arial" w:hAnsi="Arial" w:cs="Arial"/>
          <w:sz w:val="22"/>
          <w:szCs w:val="22"/>
        </w:rPr>
      </w:pPr>
    </w:p>
    <w:p w14:paraId="46D04DD8" w14:textId="40473D85" w:rsidR="005901FC" w:rsidRPr="00B90855" w:rsidRDefault="005901FC" w:rsidP="00647B8D">
      <w:pPr>
        <w:tabs>
          <w:tab w:val="left" w:pos="1935"/>
        </w:tabs>
        <w:spacing w:line="360" w:lineRule="auto"/>
        <w:rPr>
          <w:rFonts w:ascii="Arial" w:hAnsi="Arial" w:cs="Arial"/>
          <w:sz w:val="22"/>
          <w:szCs w:val="22"/>
        </w:rPr>
      </w:pPr>
    </w:p>
    <w:p w14:paraId="035A677D" w14:textId="3E40D039" w:rsidR="005901FC" w:rsidRPr="00B90855" w:rsidRDefault="005901FC" w:rsidP="00647B8D">
      <w:pPr>
        <w:tabs>
          <w:tab w:val="left" w:pos="1935"/>
        </w:tabs>
        <w:spacing w:line="360" w:lineRule="auto"/>
        <w:rPr>
          <w:rFonts w:ascii="Arial" w:hAnsi="Arial" w:cs="Arial"/>
          <w:sz w:val="22"/>
          <w:szCs w:val="22"/>
        </w:rPr>
      </w:pPr>
    </w:p>
    <w:p w14:paraId="5780F2D0" w14:textId="08EFF77F" w:rsidR="005901FC" w:rsidRPr="00B90855" w:rsidRDefault="005901FC" w:rsidP="00647B8D">
      <w:pPr>
        <w:tabs>
          <w:tab w:val="left" w:pos="1935"/>
        </w:tabs>
        <w:spacing w:line="360" w:lineRule="auto"/>
        <w:rPr>
          <w:rFonts w:ascii="Arial" w:hAnsi="Arial" w:cs="Arial"/>
          <w:sz w:val="22"/>
          <w:szCs w:val="22"/>
        </w:rPr>
      </w:pPr>
    </w:p>
    <w:p w14:paraId="78F6861F" w14:textId="24843BF0" w:rsidR="005901FC" w:rsidRPr="00B90855" w:rsidRDefault="005901FC" w:rsidP="00647B8D">
      <w:pPr>
        <w:tabs>
          <w:tab w:val="left" w:pos="1935"/>
        </w:tabs>
        <w:spacing w:line="360" w:lineRule="auto"/>
        <w:rPr>
          <w:rFonts w:ascii="Arial" w:hAnsi="Arial" w:cs="Arial"/>
          <w:sz w:val="22"/>
          <w:szCs w:val="22"/>
        </w:rPr>
      </w:pPr>
    </w:p>
    <w:p w14:paraId="7FFC3695" w14:textId="09C6EE83" w:rsidR="005901FC" w:rsidRPr="00B90855" w:rsidRDefault="005901FC" w:rsidP="00647B8D">
      <w:pPr>
        <w:tabs>
          <w:tab w:val="left" w:pos="1935"/>
        </w:tabs>
        <w:spacing w:line="360" w:lineRule="auto"/>
        <w:rPr>
          <w:rFonts w:ascii="Arial" w:hAnsi="Arial" w:cs="Arial"/>
          <w:sz w:val="22"/>
          <w:szCs w:val="22"/>
        </w:rPr>
      </w:pPr>
    </w:p>
    <w:p w14:paraId="2FB8DF26" w14:textId="41D42B7F" w:rsidR="002E3FC6" w:rsidRDefault="002E3FC6">
      <w:pPr>
        <w:rPr>
          <w:rFonts w:ascii="Arial" w:hAnsi="Arial" w:cs="Arial"/>
          <w:sz w:val="22"/>
          <w:szCs w:val="22"/>
        </w:rPr>
      </w:pPr>
      <w:r>
        <w:rPr>
          <w:rFonts w:ascii="Arial" w:hAnsi="Arial" w:cs="Arial"/>
          <w:sz w:val="22"/>
          <w:szCs w:val="22"/>
        </w:rPr>
        <w:br w:type="page"/>
      </w:r>
    </w:p>
    <w:p w14:paraId="74CC4F73" w14:textId="7B817768" w:rsidR="005901FC" w:rsidRPr="000215FB" w:rsidRDefault="00274D5D" w:rsidP="003D126D">
      <w:pPr>
        <w:spacing w:line="360" w:lineRule="auto"/>
        <w:ind w:left="709" w:hanging="709"/>
        <w:rPr>
          <w:rFonts w:ascii="Arial" w:hAnsi="Arial" w:cs="Arial"/>
          <w:b/>
          <w:sz w:val="22"/>
          <w:szCs w:val="22"/>
        </w:rPr>
      </w:pPr>
      <w:r w:rsidRPr="000215FB">
        <w:rPr>
          <w:rFonts w:ascii="Arial" w:hAnsi="Arial" w:cs="Arial"/>
          <w:b/>
          <w:sz w:val="22"/>
          <w:szCs w:val="22"/>
        </w:rPr>
        <w:lastRenderedPageBreak/>
        <w:t>1.0</w:t>
      </w:r>
      <w:r w:rsidRPr="000215FB">
        <w:rPr>
          <w:rFonts w:ascii="Arial" w:hAnsi="Arial" w:cs="Arial"/>
          <w:b/>
          <w:sz w:val="22"/>
          <w:szCs w:val="22"/>
        </w:rPr>
        <w:tab/>
        <w:t xml:space="preserve">INTRODUCTION </w:t>
      </w:r>
    </w:p>
    <w:p w14:paraId="70279BD6" w14:textId="3A925C13" w:rsidR="00274D5D" w:rsidRPr="000215FB" w:rsidRDefault="00274D5D" w:rsidP="00647B8D">
      <w:pPr>
        <w:tabs>
          <w:tab w:val="left" w:pos="1935"/>
        </w:tabs>
        <w:spacing w:line="360" w:lineRule="auto"/>
        <w:rPr>
          <w:rFonts w:ascii="Arial" w:hAnsi="Arial" w:cs="Arial"/>
          <w:sz w:val="22"/>
          <w:szCs w:val="22"/>
        </w:rPr>
      </w:pPr>
    </w:p>
    <w:p w14:paraId="2CDE46CE" w14:textId="671369BC" w:rsidR="00474128" w:rsidRPr="000215FB" w:rsidRDefault="00B34236" w:rsidP="002B7F08">
      <w:pPr>
        <w:numPr>
          <w:ilvl w:val="1"/>
          <w:numId w:val="4"/>
        </w:numPr>
        <w:tabs>
          <w:tab w:val="clear" w:pos="1440"/>
        </w:tabs>
        <w:autoSpaceDN w:val="0"/>
        <w:spacing w:line="360" w:lineRule="auto"/>
        <w:ind w:left="709" w:hanging="709"/>
        <w:rPr>
          <w:rFonts w:ascii="Arial" w:hAnsi="Arial" w:cs="Arial"/>
          <w:sz w:val="22"/>
          <w:szCs w:val="22"/>
        </w:rPr>
      </w:pPr>
      <w:r w:rsidRPr="000215FB">
        <w:rPr>
          <w:rFonts w:ascii="Arial" w:hAnsi="Arial" w:cs="Arial"/>
          <w:sz w:val="22"/>
          <w:szCs w:val="22"/>
        </w:rPr>
        <w:t xml:space="preserve">West Wittering </w:t>
      </w:r>
      <w:r w:rsidR="00474128" w:rsidRPr="000215FB">
        <w:rPr>
          <w:rFonts w:ascii="Arial" w:hAnsi="Arial" w:cs="Arial"/>
          <w:sz w:val="22"/>
          <w:szCs w:val="22"/>
        </w:rPr>
        <w:t xml:space="preserve">Parish Council is developing a Neighbourhood Development Plan in order to guide development in the Parish until </w:t>
      </w:r>
      <w:r w:rsidR="00474128" w:rsidRPr="000215FB">
        <w:rPr>
          <w:rFonts w:ascii="Arial" w:hAnsi="Arial" w:cs="Arial"/>
          <w:sz w:val="22"/>
          <w:szCs w:val="22"/>
          <w:highlight w:val="yellow"/>
        </w:rPr>
        <w:t>xxx.</w:t>
      </w:r>
      <w:r w:rsidR="00474128" w:rsidRPr="000215FB">
        <w:rPr>
          <w:rFonts w:ascii="Arial" w:hAnsi="Arial" w:cs="Arial"/>
          <w:sz w:val="22"/>
          <w:szCs w:val="22"/>
        </w:rPr>
        <w:t xml:space="preserve"> As sustainability is an important consideration in land use planning, a Sustainability Appraisal </w:t>
      </w:r>
      <w:r w:rsidR="00C121F7" w:rsidRPr="000215FB">
        <w:rPr>
          <w:rFonts w:ascii="Arial" w:hAnsi="Arial" w:cs="Arial"/>
          <w:sz w:val="22"/>
          <w:szCs w:val="22"/>
        </w:rPr>
        <w:t xml:space="preserve">(SA) </w:t>
      </w:r>
      <w:r w:rsidR="00474128" w:rsidRPr="000215FB">
        <w:rPr>
          <w:rFonts w:ascii="Arial" w:hAnsi="Arial" w:cs="Arial"/>
          <w:sz w:val="22"/>
          <w:szCs w:val="22"/>
        </w:rPr>
        <w:t xml:space="preserve">will be undertaken on the contents of the Plan.  A Neighbourhood Plan, once adopted, becomes a formal part of the planning system and will be a Local Development Plan document.  The </w:t>
      </w:r>
      <w:r w:rsidRPr="000215FB">
        <w:rPr>
          <w:rFonts w:ascii="Arial" w:hAnsi="Arial" w:cs="Arial"/>
          <w:sz w:val="22"/>
          <w:szCs w:val="22"/>
        </w:rPr>
        <w:t xml:space="preserve">West Wittering </w:t>
      </w:r>
      <w:r w:rsidR="00474128" w:rsidRPr="000215FB">
        <w:rPr>
          <w:rFonts w:ascii="Arial" w:hAnsi="Arial" w:cs="Arial"/>
          <w:sz w:val="22"/>
          <w:szCs w:val="22"/>
        </w:rPr>
        <w:t>Parish Neighbourhood Plan (</w:t>
      </w:r>
      <w:r w:rsidRPr="000215FB">
        <w:rPr>
          <w:rFonts w:ascii="Arial" w:hAnsi="Arial" w:cs="Arial"/>
          <w:sz w:val="22"/>
          <w:szCs w:val="22"/>
        </w:rPr>
        <w:t>WW</w:t>
      </w:r>
      <w:r w:rsidR="00474128" w:rsidRPr="000215FB">
        <w:rPr>
          <w:rFonts w:ascii="Arial" w:hAnsi="Arial" w:cs="Arial"/>
          <w:sz w:val="22"/>
          <w:szCs w:val="22"/>
        </w:rPr>
        <w:t xml:space="preserve">NP) is an important planning tool for shaping the development and growth of the village and Parish.  </w:t>
      </w:r>
    </w:p>
    <w:p w14:paraId="1C68A6EE" w14:textId="3AEE73AA" w:rsidR="00274D5D" w:rsidRPr="000215FB" w:rsidRDefault="00274D5D" w:rsidP="00647B8D">
      <w:pPr>
        <w:tabs>
          <w:tab w:val="left" w:pos="1935"/>
        </w:tabs>
        <w:spacing w:line="360" w:lineRule="auto"/>
        <w:rPr>
          <w:rFonts w:ascii="Arial" w:hAnsi="Arial" w:cs="Arial"/>
          <w:b/>
          <w:sz w:val="22"/>
          <w:szCs w:val="22"/>
        </w:rPr>
      </w:pPr>
    </w:p>
    <w:p w14:paraId="62F72FAE" w14:textId="77777777" w:rsidR="00506417" w:rsidRPr="000215FB" w:rsidRDefault="00506417" w:rsidP="00506417">
      <w:pPr>
        <w:tabs>
          <w:tab w:val="left" w:pos="1935"/>
        </w:tabs>
        <w:spacing w:line="360" w:lineRule="auto"/>
        <w:rPr>
          <w:rFonts w:ascii="Arial" w:hAnsi="Arial" w:cs="Arial"/>
          <w:b/>
          <w:sz w:val="22"/>
          <w:szCs w:val="22"/>
        </w:rPr>
      </w:pPr>
      <w:r w:rsidRPr="000215FB">
        <w:rPr>
          <w:rFonts w:ascii="Arial" w:hAnsi="Arial" w:cs="Arial"/>
          <w:b/>
          <w:sz w:val="22"/>
          <w:szCs w:val="22"/>
        </w:rPr>
        <w:t>What is a Sustainability Appraisal?</w:t>
      </w:r>
    </w:p>
    <w:p w14:paraId="1FDBAC23" w14:textId="77777777" w:rsidR="00506417" w:rsidRPr="000215FB" w:rsidRDefault="00506417" w:rsidP="00506417">
      <w:pPr>
        <w:tabs>
          <w:tab w:val="left" w:pos="1935"/>
        </w:tabs>
        <w:spacing w:line="360" w:lineRule="auto"/>
        <w:rPr>
          <w:rFonts w:ascii="Arial" w:hAnsi="Arial" w:cs="Arial"/>
          <w:sz w:val="22"/>
          <w:szCs w:val="22"/>
        </w:rPr>
      </w:pPr>
    </w:p>
    <w:p w14:paraId="3778382B" w14:textId="1EBA9342"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1.2</w:t>
      </w:r>
      <w:r w:rsidRPr="000215FB">
        <w:rPr>
          <w:rFonts w:ascii="Arial" w:hAnsi="Arial" w:cs="Arial"/>
          <w:sz w:val="22"/>
          <w:szCs w:val="22"/>
        </w:rPr>
        <w:tab/>
        <w:t xml:space="preserve">A Strategic Environmental Assessment (SEA) involves the evaluation of the </w:t>
      </w:r>
      <w:r w:rsidRPr="00A4299D">
        <w:rPr>
          <w:rFonts w:ascii="Arial" w:hAnsi="Arial" w:cs="Arial"/>
          <w:i/>
          <w:sz w:val="22"/>
          <w:szCs w:val="22"/>
        </w:rPr>
        <w:t>environmental</w:t>
      </w:r>
      <w:r w:rsidRPr="000215FB">
        <w:rPr>
          <w:rFonts w:ascii="Arial" w:hAnsi="Arial" w:cs="Arial"/>
          <w:sz w:val="22"/>
          <w:szCs w:val="22"/>
        </w:rPr>
        <w:t xml:space="preserve"> impacts of a plan such as the Neighbourhood Development Plan. The requirement for SEA is set out in the European Directive 2001/42/EC adopted into UK law as the “Environmental Assessment of Plans or Programmes Regulations 2004”. </w:t>
      </w:r>
    </w:p>
    <w:p w14:paraId="63113492" w14:textId="77777777" w:rsidR="00506417" w:rsidRPr="000215FB" w:rsidRDefault="00506417" w:rsidP="00506417">
      <w:pPr>
        <w:tabs>
          <w:tab w:val="left" w:pos="1935"/>
        </w:tabs>
        <w:spacing w:line="360" w:lineRule="auto"/>
        <w:rPr>
          <w:rFonts w:ascii="Arial" w:hAnsi="Arial" w:cs="Arial"/>
          <w:sz w:val="22"/>
          <w:szCs w:val="22"/>
        </w:rPr>
      </w:pPr>
    </w:p>
    <w:p w14:paraId="68D8229D" w14:textId="6EE7EA27"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1.3</w:t>
      </w:r>
      <w:r w:rsidRPr="000215FB">
        <w:rPr>
          <w:rFonts w:ascii="Arial" w:hAnsi="Arial" w:cs="Arial"/>
          <w:sz w:val="22"/>
          <w:szCs w:val="22"/>
        </w:rPr>
        <w:tab/>
        <w:t xml:space="preserve">A Sustainability Appraisal (SA) is conducted in conformity with the SEA Directive. However, while an SEA is concerned with environmental effects, the sustainability appraisal is an iterative process that considers the environmental, </w:t>
      </w:r>
      <w:r w:rsidRPr="00A4299D">
        <w:rPr>
          <w:rFonts w:ascii="Arial" w:hAnsi="Arial" w:cs="Arial"/>
          <w:i/>
          <w:sz w:val="22"/>
          <w:szCs w:val="22"/>
        </w:rPr>
        <w:t>social and economic</w:t>
      </w:r>
      <w:r w:rsidRPr="000215FB">
        <w:rPr>
          <w:rFonts w:ascii="Arial" w:hAnsi="Arial" w:cs="Arial"/>
          <w:sz w:val="22"/>
          <w:szCs w:val="22"/>
        </w:rPr>
        <w:t xml:space="preserve"> consequences of a plan and its policies, and seeks to identify ways of achieving a proper balance between these three considerations. For simplification, this report is referred to as the Sustainability Appraisal throughout. </w:t>
      </w:r>
    </w:p>
    <w:p w14:paraId="779F100E" w14:textId="77777777" w:rsidR="00506417" w:rsidRPr="000215FB" w:rsidRDefault="00506417" w:rsidP="00647B8D">
      <w:pPr>
        <w:tabs>
          <w:tab w:val="left" w:pos="1935"/>
        </w:tabs>
        <w:spacing w:line="360" w:lineRule="auto"/>
        <w:rPr>
          <w:rFonts w:ascii="Arial" w:hAnsi="Arial" w:cs="Arial"/>
          <w:sz w:val="22"/>
          <w:szCs w:val="22"/>
        </w:rPr>
      </w:pPr>
    </w:p>
    <w:p w14:paraId="6C60139F" w14:textId="0BEB9D7C" w:rsidR="00A4299D" w:rsidRDefault="006B1FD0" w:rsidP="00A4299D">
      <w:pPr>
        <w:spacing w:line="360" w:lineRule="auto"/>
        <w:ind w:left="709" w:hanging="709"/>
        <w:rPr>
          <w:rFonts w:ascii="Arial" w:hAnsi="Arial" w:cs="Arial"/>
          <w:sz w:val="22"/>
          <w:szCs w:val="22"/>
        </w:rPr>
      </w:pPr>
      <w:r w:rsidRPr="000215FB">
        <w:rPr>
          <w:rFonts w:ascii="Arial" w:hAnsi="Arial" w:cs="Arial"/>
          <w:sz w:val="22"/>
          <w:szCs w:val="22"/>
        </w:rPr>
        <w:t>1.</w:t>
      </w:r>
      <w:r w:rsidR="00DF15FF" w:rsidRPr="000215FB">
        <w:rPr>
          <w:rFonts w:ascii="Arial" w:hAnsi="Arial" w:cs="Arial"/>
          <w:sz w:val="22"/>
          <w:szCs w:val="22"/>
        </w:rPr>
        <w:t>4</w:t>
      </w:r>
      <w:r w:rsidRPr="000215FB">
        <w:rPr>
          <w:rFonts w:ascii="Arial" w:hAnsi="Arial" w:cs="Arial"/>
          <w:sz w:val="22"/>
          <w:szCs w:val="22"/>
        </w:rPr>
        <w:tab/>
      </w:r>
      <w:r w:rsidR="00A4299D" w:rsidRPr="00A4299D">
        <w:rPr>
          <w:rFonts w:ascii="Arial" w:hAnsi="Arial" w:cs="Arial"/>
          <w:sz w:val="22"/>
          <w:szCs w:val="22"/>
        </w:rPr>
        <w:t xml:space="preserve">An </w:t>
      </w:r>
      <w:r w:rsidR="00AE1B9E" w:rsidRPr="00A4299D">
        <w:rPr>
          <w:rFonts w:ascii="Arial" w:hAnsi="Arial" w:cs="Arial"/>
          <w:sz w:val="22"/>
          <w:szCs w:val="22"/>
        </w:rPr>
        <w:t>SA is</w:t>
      </w:r>
      <w:r w:rsidR="00A4299D" w:rsidRPr="00A4299D">
        <w:rPr>
          <w:rFonts w:ascii="Arial" w:hAnsi="Arial" w:cs="Arial"/>
          <w:sz w:val="22"/>
          <w:szCs w:val="22"/>
        </w:rPr>
        <w:t xml:space="preserve"> a </w:t>
      </w:r>
      <w:r w:rsidR="00AE1B9E" w:rsidRPr="00A4299D">
        <w:rPr>
          <w:rFonts w:ascii="Arial" w:hAnsi="Arial" w:cs="Arial"/>
          <w:sz w:val="22"/>
          <w:szCs w:val="22"/>
        </w:rPr>
        <w:t>systematic process</w:t>
      </w:r>
      <w:r w:rsidR="00A4299D" w:rsidRPr="00A4299D">
        <w:rPr>
          <w:rFonts w:ascii="Arial" w:hAnsi="Arial" w:cs="Arial"/>
          <w:sz w:val="22"/>
          <w:szCs w:val="22"/>
        </w:rPr>
        <w:t xml:space="preserve"> to </w:t>
      </w:r>
      <w:r w:rsidR="00AE1B9E" w:rsidRPr="00A4299D">
        <w:rPr>
          <w:rFonts w:ascii="Arial" w:hAnsi="Arial" w:cs="Arial"/>
          <w:sz w:val="22"/>
          <w:szCs w:val="22"/>
        </w:rPr>
        <w:t>promote sustainable development</w:t>
      </w:r>
      <w:r w:rsidR="00A4299D" w:rsidRPr="00A4299D">
        <w:rPr>
          <w:rFonts w:ascii="Arial" w:hAnsi="Arial" w:cs="Arial"/>
          <w:sz w:val="22"/>
          <w:szCs w:val="22"/>
        </w:rPr>
        <w:t xml:space="preserve"> by assessing </w:t>
      </w:r>
      <w:r w:rsidR="00AE1B9E" w:rsidRPr="00A4299D">
        <w:rPr>
          <w:rFonts w:ascii="Arial" w:hAnsi="Arial" w:cs="Arial"/>
          <w:sz w:val="22"/>
          <w:szCs w:val="22"/>
        </w:rPr>
        <w:t>the extent to</w:t>
      </w:r>
      <w:r w:rsidR="00A4299D" w:rsidRPr="00A4299D">
        <w:rPr>
          <w:rFonts w:ascii="Arial" w:hAnsi="Arial" w:cs="Arial"/>
          <w:sz w:val="22"/>
          <w:szCs w:val="22"/>
        </w:rPr>
        <w:t xml:space="preserve"> </w:t>
      </w:r>
      <w:r w:rsidR="00AE1B9E" w:rsidRPr="00A4299D">
        <w:rPr>
          <w:rFonts w:ascii="Arial" w:hAnsi="Arial" w:cs="Arial"/>
          <w:sz w:val="22"/>
          <w:szCs w:val="22"/>
        </w:rPr>
        <w:t>which a Plan, when judged against reasonable alternatives, will help to achieve relevant</w:t>
      </w:r>
      <w:r w:rsidR="00A4299D" w:rsidRPr="00A4299D">
        <w:rPr>
          <w:rFonts w:ascii="Arial" w:hAnsi="Arial" w:cs="Arial"/>
          <w:sz w:val="22"/>
          <w:szCs w:val="22"/>
        </w:rPr>
        <w:t xml:space="preserve"> environmental, economic and social objectives. It is </w:t>
      </w:r>
      <w:r w:rsidR="00A4299D">
        <w:rPr>
          <w:rFonts w:ascii="Arial" w:hAnsi="Arial" w:cs="Arial"/>
          <w:sz w:val="22"/>
          <w:szCs w:val="22"/>
        </w:rPr>
        <w:t>also a means of</w:t>
      </w:r>
      <w:r w:rsidR="00A4299D" w:rsidRPr="00A4299D">
        <w:rPr>
          <w:rFonts w:ascii="Arial" w:hAnsi="Arial" w:cs="Arial"/>
          <w:sz w:val="22"/>
          <w:szCs w:val="22"/>
        </w:rPr>
        <w:t xml:space="preserve"> identifying and mitigating any potential </w:t>
      </w:r>
      <w:r w:rsidR="00AE1B9E" w:rsidRPr="00A4299D">
        <w:rPr>
          <w:rFonts w:ascii="Arial" w:hAnsi="Arial" w:cs="Arial"/>
          <w:sz w:val="22"/>
          <w:szCs w:val="22"/>
        </w:rPr>
        <w:t>adverse impacts</w:t>
      </w:r>
      <w:r w:rsidR="00A4299D" w:rsidRPr="00A4299D">
        <w:rPr>
          <w:rFonts w:ascii="Arial" w:hAnsi="Arial" w:cs="Arial"/>
          <w:sz w:val="22"/>
          <w:szCs w:val="22"/>
        </w:rPr>
        <w:t xml:space="preserve"> that </w:t>
      </w:r>
      <w:r w:rsidR="00AE1B9E" w:rsidRPr="00A4299D">
        <w:rPr>
          <w:rFonts w:ascii="Arial" w:hAnsi="Arial" w:cs="Arial"/>
          <w:sz w:val="22"/>
          <w:szCs w:val="22"/>
        </w:rPr>
        <w:t>the Plan</w:t>
      </w:r>
      <w:r w:rsidR="00A4299D" w:rsidRPr="00A4299D">
        <w:rPr>
          <w:rFonts w:ascii="Arial" w:hAnsi="Arial" w:cs="Arial"/>
          <w:sz w:val="22"/>
          <w:szCs w:val="22"/>
        </w:rPr>
        <w:t xml:space="preserve"> might have. </w:t>
      </w:r>
      <w:r w:rsidR="00A4299D">
        <w:rPr>
          <w:rFonts w:ascii="Arial" w:hAnsi="Arial" w:cs="Arial"/>
          <w:sz w:val="22"/>
          <w:szCs w:val="22"/>
        </w:rPr>
        <w:t xml:space="preserve"> This can </w:t>
      </w:r>
      <w:r w:rsidR="00AE1B9E" w:rsidRPr="00A4299D">
        <w:rPr>
          <w:rFonts w:ascii="Arial" w:hAnsi="Arial" w:cs="Arial"/>
          <w:sz w:val="22"/>
          <w:szCs w:val="22"/>
        </w:rPr>
        <w:t>ensure that the policies</w:t>
      </w:r>
      <w:r w:rsidR="00A4299D">
        <w:rPr>
          <w:rFonts w:ascii="Arial" w:hAnsi="Arial" w:cs="Arial"/>
          <w:sz w:val="22"/>
          <w:szCs w:val="22"/>
        </w:rPr>
        <w:t xml:space="preserve"> </w:t>
      </w:r>
      <w:r w:rsidR="00A4299D" w:rsidRPr="00A4299D">
        <w:rPr>
          <w:rFonts w:ascii="Arial" w:hAnsi="Arial" w:cs="Arial"/>
          <w:sz w:val="22"/>
          <w:szCs w:val="22"/>
        </w:rPr>
        <w:t xml:space="preserve">in </w:t>
      </w:r>
      <w:r w:rsidR="00AE1B9E" w:rsidRPr="00A4299D">
        <w:rPr>
          <w:rFonts w:ascii="Arial" w:hAnsi="Arial" w:cs="Arial"/>
          <w:sz w:val="22"/>
          <w:szCs w:val="22"/>
        </w:rPr>
        <w:t>the Plan are the most appropriate</w:t>
      </w:r>
      <w:r w:rsidR="00A4299D" w:rsidRPr="00A4299D">
        <w:rPr>
          <w:rFonts w:ascii="Arial" w:hAnsi="Arial" w:cs="Arial"/>
          <w:sz w:val="22"/>
          <w:szCs w:val="22"/>
        </w:rPr>
        <w:t xml:space="preserve">, given the reasonable alternatives. </w:t>
      </w:r>
    </w:p>
    <w:p w14:paraId="19385C43" w14:textId="404B839A" w:rsidR="00A4299D" w:rsidRDefault="00A4299D" w:rsidP="00DF15FF">
      <w:pPr>
        <w:spacing w:line="360" w:lineRule="auto"/>
        <w:ind w:left="709" w:hanging="709"/>
        <w:rPr>
          <w:rFonts w:ascii="Arial" w:hAnsi="Arial" w:cs="Arial"/>
          <w:sz w:val="22"/>
          <w:szCs w:val="22"/>
        </w:rPr>
      </w:pPr>
    </w:p>
    <w:p w14:paraId="2C048FF3" w14:textId="53466294" w:rsidR="002A506B" w:rsidRDefault="002A506B" w:rsidP="00DF15FF">
      <w:pPr>
        <w:spacing w:line="360" w:lineRule="auto"/>
        <w:ind w:left="709" w:hanging="709"/>
        <w:rPr>
          <w:rFonts w:ascii="Arial" w:hAnsi="Arial" w:cs="Arial"/>
          <w:sz w:val="22"/>
          <w:szCs w:val="22"/>
        </w:rPr>
      </w:pPr>
    </w:p>
    <w:p w14:paraId="4E40AE91" w14:textId="7F11FC1D" w:rsidR="002A506B" w:rsidRDefault="002A506B" w:rsidP="00DF15FF">
      <w:pPr>
        <w:spacing w:line="360" w:lineRule="auto"/>
        <w:ind w:left="709" w:hanging="709"/>
        <w:rPr>
          <w:rFonts w:ascii="Arial" w:hAnsi="Arial" w:cs="Arial"/>
          <w:sz w:val="22"/>
          <w:szCs w:val="22"/>
        </w:rPr>
      </w:pPr>
    </w:p>
    <w:p w14:paraId="7001DC31" w14:textId="34F0E037" w:rsidR="002A506B" w:rsidRDefault="002A506B" w:rsidP="00DF15FF">
      <w:pPr>
        <w:spacing w:line="360" w:lineRule="auto"/>
        <w:ind w:left="709" w:hanging="709"/>
        <w:rPr>
          <w:rFonts w:ascii="Arial" w:hAnsi="Arial" w:cs="Arial"/>
          <w:sz w:val="22"/>
          <w:szCs w:val="22"/>
        </w:rPr>
      </w:pPr>
    </w:p>
    <w:p w14:paraId="17D67760" w14:textId="78AD3C2F" w:rsidR="002A506B" w:rsidRDefault="002A506B" w:rsidP="00DF15FF">
      <w:pPr>
        <w:spacing w:line="360" w:lineRule="auto"/>
        <w:ind w:left="709" w:hanging="709"/>
        <w:rPr>
          <w:rFonts w:ascii="Arial" w:hAnsi="Arial" w:cs="Arial"/>
          <w:sz w:val="22"/>
          <w:szCs w:val="22"/>
        </w:rPr>
      </w:pPr>
    </w:p>
    <w:p w14:paraId="28EACF85" w14:textId="6653380A" w:rsidR="002A506B" w:rsidRDefault="002A506B" w:rsidP="00DF15FF">
      <w:pPr>
        <w:spacing w:line="360" w:lineRule="auto"/>
        <w:ind w:left="709" w:hanging="709"/>
        <w:rPr>
          <w:rFonts w:ascii="Arial" w:hAnsi="Arial" w:cs="Arial"/>
          <w:sz w:val="22"/>
          <w:szCs w:val="22"/>
        </w:rPr>
      </w:pPr>
    </w:p>
    <w:p w14:paraId="2199B718" w14:textId="0F329C51" w:rsidR="002A506B" w:rsidRDefault="002A506B" w:rsidP="00DF15FF">
      <w:pPr>
        <w:spacing w:line="360" w:lineRule="auto"/>
        <w:ind w:left="709" w:hanging="709"/>
        <w:rPr>
          <w:rFonts w:ascii="Arial" w:hAnsi="Arial" w:cs="Arial"/>
          <w:sz w:val="22"/>
          <w:szCs w:val="22"/>
        </w:rPr>
      </w:pPr>
    </w:p>
    <w:p w14:paraId="23A382C1" w14:textId="77777777" w:rsidR="002A506B" w:rsidRDefault="002A506B" w:rsidP="00DF15FF">
      <w:pPr>
        <w:spacing w:line="360" w:lineRule="auto"/>
        <w:ind w:left="709" w:hanging="709"/>
        <w:rPr>
          <w:rFonts w:ascii="Arial" w:hAnsi="Arial" w:cs="Arial"/>
          <w:sz w:val="22"/>
          <w:szCs w:val="22"/>
        </w:rPr>
      </w:pPr>
    </w:p>
    <w:p w14:paraId="09D301C0" w14:textId="46DD25D4" w:rsidR="006B1FD0" w:rsidRPr="000215FB" w:rsidRDefault="00A4299D" w:rsidP="00DF15FF">
      <w:pPr>
        <w:spacing w:line="360" w:lineRule="auto"/>
        <w:ind w:left="709" w:hanging="709"/>
        <w:rPr>
          <w:rFonts w:ascii="Arial" w:hAnsi="Arial" w:cs="Arial"/>
          <w:sz w:val="22"/>
          <w:szCs w:val="22"/>
        </w:rPr>
      </w:pPr>
      <w:r w:rsidRPr="00B60CC4">
        <w:rPr>
          <w:rFonts w:ascii="Arial" w:hAnsi="Arial" w:cs="Arial"/>
          <w:sz w:val="22"/>
          <w:szCs w:val="22"/>
        </w:rPr>
        <w:lastRenderedPageBreak/>
        <w:t>1.5</w:t>
      </w:r>
      <w:r w:rsidRPr="00B60CC4">
        <w:rPr>
          <w:rFonts w:ascii="Arial" w:hAnsi="Arial" w:cs="Arial"/>
          <w:sz w:val="22"/>
          <w:szCs w:val="22"/>
        </w:rPr>
        <w:tab/>
      </w:r>
      <w:r w:rsidR="00830794" w:rsidRPr="00B60CC4">
        <w:rPr>
          <w:rFonts w:ascii="Arial" w:eastAsia="Calibri" w:hAnsi="Arial" w:cs="Arial"/>
          <w:sz w:val="22"/>
          <w:szCs w:val="22"/>
        </w:rPr>
        <w:t>The first stage of the process is Screening. This is to determine if the Neighbourhood Plan is to have significant environmental effects.  A Screening Opinion by Chichester District Council</w:t>
      </w:r>
      <w:r w:rsidR="00B60CC4" w:rsidRPr="00B60CC4">
        <w:rPr>
          <w:rFonts w:ascii="Arial" w:eastAsia="Calibri" w:hAnsi="Arial" w:cs="Arial"/>
          <w:sz w:val="22"/>
          <w:szCs w:val="22"/>
        </w:rPr>
        <w:t xml:space="preserve"> was sent to the Parish Council on 6</w:t>
      </w:r>
      <w:r w:rsidR="00B60CC4" w:rsidRPr="00B60CC4">
        <w:rPr>
          <w:rFonts w:ascii="Arial" w:eastAsia="Calibri" w:hAnsi="Arial" w:cs="Arial"/>
          <w:sz w:val="22"/>
          <w:szCs w:val="22"/>
          <w:vertAlign w:val="superscript"/>
        </w:rPr>
        <w:t>th</w:t>
      </w:r>
      <w:r w:rsidR="00B60CC4" w:rsidRPr="00B60CC4">
        <w:rPr>
          <w:rFonts w:ascii="Arial" w:eastAsia="Calibri" w:hAnsi="Arial" w:cs="Arial"/>
          <w:sz w:val="22"/>
          <w:szCs w:val="22"/>
        </w:rPr>
        <w:t xml:space="preserve"> December 2016.  </w:t>
      </w:r>
      <w:r w:rsidR="00830794" w:rsidRPr="00B60CC4">
        <w:rPr>
          <w:rFonts w:ascii="Arial" w:eastAsia="Calibri" w:hAnsi="Arial"/>
          <w:sz w:val="22"/>
          <w:szCs w:val="22"/>
        </w:rPr>
        <w:t xml:space="preserve">Following consultation with the statutory environmental bodies (English Heritage, Natural England and Environment Agency) it was concluded that the Neighbourhood Development Plan would have significant environmental effects and that a full SEA will </w:t>
      </w:r>
      <w:r w:rsidR="002C090D" w:rsidRPr="00B60CC4">
        <w:rPr>
          <w:rFonts w:ascii="Arial" w:eastAsia="Calibri" w:hAnsi="Arial"/>
          <w:sz w:val="22"/>
          <w:szCs w:val="22"/>
        </w:rPr>
        <w:t xml:space="preserve">be </w:t>
      </w:r>
      <w:r w:rsidR="00830794" w:rsidRPr="00B60CC4">
        <w:rPr>
          <w:rFonts w:ascii="Arial" w:eastAsia="Calibri" w:hAnsi="Arial"/>
          <w:sz w:val="22"/>
          <w:szCs w:val="22"/>
        </w:rPr>
        <w:t xml:space="preserve">need to be prepared. </w:t>
      </w:r>
      <w:r w:rsidR="002C090D" w:rsidRPr="00B60CC4">
        <w:rPr>
          <w:rFonts w:ascii="Arial" w:eastAsia="Calibri" w:hAnsi="Arial"/>
          <w:sz w:val="22"/>
          <w:szCs w:val="22"/>
        </w:rPr>
        <w:t>The</w:t>
      </w:r>
      <w:r w:rsidR="002C090D">
        <w:rPr>
          <w:rFonts w:ascii="Arial" w:eastAsia="Calibri" w:hAnsi="Arial"/>
          <w:sz w:val="22"/>
          <w:szCs w:val="22"/>
        </w:rPr>
        <w:t xml:space="preserve"> Screening response is attached as </w:t>
      </w:r>
      <w:r w:rsidR="002C090D" w:rsidRPr="002C090D">
        <w:rPr>
          <w:rFonts w:ascii="Arial" w:eastAsia="Calibri" w:hAnsi="Arial"/>
          <w:b/>
          <w:sz w:val="22"/>
          <w:szCs w:val="22"/>
        </w:rPr>
        <w:t>Appendix A</w:t>
      </w:r>
      <w:r w:rsidR="002C090D">
        <w:rPr>
          <w:rFonts w:ascii="Arial" w:eastAsia="Calibri" w:hAnsi="Arial"/>
          <w:sz w:val="22"/>
          <w:szCs w:val="22"/>
        </w:rPr>
        <w:t xml:space="preserve">. </w:t>
      </w:r>
      <w:r w:rsidR="00830794">
        <w:rPr>
          <w:rFonts w:ascii="Arial" w:eastAsia="Calibri" w:hAnsi="Arial"/>
          <w:sz w:val="22"/>
          <w:szCs w:val="22"/>
        </w:rPr>
        <w:t xml:space="preserve">The second stage is </w:t>
      </w:r>
      <w:r w:rsidR="00B60CC4">
        <w:rPr>
          <w:rFonts w:ascii="Arial" w:eastAsia="Calibri" w:hAnsi="Arial"/>
          <w:sz w:val="22"/>
          <w:szCs w:val="22"/>
        </w:rPr>
        <w:t xml:space="preserve">producing </w:t>
      </w:r>
      <w:r w:rsidR="00830794">
        <w:rPr>
          <w:rFonts w:ascii="Arial" w:eastAsia="Calibri" w:hAnsi="Arial"/>
          <w:sz w:val="22"/>
          <w:szCs w:val="22"/>
        </w:rPr>
        <w:t xml:space="preserve">the Scoping Report and this is set out in the box </w:t>
      </w:r>
      <w:r w:rsidR="00B60CC4">
        <w:rPr>
          <w:rFonts w:ascii="Arial" w:eastAsia="Calibri" w:hAnsi="Arial"/>
          <w:sz w:val="22"/>
          <w:szCs w:val="22"/>
        </w:rPr>
        <w:t>b</w:t>
      </w:r>
      <w:r w:rsidR="00830794">
        <w:rPr>
          <w:rFonts w:ascii="Arial" w:eastAsia="Calibri" w:hAnsi="Arial"/>
          <w:sz w:val="22"/>
          <w:szCs w:val="22"/>
        </w:rPr>
        <w:t>elow:</w:t>
      </w:r>
    </w:p>
    <w:p w14:paraId="7EF6E4E8" w14:textId="03AE35F4" w:rsidR="006B1FD0" w:rsidRPr="000215FB" w:rsidRDefault="006B1FD0" w:rsidP="006B1FD0">
      <w:pPr>
        <w:spacing w:line="360" w:lineRule="auto"/>
        <w:rPr>
          <w:rFonts w:ascii="Arial" w:hAnsi="Arial" w:cs="Arial"/>
          <w:sz w:val="22"/>
          <w:szCs w:val="22"/>
        </w:rPr>
      </w:pPr>
    </w:p>
    <w:tbl>
      <w:tblPr>
        <w:tblStyle w:val="TableGrid"/>
        <w:tblW w:w="0" w:type="auto"/>
        <w:tblInd w:w="704" w:type="dxa"/>
        <w:tblLook w:val="04A0" w:firstRow="1" w:lastRow="0" w:firstColumn="1" w:lastColumn="0" w:noHBand="0" w:noVBand="1"/>
      </w:tblPr>
      <w:tblGrid>
        <w:gridCol w:w="8505"/>
      </w:tblGrid>
      <w:tr w:rsidR="00744CD1" w:rsidRPr="000215FB" w14:paraId="0ECB7C6B" w14:textId="77777777" w:rsidTr="00A4299D">
        <w:tc>
          <w:tcPr>
            <w:tcW w:w="8505" w:type="dxa"/>
            <w:shd w:val="clear" w:color="auto" w:fill="F2F2F2" w:themeFill="background1" w:themeFillShade="F2"/>
          </w:tcPr>
          <w:p w14:paraId="0664F89F" w14:textId="58F25F34" w:rsidR="00B60CC4" w:rsidRPr="00B60CC4" w:rsidRDefault="00B60CC4" w:rsidP="00744CD1">
            <w:pPr>
              <w:spacing w:line="360" w:lineRule="auto"/>
              <w:rPr>
                <w:rFonts w:ascii="Arial" w:hAnsi="Arial" w:cs="Arial"/>
                <w:b/>
                <w:sz w:val="22"/>
                <w:szCs w:val="22"/>
                <w:u w:val="single"/>
              </w:rPr>
            </w:pPr>
            <w:r w:rsidRPr="00B60CC4">
              <w:rPr>
                <w:rFonts w:ascii="Arial" w:hAnsi="Arial" w:cs="Arial"/>
                <w:b/>
                <w:sz w:val="22"/>
                <w:szCs w:val="22"/>
                <w:u w:val="single"/>
              </w:rPr>
              <w:t>Scoping Report work stages</w:t>
            </w:r>
          </w:p>
          <w:p w14:paraId="653B2EC5" w14:textId="77777777" w:rsidR="00B60CC4" w:rsidRDefault="00B60CC4" w:rsidP="00744CD1">
            <w:pPr>
              <w:spacing w:line="360" w:lineRule="auto"/>
              <w:rPr>
                <w:rFonts w:ascii="Arial" w:hAnsi="Arial" w:cs="Arial"/>
                <w:b/>
                <w:sz w:val="22"/>
                <w:szCs w:val="22"/>
              </w:rPr>
            </w:pPr>
          </w:p>
          <w:p w14:paraId="36DD7400" w14:textId="48EEA60C" w:rsidR="00744CD1" w:rsidRDefault="00744CD1" w:rsidP="00744CD1">
            <w:pPr>
              <w:spacing w:line="360" w:lineRule="auto"/>
              <w:rPr>
                <w:rFonts w:ascii="Arial" w:hAnsi="Arial" w:cs="Arial"/>
                <w:b/>
                <w:sz w:val="22"/>
                <w:szCs w:val="22"/>
              </w:rPr>
            </w:pPr>
            <w:r w:rsidRPr="000215FB">
              <w:rPr>
                <w:rFonts w:ascii="Arial" w:hAnsi="Arial" w:cs="Arial"/>
                <w:b/>
                <w:sz w:val="22"/>
                <w:szCs w:val="22"/>
              </w:rPr>
              <w:t>Setting the context and objectives</w:t>
            </w:r>
            <w:r w:rsidR="00A4299D">
              <w:rPr>
                <w:rFonts w:ascii="Arial" w:hAnsi="Arial" w:cs="Arial"/>
                <w:b/>
                <w:sz w:val="22"/>
                <w:szCs w:val="22"/>
              </w:rPr>
              <w:t>,</w:t>
            </w:r>
            <w:r w:rsidRPr="000215FB">
              <w:rPr>
                <w:rFonts w:ascii="Arial" w:hAnsi="Arial" w:cs="Arial"/>
                <w:b/>
                <w:sz w:val="22"/>
                <w:szCs w:val="22"/>
              </w:rPr>
              <w:t xml:space="preserve"> establishing the baseline and deciding on the scope</w:t>
            </w:r>
            <w:r w:rsidR="001D04DE" w:rsidRPr="000215FB">
              <w:rPr>
                <w:rStyle w:val="FootnoteReference"/>
                <w:rFonts w:ascii="Arial" w:hAnsi="Arial"/>
                <w:b/>
                <w:sz w:val="22"/>
                <w:szCs w:val="22"/>
              </w:rPr>
              <w:footnoteReference w:id="1"/>
            </w:r>
          </w:p>
          <w:p w14:paraId="313D36EB" w14:textId="77777777" w:rsidR="00A4299D" w:rsidRPr="000215FB" w:rsidRDefault="00A4299D" w:rsidP="00744CD1">
            <w:pPr>
              <w:spacing w:line="360" w:lineRule="auto"/>
              <w:rPr>
                <w:rFonts w:ascii="Arial" w:hAnsi="Arial" w:cs="Arial"/>
                <w:b/>
                <w:sz w:val="22"/>
                <w:szCs w:val="22"/>
              </w:rPr>
            </w:pPr>
          </w:p>
          <w:p w14:paraId="41899587" w14:textId="4A4EB5FC"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1</w:t>
            </w:r>
            <w:r w:rsidR="00744CD1" w:rsidRPr="000215FB">
              <w:rPr>
                <w:rFonts w:ascii="Arial" w:hAnsi="Arial" w:cs="Arial"/>
                <w:sz w:val="22"/>
                <w:szCs w:val="22"/>
              </w:rPr>
              <w:t>. Identify other relevant policies, plans and programmes, and sustainability objectives</w:t>
            </w:r>
            <w:r w:rsidR="007B3F0E">
              <w:rPr>
                <w:rFonts w:ascii="Arial" w:hAnsi="Arial" w:cs="Arial"/>
                <w:sz w:val="22"/>
                <w:szCs w:val="22"/>
              </w:rPr>
              <w:t>.</w:t>
            </w:r>
          </w:p>
          <w:p w14:paraId="68B7EB1B" w14:textId="7ABD9B7B"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2</w:t>
            </w:r>
            <w:r w:rsidR="00744CD1" w:rsidRPr="000215FB">
              <w:rPr>
                <w:rFonts w:ascii="Arial" w:hAnsi="Arial" w:cs="Arial"/>
                <w:sz w:val="22"/>
                <w:szCs w:val="22"/>
              </w:rPr>
              <w:t>. Collect baseline information</w:t>
            </w:r>
            <w:r w:rsidR="007B3F0E">
              <w:rPr>
                <w:rFonts w:ascii="Arial" w:hAnsi="Arial" w:cs="Arial"/>
                <w:sz w:val="22"/>
                <w:szCs w:val="22"/>
              </w:rPr>
              <w:t>.</w:t>
            </w:r>
          </w:p>
          <w:p w14:paraId="26116B29" w14:textId="76863955"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3</w:t>
            </w:r>
            <w:r w:rsidR="00744CD1" w:rsidRPr="000215FB">
              <w:rPr>
                <w:rFonts w:ascii="Arial" w:hAnsi="Arial" w:cs="Arial"/>
                <w:sz w:val="22"/>
                <w:szCs w:val="22"/>
              </w:rPr>
              <w:t>. Identify sustainability issues and problems</w:t>
            </w:r>
            <w:r w:rsidR="007B3F0E">
              <w:rPr>
                <w:rFonts w:ascii="Arial" w:hAnsi="Arial" w:cs="Arial"/>
                <w:sz w:val="22"/>
                <w:szCs w:val="22"/>
              </w:rPr>
              <w:t>.</w:t>
            </w:r>
            <w:r w:rsidR="00744CD1" w:rsidRPr="000215FB">
              <w:rPr>
                <w:rFonts w:ascii="Arial" w:hAnsi="Arial" w:cs="Arial"/>
                <w:sz w:val="22"/>
                <w:szCs w:val="22"/>
              </w:rPr>
              <w:t xml:space="preserve"> </w:t>
            </w:r>
          </w:p>
          <w:p w14:paraId="72C3531B" w14:textId="3833AC52"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4</w:t>
            </w:r>
            <w:r w:rsidR="00744CD1" w:rsidRPr="000215FB">
              <w:rPr>
                <w:rFonts w:ascii="Arial" w:hAnsi="Arial" w:cs="Arial"/>
                <w:sz w:val="22"/>
                <w:szCs w:val="22"/>
              </w:rPr>
              <w:t>. Develop the strategic environmental assessment framework</w:t>
            </w:r>
            <w:r w:rsidR="007B3F0E">
              <w:rPr>
                <w:rFonts w:ascii="Arial" w:hAnsi="Arial" w:cs="Arial"/>
                <w:sz w:val="22"/>
                <w:szCs w:val="22"/>
              </w:rPr>
              <w:t>.</w:t>
            </w:r>
          </w:p>
          <w:p w14:paraId="6E088A23" w14:textId="0152E724" w:rsidR="00744CD1" w:rsidRPr="000215FB" w:rsidRDefault="002A506B" w:rsidP="00C121F7">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5</w:t>
            </w:r>
            <w:r w:rsidR="00744CD1" w:rsidRPr="000215FB">
              <w:rPr>
                <w:rFonts w:ascii="Arial" w:hAnsi="Arial" w:cs="Arial"/>
                <w:sz w:val="22"/>
                <w:szCs w:val="22"/>
              </w:rPr>
              <w:t>. Consult the environmental assessment consultation bodies on the scop</w:t>
            </w:r>
            <w:r w:rsidR="00C121F7" w:rsidRPr="000215FB">
              <w:rPr>
                <w:rFonts w:ascii="Arial" w:hAnsi="Arial" w:cs="Arial"/>
                <w:sz w:val="22"/>
                <w:szCs w:val="22"/>
              </w:rPr>
              <w:t>ing report.</w:t>
            </w:r>
          </w:p>
          <w:p w14:paraId="7BDAAA7D" w14:textId="17247E28" w:rsidR="00C121F7" w:rsidRPr="000215FB" w:rsidRDefault="00C121F7" w:rsidP="00C121F7">
            <w:pPr>
              <w:spacing w:line="360" w:lineRule="auto"/>
              <w:rPr>
                <w:rFonts w:ascii="Arial" w:hAnsi="Arial" w:cs="Arial"/>
                <w:sz w:val="22"/>
                <w:szCs w:val="22"/>
              </w:rPr>
            </w:pPr>
          </w:p>
        </w:tc>
      </w:tr>
    </w:tbl>
    <w:p w14:paraId="5B013B2F" w14:textId="77777777" w:rsidR="003D126D" w:rsidRDefault="003D126D" w:rsidP="00DF15FF">
      <w:pPr>
        <w:spacing w:line="360" w:lineRule="auto"/>
        <w:ind w:left="851" w:hanging="851"/>
        <w:rPr>
          <w:rFonts w:ascii="Arial" w:hAnsi="Arial" w:cs="Arial"/>
          <w:b/>
          <w:sz w:val="22"/>
          <w:szCs w:val="22"/>
        </w:rPr>
      </w:pPr>
    </w:p>
    <w:p w14:paraId="0CC2F93B" w14:textId="083CD1C1" w:rsidR="00DF15FF" w:rsidRPr="000215FB" w:rsidRDefault="00DF15FF" w:rsidP="00DF15FF">
      <w:pPr>
        <w:spacing w:line="360" w:lineRule="auto"/>
        <w:ind w:left="851" w:hanging="851"/>
        <w:rPr>
          <w:rFonts w:ascii="Arial" w:hAnsi="Arial" w:cs="Arial"/>
          <w:b/>
          <w:sz w:val="22"/>
          <w:szCs w:val="22"/>
        </w:rPr>
      </w:pPr>
      <w:r w:rsidRPr="000215FB">
        <w:rPr>
          <w:rFonts w:ascii="Arial" w:hAnsi="Arial" w:cs="Arial"/>
          <w:b/>
          <w:sz w:val="22"/>
          <w:szCs w:val="22"/>
        </w:rPr>
        <w:t>Neighbourhood Development Planning</w:t>
      </w:r>
    </w:p>
    <w:p w14:paraId="64AD875C" w14:textId="77777777" w:rsidR="00DF15FF" w:rsidRPr="000215FB" w:rsidRDefault="00DF15FF" w:rsidP="00DF15FF">
      <w:pPr>
        <w:spacing w:line="360" w:lineRule="auto"/>
        <w:ind w:left="851" w:hanging="851"/>
        <w:rPr>
          <w:rFonts w:ascii="Arial" w:hAnsi="Arial" w:cs="Arial"/>
          <w:sz w:val="22"/>
          <w:szCs w:val="22"/>
        </w:rPr>
      </w:pPr>
    </w:p>
    <w:p w14:paraId="24851F51" w14:textId="52FA10AD" w:rsidR="00DF15FF" w:rsidRPr="000215FB" w:rsidRDefault="00DF15FF" w:rsidP="00DF15FF">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6</w:t>
      </w:r>
      <w:r w:rsidRPr="000215FB">
        <w:rPr>
          <w:rFonts w:ascii="Arial" w:hAnsi="Arial" w:cs="Arial"/>
          <w:sz w:val="22"/>
          <w:szCs w:val="22"/>
        </w:rPr>
        <w:tab/>
        <w:t xml:space="preserve">Neighbourhood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is a new way for communities to decide the future of the places they live and work. The Government states that </w:t>
      </w:r>
      <w:r w:rsidR="00B60CC4">
        <w:rPr>
          <w:rFonts w:ascii="Arial" w:hAnsi="Arial" w:cs="Arial"/>
          <w:sz w:val="22"/>
          <w:szCs w:val="22"/>
        </w:rPr>
        <w:t>n</w:t>
      </w:r>
      <w:r w:rsidRPr="000215FB">
        <w:rPr>
          <w:rFonts w:ascii="Arial" w:hAnsi="Arial" w:cs="Arial"/>
          <w:sz w:val="22"/>
          <w:szCs w:val="22"/>
        </w:rPr>
        <w:t xml:space="preserve">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empowers communities to shape the development and growth of a local area through the production of a neighbourhood development plan, a neighbourhood development order or a community right to build order. </w:t>
      </w:r>
    </w:p>
    <w:p w14:paraId="07CA8DFE" w14:textId="77777777" w:rsidR="00DF15FF" w:rsidRPr="000215FB" w:rsidRDefault="00DF15FF" w:rsidP="00DA249D">
      <w:pPr>
        <w:spacing w:line="360" w:lineRule="auto"/>
        <w:ind w:left="851" w:hanging="851"/>
        <w:rPr>
          <w:rFonts w:ascii="Arial" w:hAnsi="Arial" w:cs="Arial"/>
          <w:sz w:val="22"/>
          <w:szCs w:val="22"/>
        </w:rPr>
      </w:pPr>
    </w:p>
    <w:p w14:paraId="0269E16B" w14:textId="4CE569F6" w:rsidR="00DA249D" w:rsidRPr="000215FB" w:rsidRDefault="00DA249D"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7</w:t>
      </w:r>
      <w:r w:rsidRPr="000215FB">
        <w:rPr>
          <w:rFonts w:ascii="Arial" w:hAnsi="Arial" w:cs="Arial"/>
          <w:sz w:val="22"/>
          <w:szCs w:val="22"/>
        </w:rPr>
        <w:tab/>
        <w:t xml:space="preserve">Neighbourhood </w:t>
      </w:r>
      <w:r w:rsidR="00B60CC4">
        <w:rPr>
          <w:rFonts w:ascii="Arial" w:hAnsi="Arial" w:cs="Arial"/>
          <w:sz w:val="22"/>
          <w:szCs w:val="22"/>
        </w:rPr>
        <w:t>p</w:t>
      </w:r>
      <w:r w:rsidRPr="000215FB">
        <w:rPr>
          <w:rFonts w:ascii="Arial" w:hAnsi="Arial" w:cs="Arial"/>
          <w:sz w:val="22"/>
          <w:szCs w:val="22"/>
        </w:rPr>
        <w:t xml:space="preserve">lans are also required to demonstrate that they are legally compliant and are compatible with EU obligations (as incorporated into UK law).  An important component of this is compliance with the Strategic Environmental Assessment Directive </w:t>
      </w:r>
      <w:r w:rsidRPr="000215FB">
        <w:rPr>
          <w:rFonts w:ascii="Arial" w:hAnsi="Arial" w:cs="Arial"/>
          <w:sz w:val="22"/>
          <w:szCs w:val="22"/>
        </w:rPr>
        <w:lastRenderedPageBreak/>
        <w:t>by considering whether there are likely to be any significant environmental effects as a result of implementing the plan.</w:t>
      </w:r>
    </w:p>
    <w:p w14:paraId="5232B209" w14:textId="4DBBEA2D" w:rsidR="00DF15FF" w:rsidRPr="000215FB" w:rsidRDefault="00DF15FF" w:rsidP="00DA249D">
      <w:pPr>
        <w:spacing w:line="360" w:lineRule="auto"/>
        <w:ind w:left="851" w:hanging="851"/>
        <w:rPr>
          <w:rFonts w:ascii="Arial" w:hAnsi="Arial" w:cs="Arial"/>
          <w:sz w:val="22"/>
          <w:szCs w:val="22"/>
        </w:rPr>
      </w:pPr>
    </w:p>
    <w:p w14:paraId="0D653BBA" w14:textId="6E7304F4" w:rsidR="0074466B" w:rsidRPr="000215FB" w:rsidRDefault="00F32196" w:rsidP="003D126D">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8</w:t>
      </w:r>
      <w:r w:rsidRPr="000215FB">
        <w:rPr>
          <w:rFonts w:ascii="Arial" w:hAnsi="Arial" w:cs="Arial"/>
          <w:sz w:val="22"/>
          <w:szCs w:val="22"/>
        </w:rPr>
        <w:tab/>
        <w:t xml:space="preserve">The National Planning Policy Framework </w:t>
      </w:r>
      <w:r w:rsidR="00B60CC4">
        <w:rPr>
          <w:rFonts w:ascii="Arial" w:hAnsi="Arial" w:cs="Arial"/>
          <w:sz w:val="22"/>
          <w:szCs w:val="22"/>
        </w:rPr>
        <w:t xml:space="preserve">2012 </w:t>
      </w:r>
      <w:r w:rsidRPr="000215FB">
        <w:rPr>
          <w:rFonts w:ascii="Arial" w:hAnsi="Arial" w:cs="Arial"/>
          <w:sz w:val="22"/>
          <w:szCs w:val="22"/>
        </w:rPr>
        <w:t xml:space="preserve">(NPPF) states that the aim of the planning system is to deliver sustainable development.  This has been carried through in the Neighbourhood Planning Regulations, which requires that neighbourhood development plans contribute to the achievement of sustainable development. Although not a statutory requirement, a sustainability appraisal of a </w:t>
      </w:r>
      <w:r w:rsidR="00554BE5">
        <w:rPr>
          <w:rFonts w:ascii="Arial" w:hAnsi="Arial" w:cs="Arial"/>
          <w:sz w:val="22"/>
          <w:szCs w:val="22"/>
        </w:rPr>
        <w:t>n</w:t>
      </w:r>
      <w:r w:rsidRPr="000215FB">
        <w:rPr>
          <w:rFonts w:ascii="Arial" w:hAnsi="Arial" w:cs="Arial"/>
          <w:sz w:val="22"/>
          <w:szCs w:val="22"/>
        </w:rPr>
        <w:t xml:space="preserve">eighbourhood </w:t>
      </w:r>
      <w:r w:rsidR="00554BE5">
        <w:rPr>
          <w:rFonts w:ascii="Arial" w:hAnsi="Arial" w:cs="Arial"/>
          <w:sz w:val="22"/>
          <w:szCs w:val="22"/>
        </w:rPr>
        <w:t>p</w:t>
      </w:r>
      <w:r w:rsidRPr="000215FB">
        <w:rPr>
          <w:rFonts w:ascii="Arial" w:hAnsi="Arial" w:cs="Arial"/>
          <w:sz w:val="22"/>
          <w:szCs w:val="22"/>
        </w:rPr>
        <w:t>lan is a positive step to meeting this basic condition.</w:t>
      </w:r>
      <w:r w:rsidR="0074466B" w:rsidRPr="000215FB">
        <w:rPr>
          <w:rFonts w:ascii="Arial" w:hAnsi="Arial" w:cs="Arial"/>
          <w:sz w:val="22"/>
          <w:szCs w:val="22"/>
        </w:rPr>
        <w:t xml:space="preserve"> It provides a useful tool to the development and consideration of the policies and overall strategy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It enables </w:t>
      </w:r>
      <w:r w:rsidR="00554BE5">
        <w:rPr>
          <w:rFonts w:ascii="Arial" w:hAnsi="Arial" w:cs="Arial"/>
          <w:sz w:val="22"/>
          <w:szCs w:val="22"/>
        </w:rPr>
        <w:t>a</w:t>
      </w:r>
      <w:r w:rsidR="0074466B" w:rsidRPr="000215FB">
        <w:rPr>
          <w:rFonts w:ascii="Arial" w:hAnsi="Arial" w:cs="Arial"/>
          <w:sz w:val="22"/>
          <w:szCs w:val="22"/>
        </w:rPr>
        <w:t xml:space="preserve"> </w:t>
      </w:r>
      <w:r w:rsidR="00554BE5">
        <w:rPr>
          <w:rFonts w:ascii="Arial" w:hAnsi="Arial" w:cs="Arial"/>
          <w:sz w:val="22"/>
          <w:szCs w:val="22"/>
        </w:rPr>
        <w:t>p</w:t>
      </w:r>
      <w:r w:rsidR="0074466B" w:rsidRPr="000215FB">
        <w:rPr>
          <w:rFonts w:ascii="Arial" w:hAnsi="Arial" w:cs="Arial"/>
          <w:sz w:val="22"/>
          <w:szCs w:val="22"/>
        </w:rPr>
        <w:t xml:space="preserve">arish </w:t>
      </w:r>
      <w:r w:rsidR="00554BE5">
        <w:rPr>
          <w:rFonts w:ascii="Arial" w:hAnsi="Arial" w:cs="Arial"/>
          <w:sz w:val="22"/>
          <w:szCs w:val="22"/>
        </w:rPr>
        <w:t>c</w:t>
      </w:r>
      <w:r w:rsidR="0074466B" w:rsidRPr="000215FB">
        <w:rPr>
          <w:rFonts w:ascii="Arial" w:hAnsi="Arial" w:cs="Arial"/>
          <w:sz w:val="22"/>
          <w:szCs w:val="22"/>
        </w:rPr>
        <w:t xml:space="preserve">ouncil to give full consideration to sustainability issues affecting the </w:t>
      </w:r>
      <w:r w:rsidR="00554BE5">
        <w:rPr>
          <w:rFonts w:ascii="Arial" w:hAnsi="Arial" w:cs="Arial"/>
          <w:sz w:val="22"/>
          <w:szCs w:val="22"/>
        </w:rPr>
        <w:t>settlement/parish area</w:t>
      </w:r>
      <w:r w:rsidR="0074466B" w:rsidRPr="000215FB">
        <w:rPr>
          <w:rFonts w:ascii="Arial" w:hAnsi="Arial" w:cs="Arial"/>
          <w:sz w:val="22"/>
          <w:szCs w:val="22"/>
        </w:rPr>
        <w:t xml:space="preserve"> and provides the means for assessing the options and mitigating against any negative impacts where possible. Undertaking this process can improve the overall sustainability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This document comprises the Sustainability Appraisal </w:t>
      </w:r>
      <w:r w:rsidR="00554BE5">
        <w:rPr>
          <w:rFonts w:ascii="Arial" w:hAnsi="Arial" w:cs="Arial"/>
          <w:sz w:val="22"/>
          <w:szCs w:val="22"/>
        </w:rPr>
        <w:t>r</w:t>
      </w:r>
      <w:r w:rsidR="0074466B" w:rsidRPr="000215FB">
        <w:rPr>
          <w:rFonts w:ascii="Arial" w:hAnsi="Arial" w:cs="Arial"/>
          <w:sz w:val="22"/>
          <w:szCs w:val="22"/>
        </w:rPr>
        <w:t>eport (incorporating a Strategic Environmental Assessment – SEA). It therefore considers environmental, economic and social impacts.</w:t>
      </w:r>
    </w:p>
    <w:p w14:paraId="3D138C07" w14:textId="468DF8E0" w:rsidR="00F32196" w:rsidRPr="000215FB" w:rsidRDefault="00F32196" w:rsidP="00DA249D">
      <w:pPr>
        <w:spacing w:line="360" w:lineRule="auto"/>
        <w:ind w:left="851" w:hanging="851"/>
        <w:rPr>
          <w:rFonts w:ascii="Arial" w:hAnsi="Arial" w:cs="Arial"/>
          <w:sz w:val="22"/>
          <w:szCs w:val="22"/>
        </w:rPr>
      </w:pPr>
    </w:p>
    <w:p w14:paraId="0F62C7C1" w14:textId="77777777" w:rsidR="00A94A29" w:rsidRPr="000215FB" w:rsidRDefault="00A94A29" w:rsidP="00A94A29">
      <w:pPr>
        <w:spacing w:line="360" w:lineRule="auto"/>
        <w:ind w:left="851" w:hanging="851"/>
        <w:rPr>
          <w:rFonts w:ascii="Arial" w:hAnsi="Arial" w:cs="Arial"/>
          <w:b/>
          <w:sz w:val="22"/>
          <w:szCs w:val="22"/>
        </w:rPr>
      </w:pPr>
      <w:r w:rsidRPr="000215FB">
        <w:rPr>
          <w:rFonts w:ascii="Arial" w:hAnsi="Arial" w:cs="Arial"/>
          <w:b/>
          <w:sz w:val="22"/>
          <w:szCs w:val="22"/>
        </w:rPr>
        <w:t>What is Sustainable Development?</w:t>
      </w:r>
    </w:p>
    <w:p w14:paraId="731CE7FD" w14:textId="77777777" w:rsidR="00A94A29" w:rsidRPr="000215FB" w:rsidRDefault="00A94A29" w:rsidP="00A94A29">
      <w:pPr>
        <w:spacing w:line="360" w:lineRule="auto"/>
        <w:ind w:left="851" w:hanging="851"/>
        <w:rPr>
          <w:rFonts w:ascii="Arial" w:hAnsi="Arial" w:cs="Arial"/>
          <w:sz w:val="22"/>
          <w:szCs w:val="22"/>
        </w:rPr>
      </w:pPr>
    </w:p>
    <w:p w14:paraId="405F39F3" w14:textId="0B0C0EFC" w:rsidR="00A94A29" w:rsidRPr="000215FB" w:rsidRDefault="00A94A29"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9</w:t>
      </w:r>
      <w:r w:rsidRPr="000215FB">
        <w:rPr>
          <w:rFonts w:ascii="Arial" w:hAnsi="Arial" w:cs="Arial"/>
          <w:sz w:val="22"/>
          <w:szCs w:val="22"/>
        </w:rPr>
        <w:tab/>
        <w:t xml:space="preserve">Sustainable development is defined as “development that meets the needs of the present without compromising the ability of future generations to meet their own needs”. It is about ensuring better quality of life for everyone, now and for generations to come. In doing so, social, environmental and economic issues and challenges should be considered in an integrated and balanced way. </w:t>
      </w:r>
    </w:p>
    <w:p w14:paraId="60640EB8" w14:textId="77777777" w:rsidR="00A94A29" w:rsidRPr="000215FB" w:rsidRDefault="00A94A29" w:rsidP="00A94A29">
      <w:pPr>
        <w:spacing w:line="360" w:lineRule="auto"/>
        <w:ind w:left="851" w:hanging="851"/>
        <w:rPr>
          <w:rFonts w:ascii="Arial" w:hAnsi="Arial" w:cs="Arial"/>
          <w:sz w:val="22"/>
          <w:szCs w:val="22"/>
        </w:rPr>
      </w:pPr>
    </w:p>
    <w:p w14:paraId="3DB51C1F" w14:textId="5AE775C4" w:rsidR="004065E0" w:rsidRPr="004065E0" w:rsidRDefault="00A94A29" w:rsidP="004065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10</w:t>
      </w:r>
      <w:r w:rsidRPr="000215FB">
        <w:rPr>
          <w:rFonts w:ascii="Arial" w:hAnsi="Arial" w:cs="Arial"/>
          <w:sz w:val="22"/>
          <w:szCs w:val="22"/>
        </w:rPr>
        <w:tab/>
      </w:r>
      <w:r w:rsidR="004065E0" w:rsidRPr="004065E0">
        <w:rPr>
          <w:rFonts w:ascii="Arial" w:hAnsi="Arial" w:cs="Arial"/>
          <w:sz w:val="22"/>
          <w:szCs w:val="22"/>
        </w:rPr>
        <w:t xml:space="preserve">The NPPF sets out that the purpose of the planning system is to contribute to the achievement of </w:t>
      </w:r>
      <w:r w:rsidR="007C5AA4" w:rsidRPr="004065E0">
        <w:rPr>
          <w:rFonts w:ascii="Arial" w:hAnsi="Arial" w:cs="Arial"/>
          <w:sz w:val="22"/>
          <w:szCs w:val="22"/>
        </w:rPr>
        <w:t>sustainable development and policies</w:t>
      </w:r>
      <w:r w:rsidR="004065E0" w:rsidRPr="004065E0">
        <w:rPr>
          <w:rFonts w:ascii="Arial" w:hAnsi="Arial" w:cs="Arial"/>
          <w:sz w:val="22"/>
          <w:szCs w:val="22"/>
        </w:rPr>
        <w:t xml:space="preserve"> in </w:t>
      </w:r>
      <w:r w:rsidR="007C5AA4" w:rsidRPr="004065E0">
        <w:rPr>
          <w:rFonts w:ascii="Arial" w:hAnsi="Arial" w:cs="Arial"/>
          <w:sz w:val="22"/>
          <w:szCs w:val="22"/>
        </w:rPr>
        <w:t>paragraph 18 to 219</w:t>
      </w:r>
      <w:r w:rsidR="004065E0">
        <w:rPr>
          <w:rStyle w:val="FootnoteReference"/>
          <w:rFonts w:ascii="Arial" w:hAnsi="Arial"/>
          <w:sz w:val="22"/>
          <w:szCs w:val="22"/>
        </w:rPr>
        <w:footnoteReference w:id="2"/>
      </w:r>
      <w:r w:rsidR="004065E0" w:rsidRPr="004065E0">
        <w:rPr>
          <w:rFonts w:ascii="Arial" w:hAnsi="Arial" w:cs="Arial"/>
          <w:sz w:val="22"/>
          <w:szCs w:val="22"/>
        </w:rPr>
        <w:t xml:space="preserve">  of  </w:t>
      </w:r>
      <w:r w:rsidR="007C5AA4" w:rsidRPr="004065E0">
        <w:rPr>
          <w:rFonts w:ascii="Arial" w:hAnsi="Arial" w:cs="Arial"/>
          <w:sz w:val="22"/>
          <w:szCs w:val="22"/>
        </w:rPr>
        <w:t>the NPPF</w:t>
      </w:r>
      <w:r w:rsidR="004065E0" w:rsidRPr="004065E0">
        <w:rPr>
          <w:rFonts w:ascii="Arial" w:hAnsi="Arial" w:cs="Arial"/>
          <w:sz w:val="22"/>
          <w:szCs w:val="22"/>
        </w:rPr>
        <w:t xml:space="preserve">, </w:t>
      </w:r>
      <w:r w:rsidR="007C5AA4" w:rsidRPr="004065E0">
        <w:rPr>
          <w:rFonts w:ascii="Arial" w:hAnsi="Arial" w:cs="Arial"/>
          <w:sz w:val="22"/>
          <w:szCs w:val="22"/>
        </w:rPr>
        <w:t>taken as</w:t>
      </w:r>
      <w:r w:rsidR="004065E0" w:rsidRPr="004065E0">
        <w:rPr>
          <w:rFonts w:ascii="Arial" w:hAnsi="Arial" w:cs="Arial"/>
          <w:sz w:val="22"/>
          <w:szCs w:val="22"/>
        </w:rPr>
        <w:t xml:space="preserve"> a whole, constitute </w:t>
      </w:r>
      <w:r w:rsidR="007C5AA4" w:rsidRPr="004065E0">
        <w:rPr>
          <w:rFonts w:ascii="Arial" w:hAnsi="Arial" w:cs="Arial"/>
          <w:sz w:val="22"/>
          <w:szCs w:val="22"/>
        </w:rPr>
        <w:t>the Government’s</w:t>
      </w:r>
      <w:r w:rsidR="004065E0" w:rsidRPr="004065E0">
        <w:rPr>
          <w:rFonts w:ascii="Arial" w:hAnsi="Arial" w:cs="Arial"/>
          <w:sz w:val="22"/>
          <w:szCs w:val="22"/>
        </w:rPr>
        <w:t xml:space="preserve"> view of what sustainable development in England means in practice for the planning system.</w:t>
      </w:r>
    </w:p>
    <w:p w14:paraId="290CE2C8" w14:textId="77777777" w:rsidR="004065E0" w:rsidRDefault="004065E0" w:rsidP="003D10E0">
      <w:pPr>
        <w:spacing w:line="360" w:lineRule="auto"/>
        <w:ind w:left="709" w:hanging="709"/>
        <w:rPr>
          <w:rFonts w:ascii="Arial" w:hAnsi="Arial" w:cs="Arial"/>
          <w:sz w:val="22"/>
          <w:szCs w:val="22"/>
        </w:rPr>
      </w:pPr>
    </w:p>
    <w:p w14:paraId="2C4C3589" w14:textId="44687036" w:rsidR="00A94A29" w:rsidRPr="000215FB" w:rsidRDefault="00986773" w:rsidP="003D10E0">
      <w:pPr>
        <w:spacing w:line="360" w:lineRule="auto"/>
        <w:ind w:left="709" w:hanging="709"/>
        <w:rPr>
          <w:rFonts w:ascii="Arial" w:hAnsi="Arial" w:cs="Arial"/>
          <w:sz w:val="22"/>
          <w:szCs w:val="22"/>
        </w:rPr>
      </w:pPr>
      <w:r>
        <w:rPr>
          <w:rFonts w:ascii="Arial" w:hAnsi="Arial" w:cs="Arial"/>
          <w:sz w:val="22"/>
          <w:szCs w:val="22"/>
        </w:rPr>
        <w:t>1.11</w:t>
      </w:r>
      <w:r>
        <w:rPr>
          <w:rFonts w:ascii="Arial" w:hAnsi="Arial" w:cs="Arial"/>
          <w:sz w:val="22"/>
          <w:szCs w:val="22"/>
        </w:rPr>
        <w:tab/>
        <w:t xml:space="preserve">In paragraph 7, the </w:t>
      </w:r>
      <w:r w:rsidR="00A94A29" w:rsidRPr="000215FB">
        <w:rPr>
          <w:rFonts w:ascii="Arial" w:hAnsi="Arial" w:cs="Arial"/>
          <w:sz w:val="22"/>
          <w:szCs w:val="22"/>
        </w:rPr>
        <w:t>NPPF states the Government’s intentions with regards to sustainable development, in particular the need for the planning system to perform a number of roles:</w:t>
      </w:r>
    </w:p>
    <w:p w14:paraId="727747A0" w14:textId="4E285E89"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ECONOMIC ROLE</w:t>
      </w:r>
      <w:r w:rsidRPr="000215FB">
        <w:rPr>
          <w:rFonts w:ascii="Arial" w:hAnsi="Arial" w:cs="Arial"/>
          <w:sz w:val="22"/>
          <w:szCs w:val="22"/>
        </w:rPr>
        <w:t xml:space="preserve"> – contributing to building a strong, responsive and competitive economy, by ensuring that sufficient land and the right type is available in the right places </w:t>
      </w:r>
      <w:r w:rsidRPr="000215FB">
        <w:rPr>
          <w:rFonts w:ascii="Arial" w:hAnsi="Arial" w:cs="Arial"/>
          <w:sz w:val="22"/>
          <w:szCs w:val="22"/>
        </w:rPr>
        <w:lastRenderedPageBreak/>
        <w:t xml:space="preserve">and at the right time to support growth and innovation; and by identifying and coordinating development requirements, including the provision of infrastructure. </w:t>
      </w:r>
    </w:p>
    <w:p w14:paraId="22606F4D" w14:textId="3FAE1836"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SOCIAL ROLE</w:t>
      </w:r>
      <w:r w:rsidRPr="000215FB">
        <w:rPr>
          <w:rFonts w:ascii="Arial" w:hAnsi="Arial" w:cs="Arial"/>
          <w:sz w:val="22"/>
          <w:szCs w:val="22"/>
        </w:rPr>
        <w:t xml:space="preserve"> – supporting strong, vibrant and healthy communities, by providing the supply of housing required to meet the needs of the present and future generations; and by creating a high quality built environment, with accessible local services that reflect the community’s needs and support its health, social and cultural well-being. </w:t>
      </w:r>
    </w:p>
    <w:p w14:paraId="56301D80" w14:textId="4B58DCB8" w:rsidR="00165609" w:rsidRPr="00B90855" w:rsidRDefault="00A94A29" w:rsidP="002E6EEF">
      <w:pPr>
        <w:spacing w:line="360" w:lineRule="auto"/>
        <w:ind w:left="709"/>
        <w:rPr>
          <w:rFonts w:ascii="Arial" w:hAnsi="Arial" w:cs="Arial"/>
          <w:sz w:val="22"/>
          <w:szCs w:val="22"/>
        </w:rPr>
      </w:pPr>
      <w:r w:rsidRPr="000215FB">
        <w:rPr>
          <w:rFonts w:ascii="Arial" w:hAnsi="Arial" w:cs="Arial"/>
          <w:b/>
          <w:sz w:val="22"/>
          <w:szCs w:val="22"/>
        </w:rPr>
        <w:t>ENVIRONMENTAL ROLE</w:t>
      </w:r>
      <w:r w:rsidRPr="000215FB">
        <w:rPr>
          <w:rFonts w:ascii="Arial" w:hAnsi="Arial" w:cs="Arial"/>
          <w:sz w:val="22"/>
          <w:szCs w:val="22"/>
        </w:rPr>
        <w:t xml:space="preserve"> – contributing to protecting and enhancing our natural, built and historic environment; and, as part of this, helping to improve biodiversity, use natural resources prudently, minimise waste and pollution, and mitigate and adapt to climate change including moving to a low carbon economy</w:t>
      </w:r>
      <w:r w:rsidR="002E6EEF">
        <w:rPr>
          <w:rFonts w:ascii="Arial" w:hAnsi="Arial" w:cs="Arial"/>
          <w:sz w:val="22"/>
          <w:szCs w:val="22"/>
        </w:rPr>
        <w:t>.</w:t>
      </w:r>
      <w:r w:rsidR="00165609" w:rsidRPr="00B90855">
        <w:rPr>
          <w:rFonts w:ascii="Arial" w:hAnsi="Arial" w:cs="Arial"/>
          <w:sz w:val="22"/>
          <w:szCs w:val="22"/>
        </w:rPr>
        <w:br w:type="page"/>
      </w:r>
    </w:p>
    <w:p w14:paraId="5484E47C" w14:textId="5812163C" w:rsidR="000558C9" w:rsidRPr="003D126D" w:rsidRDefault="000558C9" w:rsidP="003D126D">
      <w:pPr>
        <w:spacing w:line="360" w:lineRule="auto"/>
        <w:ind w:left="709" w:hanging="709"/>
        <w:rPr>
          <w:rFonts w:ascii="Arial" w:hAnsi="Arial" w:cs="Arial"/>
          <w:b/>
          <w:sz w:val="22"/>
          <w:szCs w:val="22"/>
        </w:rPr>
      </w:pPr>
      <w:r w:rsidRPr="003D126D">
        <w:rPr>
          <w:rFonts w:ascii="Arial" w:hAnsi="Arial" w:cs="Arial"/>
          <w:b/>
          <w:sz w:val="22"/>
          <w:szCs w:val="22"/>
        </w:rPr>
        <w:lastRenderedPageBreak/>
        <w:t>2.0</w:t>
      </w:r>
      <w:r w:rsidRPr="003D126D">
        <w:rPr>
          <w:rFonts w:ascii="Arial" w:hAnsi="Arial" w:cs="Arial"/>
          <w:b/>
          <w:sz w:val="22"/>
          <w:szCs w:val="22"/>
        </w:rPr>
        <w:tab/>
        <w:t>CONSULTATION</w:t>
      </w:r>
      <w:r w:rsidR="003D126D" w:rsidRPr="003D126D">
        <w:rPr>
          <w:rFonts w:ascii="Arial" w:hAnsi="Arial" w:cs="Arial"/>
          <w:b/>
          <w:sz w:val="22"/>
          <w:szCs w:val="22"/>
        </w:rPr>
        <w:t xml:space="preserve"> AND COMMENTS</w:t>
      </w:r>
    </w:p>
    <w:p w14:paraId="35F4A07D" w14:textId="04BDB4E1" w:rsidR="000558C9" w:rsidRPr="003D126D" w:rsidRDefault="000558C9" w:rsidP="00647B8D">
      <w:pPr>
        <w:tabs>
          <w:tab w:val="left" w:pos="1935"/>
        </w:tabs>
        <w:spacing w:line="360" w:lineRule="auto"/>
        <w:rPr>
          <w:rFonts w:ascii="Arial" w:hAnsi="Arial" w:cs="Arial"/>
          <w:sz w:val="22"/>
          <w:szCs w:val="22"/>
        </w:rPr>
      </w:pPr>
    </w:p>
    <w:p w14:paraId="7D6E2660" w14:textId="074B4C91" w:rsidR="003D126D" w:rsidRDefault="000558C9" w:rsidP="003D126D">
      <w:pPr>
        <w:spacing w:line="360" w:lineRule="auto"/>
        <w:ind w:left="709" w:hanging="709"/>
        <w:rPr>
          <w:rFonts w:ascii="Arial" w:hAnsi="Arial" w:cs="Arial"/>
          <w:sz w:val="22"/>
          <w:szCs w:val="22"/>
        </w:rPr>
      </w:pPr>
      <w:r w:rsidRPr="003D126D">
        <w:rPr>
          <w:rFonts w:ascii="Arial" w:hAnsi="Arial" w:cs="Arial"/>
          <w:sz w:val="22"/>
          <w:szCs w:val="22"/>
        </w:rPr>
        <w:t>2.1</w:t>
      </w:r>
      <w:r w:rsidRPr="003D126D">
        <w:rPr>
          <w:rFonts w:ascii="Arial" w:hAnsi="Arial" w:cs="Arial"/>
          <w:sz w:val="22"/>
          <w:szCs w:val="22"/>
        </w:rPr>
        <w:tab/>
      </w:r>
      <w:r w:rsidR="003D126D" w:rsidRPr="003D126D">
        <w:rPr>
          <w:rFonts w:ascii="Arial" w:hAnsi="Arial" w:cs="Arial"/>
          <w:sz w:val="22"/>
          <w:szCs w:val="22"/>
        </w:rPr>
        <w:t xml:space="preserve">The Scoping Report is the first stage of the SA process. It identifies the sustainability issues within </w:t>
      </w:r>
      <w:r w:rsidR="003D126D">
        <w:rPr>
          <w:rFonts w:ascii="Arial" w:hAnsi="Arial" w:cs="Arial"/>
          <w:sz w:val="22"/>
          <w:szCs w:val="22"/>
        </w:rPr>
        <w:t xml:space="preserve">West Wittering </w:t>
      </w:r>
      <w:r w:rsidR="003D126D" w:rsidRPr="003D126D">
        <w:rPr>
          <w:rFonts w:ascii="Arial" w:hAnsi="Arial" w:cs="Arial"/>
          <w:sz w:val="22"/>
          <w:szCs w:val="22"/>
        </w:rPr>
        <w:t>and sets out the sustainability objectives for the SA</w:t>
      </w:r>
      <w:r w:rsidR="006D620C">
        <w:rPr>
          <w:rFonts w:ascii="Arial" w:hAnsi="Arial" w:cs="Arial"/>
          <w:sz w:val="22"/>
          <w:szCs w:val="22"/>
        </w:rPr>
        <w:t>.</w:t>
      </w:r>
      <w:r w:rsidR="003D126D" w:rsidRPr="003D126D">
        <w:rPr>
          <w:rFonts w:ascii="Arial" w:hAnsi="Arial" w:cs="Arial"/>
          <w:sz w:val="22"/>
          <w:szCs w:val="22"/>
        </w:rPr>
        <w:t xml:space="preserve"> These objectives build upon the strategic and sustainability objectives within the </w:t>
      </w:r>
      <w:r w:rsidR="003D126D">
        <w:rPr>
          <w:rFonts w:ascii="Arial" w:hAnsi="Arial" w:cs="Arial"/>
          <w:sz w:val="22"/>
          <w:szCs w:val="22"/>
        </w:rPr>
        <w:t xml:space="preserve">Chichester </w:t>
      </w:r>
      <w:r w:rsidR="003D126D" w:rsidRPr="003D126D">
        <w:rPr>
          <w:rFonts w:ascii="Arial" w:hAnsi="Arial" w:cs="Arial"/>
          <w:sz w:val="22"/>
          <w:szCs w:val="22"/>
        </w:rPr>
        <w:t>Local Plan</w:t>
      </w:r>
      <w:r w:rsidR="006245C5">
        <w:rPr>
          <w:rFonts w:ascii="Arial" w:hAnsi="Arial" w:cs="Arial"/>
          <w:sz w:val="22"/>
          <w:szCs w:val="22"/>
        </w:rPr>
        <w:t xml:space="preserve">: </w:t>
      </w:r>
      <w:r w:rsidR="006245C5" w:rsidRPr="006245C5">
        <w:rPr>
          <w:rFonts w:ascii="Arial" w:hAnsi="Arial" w:cs="Arial"/>
          <w:sz w:val="22"/>
          <w:szCs w:val="22"/>
        </w:rPr>
        <w:t>Key Policies 2014-2029</w:t>
      </w:r>
      <w:r w:rsidR="003D126D" w:rsidRPr="003D126D">
        <w:rPr>
          <w:rFonts w:ascii="Arial" w:hAnsi="Arial" w:cs="Arial"/>
          <w:sz w:val="22"/>
          <w:szCs w:val="22"/>
        </w:rPr>
        <w:t xml:space="preserve"> (and accompanying Sustainability Appraisal), expanding upon these to provide a more local focus on the needs and aspirations of the </w:t>
      </w:r>
      <w:r w:rsidR="003D126D">
        <w:rPr>
          <w:rFonts w:ascii="Arial" w:hAnsi="Arial" w:cs="Arial"/>
          <w:sz w:val="22"/>
          <w:szCs w:val="22"/>
        </w:rPr>
        <w:t xml:space="preserve">West Wittering </w:t>
      </w:r>
      <w:r w:rsidR="003D126D" w:rsidRPr="003D126D">
        <w:rPr>
          <w:rFonts w:ascii="Arial" w:hAnsi="Arial" w:cs="Arial"/>
          <w:sz w:val="22"/>
          <w:szCs w:val="22"/>
        </w:rPr>
        <w:t xml:space="preserve">community. </w:t>
      </w:r>
    </w:p>
    <w:p w14:paraId="6D802088" w14:textId="77777777" w:rsidR="003D126D" w:rsidRDefault="003D126D" w:rsidP="004037BB">
      <w:pPr>
        <w:spacing w:line="360" w:lineRule="auto"/>
        <w:ind w:left="851" w:hanging="851"/>
        <w:rPr>
          <w:rFonts w:ascii="Arial" w:hAnsi="Arial" w:cs="Arial"/>
          <w:sz w:val="22"/>
          <w:szCs w:val="22"/>
        </w:rPr>
      </w:pPr>
    </w:p>
    <w:p w14:paraId="2ACEA88B" w14:textId="77777777" w:rsidR="003D126D" w:rsidRDefault="003D126D" w:rsidP="003D126D">
      <w:pPr>
        <w:spacing w:line="360" w:lineRule="auto"/>
        <w:ind w:left="709" w:hanging="709"/>
        <w:rPr>
          <w:rFonts w:ascii="Arial" w:hAnsi="Arial" w:cs="Arial"/>
          <w:sz w:val="22"/>
          <w:szCs w:val="22"/>
        </w:rPr>
      </w:pPr>
      <w:r>
        <w:rPr>
          <w:rFonts w:ascii="Arial" w:hAnsi="Arial" w:cs="Arial"/>
          <w:sz w:val="22"/>
          <w:szCs w:val="22"/>
        </w:rPr>
        <w:t>2.2</w:t>
      </w:r>
      <w:r>
        <w:rPr>
          <w:rFonts w:ascii="Arial" w:hAnsi="Arial" w:cs="Arial"/>
          <w:sz w:val="22"/>
          <w:szCs w:val="22"/>
        </w:rPr>
        <w:tab/>
      </w:r>
      <w:r w:rsidRPr="003D126D">
        <w:rPr>
          <w:rFonts w:ascii="Arial" w:hAnsi="Arial" w:cs="Arial"/>
          <w:sz w:val="22"/>
          <w:szCs w:val="22"/>
        </w:rPr>
        <w:t xml:space="preserve">The Scoping Report will be the subject of consultation with a number of agencies and stakeholders. A full list is </w:t>
      </w:r>
      <w:r>
        <w:rPr>
          <w:rFonts w:ascii="Arial" w:hAnsi="Arial" w:cs="Arial"/>
          <w:sz w:val="22"/>
          <w:szCs w:val="22"/>
        </w:rPr>
        <w:t>set out below</w:t>
      </w:r>
      <w:r w:rsidRPr="003D126D">
        <w:rPr>
          <w:rFonts w:ascii="Arial" w:hAnsi="Arial" w:cs="Arial"/>
          <w:sz w:val="22"/>
          <w:szCs w:val="22"/>
        </w:rPr>
        <w:t xml:space="preserve">. The comments and responses will feed into the draft Neighbourhood Plan and Sustainability Appraisal and may result in further issues being identified. </w:t>
      </w:r>
    </w:p>
    <w:p w14:paraId="56EE7185" w14:textId="1CFA7CA1" w:rsidR="003D126D" w:rsidRDefault="003D126D" w:rsidP="004037BB">
      <w:pPr>
        <w:spacing w:line="360" w:lineRule="auto"/>
        <w:ind w:left="851" w:hanging="851"/>
        <w:rPr>
          <w:rFonts w:ascii="Arial" w:hAnsi="Arial" w:cs="Arial"/>
          <w:sz w:val="22"/>
          <w:szCs w:val="22"/>
        </w:rPr>
      </w:pPr>
    </w:p>
    <w:p w14:paraId="3C09AA78"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r>
      <w:r>
        <w:rPr>
          <w:rFonts w:ascii="Arial" w:hAnsi="Arial" w:cs="Arial"/>
          <w:sz w:val="22"/>
          <w:szCs w:val="22"/>
        </w:rPr>
        <w:t>Chichester District Council</w:t>
      </w:r>
    </w:p>
    <w:p w14:paraId="59DD8DEA"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West Sussex County Council</w:t>
      </w:r>
    </w:p>
    <w:p w14:paraId="239A3F6C"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Environment Agency</w:t>
      </w:r>
    </w:p>
    <w:p w14:paraId="6F7FDDE9"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Natural England</w:t>
      </w:r>
    </w:p>
    <w:p w14:paraId="17711F05"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Historic England</w:t>
      </w:r>
    </w:p>
    <w:p w14:paraId="498D7F3A" w14:textId="47A94826" w:rsidR="003D126D" w:rsidRDefault="00F85B36" w:rsidP="004037BB">
      <w:pPr>
        <w:spacing w:line="360" w:lineRule="auto"/>
        <w:ind w:left="851" w:hanging="851"/>
        <w:rPr>
          <w:rFonts w:ascii="Arial" w:hAnsi="Arial" w:cs="Arial"/>
          <w:sz w:val="22"/>
          <w:szCs w:val="22"/>
        </w:rPr>
      </w:pPr>
      <w:r>
        <w:rPr>
          <w:rFonts w:ascii="Arial" w:hAnsi="Arial" w:cs="Arial"/>
          <w:sz w:val="22"/>
          <w:szCs w:val="22"/>
        </w:rPr>
        <w:tab/>
      </w:r>
      <w:r w:rsidRPr="00F85B36">
        <w:rPr>
          <w:rFonts w:ascii="Arial" w:hAnsi="Arial" w:cs="Arial"/>
          <w:sz w:val="22"/>
          <w:szCs w:val="22"/>
        </w:rPr>
        <w:t>Chichester Harbour Conservancy</w:t>
      </w:r>
    </w:p>
    <w:p w14:paraId="6C8A9402" w14:textId="77777777" w:rsidR="003D126D" w:rsidRDefault="003D126D" w:rsidP="004037BB">
      <w:pPr>
        <w:spacing w:line="360" w:lineRule="auto"/>
        <w:ind w:left="851" w:hanging="851"/>
        <w:rPr>
          <w:rFonts w:ascii="Arial" w:hAnsi="Arial" w:cs="Arial"/>
          <w:sz w:val="22"/>
          <w:szCs w:val="22"/>
        </w:rPr>
      </w:pPr>
    </w:p>
    <w:p w14:paraId="68213A99" w14:textId="77777777" w:rsidR="003D126D" w:rsidRPr="003D126D" w:rsidRDefault="003D126D" w:rsidP="004037BB">
      <w:pPr>
        <w:spacing w:line="360" w:lineRule="auto"/>
        <w:ind w:left="851" w:hanging="851"/>
        <w:rPr>
          <w:rFonts w:ascii="Arial" w:hAnsi="Arial" w:cs="Arial"/>
          <w:b/>
          <w:sz w:val="22"/>
          <w:szCs w:val="22"/>
        </w:rPr>
      </w:pPr>
      <w:r w:rsidRPr="003D126D">
        <w:rPr>
          <w:rFonts w:ascii="Arial" w:hAnsi="Arial" w:cs="Arial"/>
          <w:b/>
          <w:sz w:val="22"/>
          <w:szCs w:val="22"/>
        </w:rPr>
        <w:t xml:space="preserve">How to Comment on this Report </w:t>
      </w:r>
    </w:p>
    <w:p w14:paraId="7B1C11B7" w14:textId="77777777" w:rsidR="003D126D" w:rsidRDefault="003D126D" w:rsidP="004037BB">
      <w:pPr>
        <w:spacing w:line="360" w:lineRule="auto"/>
        <w:ind w:left="851" w:hanging="851"/>
        <w:rPr>
          <w:rFonts w:ascii="Arial" w:hAnsi="Arial" w:cs="Arial"/>
          <w:sz w:val="22"/>
          <w:szCs w:val="22"/>
        </w:rPr>
      </w:pPr>
    </w:p>
    <w:p w14:paraId="775CCE10" w14:textId="7D3195E1" w:rsidR="003D126D" w:rsidRPr="003D126D" w:rsidRDefault="003D126D" w:rsidP="003D126D">
      <w:pPr>
        <w:spacing w:line="360" w:lineRule="auto"/>
        <w:ind w:left="709" w:hanging="709"/>
        <w:rPr>
          <w:rFonts w:ascii="Arial" w:hAnsi="Arial" w:cs="Arial"/>
          <w:sz w:val="22"/>
          <w:szCs w:val="22"/>
        </w:rPr>
      </w:pPr>
      <w:r w:rsidRPr="00DB0AFB">
        <w:rPr>
          <w:rFonts w:ascii="Arial" w:hAnsi="Arial" w:cs="Arial"/>
          <w:sz w:val="22"/>
          <w:szCs w:val="22"/>
          <w:highlight w:val="yellow"/>
        </w:rPr>
        <w:t>2.3</w:t>
      </w:r>
      <w:r w:rsidRPr="00DB0AFB">
        <w:rPr>
          <w:rFonts w:ascii="Arial" w:hAnsi="Arial" w:cs="Arial"/>
          <w:sz w:val="22"/>
          <w:szCs w:val="22"/>
          <w:highlight w:val="yellow"/>
        </w:rPr>
        <w:tab/>
        <w:t xml:space="preserve">This Scoping Report is available for comment as part of a </w:t>
      </w:r>
      <w:r w:rsidR="007C5AA4" w:rsidRPr="00DB0AFB">
        <w:rPr>
          <w:rFonts w:ascii="Arial" w:hAnsi="Arial" w:cs="Arial"/>
          <w:sz w:val="22"/>
          <w:szCs w:val="22"/>
          <w:highlight w:val="yellow"/>
        </w:rPr>
        <w:t>5-week</w:t>
      </w:r>
      <w:r w:rsidRPr="00DB0AFB">
        <w:rPr>
          <w:rFonts w:ascii="Arial" w:hAnsi="Arial" w:cs="Arial"/>
          <w:sz w:val="22"/>
          <w:szCs w:val="22"/>
          <w:highlight w:val="yellow"/>
        </w:rPr>
        <w:t xml:space="preserve"> consultation period from xx. All comments should be sent to</w:t>
      </w:r>
    </w:p>
    <w:p w14:paraId="40224BE7" w14:textId="77777777" w:rsidR="003D126D" w:rsidRPr="003D126D" w:rsidRDefault="003D126D" w:rsidP="004037BB">
      <w:pPr>
        <w:spacing w:line="360" w:lineRule="auto"/>
        <w:ind w:left="851" w:hanging="851"/>
        <w:rPr>
          <w:rFonts w:ascii="Arial" w:hAnsi="Arial" w:cs="Arial"/>
          <w:sz w:val="22"/>
          <w:szCs w:val="22"/>
        </w:rPr>
      </w:pPr>
    </w:p>
    <w:p w14:paraId="462BF38F" w14:textId="77777777" w:rsidR="004037BB" w:rsidRDefault="004037BB" w:rsidP="004037BB">
      <w:pPr>
        <w:spacing w:line="360" w:lineRule="auto"/>
        <w:ind w:left="851" w:hanging="851"/>
        <w:rPr>
          <w:rFonts w:ascii="Arial" w:hAnsi="Arial" w:cs="Arial"/>
          <w:sz w:val="22"/>
          <w:szCs w:val="22"/>
        </w:rPr>
      </w:pPr>
    </w:p>
    <w:p w14:paraId="181A4EE7" w14:textId="4451B9C0" w:rsidR="00220829" w:rsidRPr="00780998" w:rsidRDefault="00220829" w:rsidP="00647B8D">
      <w:pPr>
        <w:tabs>
          <w:tab w:val="left" w:pos="1935"/>
        </w:tabs>
        <w:spacing w:line="360" w:lineRule="auto"/>
        <w:rPr>
          <w:rFonts w:ascii="Arial" w:hAnsi="Arial" w:cs="Arial"/>
          <w:sz w:val="22"/>
          <w:szCs w:val="22"/>
        </w:rPr>
      </w:pPr>
    </w:p>
    <w:p w14:paraId="0E4FDFAF" w14:textId="7FEF597D" w:rsidR="0015755F" w:rsidRDefault="0015755F">
      <w:pPr>
        <w:rPr>
          <w:rFonts w:ascii="Arial" w:hAnsi="Arial" w:cs="Arial"/>
          <w:sz w:val="22"/>
          <w:szCs w:val="22"/>
        </w:rPr>
      </w:pPr>
      <w:r>
        <w:rPr>
          <w:rFonts w:ascii="Arial" w:hAnsi="Arial" w:cs="Arial"/>
          <w:sz w:val="22"/>
          <w:szCs w:val="22"/>
        </w:rPr>
        <w:br w:type="page"/>
      </w:r>
    </w:p>
    <w:p w14:paraId="2023EF09" w14:textId="22573CB1" w:rsidR="000E1C10" w:rsidRDefault="00207C9B" w:rsidP="00C26E15">
      <w:pPr>
        <w:spacing w:line="360" w:lineRule="auto"/>
        <w:ind w:left="709" w:hanging="709"/>
        <w:rPr>
          <w:rFonts w:ascii="Arial" w:hAnsi="Arial" w:cs="Arial"/>
          <w:b/>
          <w:sz w:val="22"/>
          <w:szCs w:val="22"/>
        </w:rPr>
      </w:pPr>
      <w:r w:rsidRPr="00CB5667">
        <w:rPr>
          <w:rFonts w:ascii="Arial" w:hAnsi="Arial" w:cs="Arial"/>
          <w:b/>
          <w:sz w:val="22"/>
          <w:szCs w:val="22"/>
        </w:rPr>
        <w:lastRenderedPageBreak/>
        <w:t>3.0</w:t>
      </w:r>
      <w:r w:rsidRPr="00CB5667">
        <w:rPr>
          <w:rFonts w:ascii="Arial" w:hAnsi="Arial" w:cs="Arial"/>
          <w:b/>
          <w:sz w:val="22"/>
          <w:szCs w:val="22"/>
        </w:rPr>
        <w:tab/>
      </w:r>
      <w:r w:rsidR="000E1C10">
        <w:rPr>
          <w:rFonts w:ascii="Arial" w:hAnsi="Arial" w:cs="Arial"/>
          <w:b/>
          <w:sz w:val="22"/>
          <w:szCs w:val="22"/>
        </w:rPr>
        <w:t>BACKGROUND TO THE WEST WITTERING NEIGHBOURHOOD PLAN</w:t>
      </w:r>
    </w:p>
    <w:p w14:paraId="086EC807" w14:textId="77777777" w:rsidR="000E1C10" w:rsidRPr="000E1C10" w:rsidRDefault="000E1C10" w:rsidP="00C26E15">
      <w:pPr>
        <w:spacing w:line="360" w:lineRule="auto"/>
        <w:ind w:left="709" w:hanging="709"/>
        <w:rPr>
          <w:rFonts w:ascii="Arial" w:hAnsi="Arial" w:cs="Arial"/>
          <w:sz w:val="22"/>
          <w:szCs w:val="22"/>
        </w:rPr>
      </w:pPr>
    </w:p>
    <w:p w14:paraId="0B3E6DC8" w14:textId="1B3D3316"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rFonts w:ascii="Arial" w:hAnsi="Arial" w:cs="Arial"/>
          <w:sz w:val="22"/>
          <w:szCs w:val="22"/>
        </w:rPr>
        <w:t>3.1</w:t>
      </w:r>
      <w:r>
        <w:rPr>
          <w:rFonts w:ascii="Arial" w:hAnsi="Arial" w:cs="Arial"/>
          <w:sz w:val="22"/>
          <w:szCs w:val="22"/>
        </w:rPr>
        <w:tab/>
      </w:r>
      <w:r>
        <w:rPr>
          <w:rFonts w:ascii="Arial" w:eastAsia="Times New Roman" w:hAnsi="Arial" w:cs="Arial"/>
          <w:sz w:val="22"/>
          <w:szCs w:val="22"/>
        </w:rPr>
        <w:t xml:space="preserve">Chichester </w:t>
      </w:r>
      <w:r w:rsidRPr="00CB5667">
        <w:rPr>
          <w:rFonts w:ascii="Arial" w:eastAsia="Times New Roman" w:hAnsi="Arial" w:cs="Arial"/>
          <w:sz w:val="22"/>
          <w:szCs w:val="22"/>
        </w:rPr>
        <w:t xml:space="preserve">District Council designated </w:t>
      </w:r>
      <w:r>
        <w:rPr>
          <w:rFonts w:ascii="Arial" w:eastAsia="Times New Roman" w:hAnsi="Arial" w:cs="Arial"/>
          <w:sz w:val="22"/>
          <w:szCs w:val="22"/>
        </w:rPr>
        <w:t xml:space="preserve">West Wittering </w:t>
      </w:r>
      <w:r w:rsidR="00923431">
        <w:rPr>
          <w:rFonts w:ascii="Arial" w:eastAsia="Times New Roman" w:hAnsi="Arial" w:cs="Arial"/>
          <w:sz w:val="22"/>
          <w:szCs w:val="22"/>
        </w:rPr>
        <w:t>p</w:t>
      </w:r>
      <w:r>
        <w:rPr>
          <w:rFonts w:ascii="Arial" w:eastAsia="Times New Roman" w:hAnsi="Arial" w:cs="Arial"/>
          <w:sz w:val="22"/>
          <w:szCs w:val="22"/>
        </w:rPr>
        <w:t>arish</w:t>
      </w:r>
      <w:r w:rsidRPr="00CB5667">
        <w:rPr>
          <w:rFonts w:ascii="Arial" w:eastAsia="Times New Roman" w:hAnsi="Arial" w:cs="Arial"/>
          <w:sz w:val="22"/>
          <w:szCs w:val="22"/>
        </w:rPr>
        <w:t xml:space="preserve"> as a neighbourhood area </w:t>
      </w:r>
      <w:r>
        <w:rPr>
          <w:rFonts w:ascii="Arial" w:eastAsia="Times New Roman" w:hAnsi="Arial" w:cs="Arial"/>
          <w:sz w:val="22"/>
          <w:szCs w:val="22"/>
        </w:rPr>
        <w:t>in March 2013</w:t>
      </w:r>
      <w:r>
        <w:rPr>
          <w:rStyle w:val="FootnoteReference"/>
          <w:rFonts w:ascii="Arial" w:eastAsia="Times New Roman" w:hAnsi="Arial"/>
          <w:sz w:val="22"/>
          <w:szCs w:val="22"/>
        </w:rPr>
        <w:footnoteReference w:id="3"/>
      </w:r>
      <w:r>
        <w:rPr>
          <w:rFonts w:ascii="Arial" w:eastAsia="Times New Roman" w:hAnsi="Arial" w:cs="Arial"/>
          <w:sz w:val="22"/>
          <w:szCs w:val="22"/>
        </w:rPr>
        <w:t xml:space="preserve"> </w:t>
      </w:r>
      <w:r w:rsidRPr="00CB5667">
        <w:rPr>
          <w:rFonts w:ascii="Arial" w:eastAsia="Times New Roman" w:hAnsi="Arial" w:cs="Arial"/>
          <w:sz w:val="22"/>
          <w:szCs w:val="22"/>
        </w:rPr>
        <w:t xml:space="preserve">in order to allow the </w:t>
      </w:r>
      <w:r w:rsidR="00923431">
        <w:rPr>
          <w:rFonts w:ascii="Arial" w:eastAsia="Times New Roman" w:hAnsi="Arial" w:cs="Arial"/>
          <w:sz w:val="22"/>
          <w:szCs w:val="22"/>
        </w:rPr>
        <w:t>p</w:t>
      </w:r>
      <w:r w:rsidRPr="00CB5667">
        <w:rPr>
          <w:rFonts w:ascii="Arial" w:eastAsia="Times New Roman" w:hAnsi="Arial" w:cs="Arial"/>
          <w:sz w:val="22"/>
          <w:szCs w:val="22"/>
        </w:rPr>
        <w:t xml:space="preserve">arish </w:t>
      </w:r>
      <w:r w:rsidR="00923431">
        <w:rPr>
          <w:rFonts w:ascii="Arial" w:eastAsia="Times New Roman" w:hAnsi="Arial" w:cs="Arial"/>
          <w:sz w:val="22"/>
          <w:szCs w:val="22"/>
        </w:rPr>
        <w:t>c</w:t>
      </w:r>
      <w:r w:rsidRPr="00CB5667">
        <w:rPr>
          <w:rFonts w:ascii="Arial" w:eastAsia="Times New Roman" w:hAnsi="Arial" w:cs="Arial"/>
          <w:sz w:val="22"/>
          <w:szCs w:val="22"/>
        </w:rPr>
        <w:t xml:space="preserve">ouncil the opportunity to produce a </w:t>
      </w:r>
      <w:r w:rsidR="00923431">
        <w:rPr>
          <w:rFonts w:ascii="Arial" w:eastAsia="Times New Roman" w:hAnsi="Arial" w:cs="Arial"/>
          <w:sz w:val="22"/>
          <w:szCs w:val="22"/>
        </w:rPr>
        <w:t>n</w:t>
      </w:r>
      <w:r w:rsidRPr="00CB5667">
        <w:rPr>
          <w:rFonts w:ascii="Arial" w:eastAsia="Times New Roman" w:hAnsi="Arial" w:cs="Arial"/>
          <w:sz w:val="22"/>
          <w:szCs w:val="22"/>
        </w:rPr>
        <w:t xml:space="preserve">eighbourhood </w:t>
      </w:r>
      <w:r w:rsidR="00923431">
        <w:rPr>
          <w:rFonts w:ascii="Arial" w:eastAsia="Times New Roman" w:hAnsi="Arial" w:cs="Arial"/>
          <w:sz w:val="22"/>
          <w:szCs w:val="22"/>
        </w:rPr>
        <w:t>p</w:t>
      </w:r>
      <w:r w:rsidRPr="00CB5667">
        <w:rPr>
          <w:rFonts w:ascii="Arial" w:eastAsia="Times New Roman" w:hAnsi="Arial" w:cs="Arial"/>
          <w:sz w:val="22"/>
          <w:szCs w:val="22"/>
        </w:rPr>
        <w:t>lan</w:t>
      </w:r>
      <w:r w:rsidR="00923431">
        <w:rPr>
          <w:rFonts w:ascii="Arial" w:eastAsia="Times New Roman" w:hAnsi="Arial" w:cs="Arial"/>
          <w:sz w:val="22"/>
          <w:szCs w:val="22"/>
        </w:rPr>
        <w:t xml:space="preserve"> (NP)</w:t>
      </w:r>
      <w:r w:rsidRPr="00CB5667">
        <w:rPr>
          <w:rFonts w:ascii="Arial" w:eastAsia="Times New Roman" w:hAnsi="Arial" w:cs="Arial"/>
          <w:sz w:val="22"/>
          <w:szCs w:val="22"/>
        </w:rPr>
        <w:t xml:space="preserve">.  </w:t>
      </w:r>
      <w:r>
        <w:rPr>
          <w:rFonts w:ascii="Arial" w:eastAsia="Times New Roman" w:hAnsi="Arial" w:cs="Arial"/>
          <w:sz w:val="22"/>
          <w:szCs w:val="22"/>
        </w:rPr>
        <w:t xml:space="preserve">The early stages of the </w:t>
      </w:r>
      <w:r w:rsidR="00923431">
        <w:rPr>
          <w:rFonts w:ascii="Arial" w:eastAsia="Times New Roman" w:hAnsi="Arial" w:cs="Arial"/>
          <w:sz w:val="22"/>
          <w:szCs w:val="22"/>
        </w:rPr>
        <w:t>p</w:t>
      </w:r>
      <w:r>
        <w:rPr>
          <w:rFonts w:ascii="Arial" w:eastAsia="Times New Roman" w:hAnsi="Arial" w:cs="Arial"/>
          <w:sz w:val="22"/>
          <w:szCs w:val="22"/>
        </w:rPr>
        <w:t>lan are underway. The map below shows the designated area.</w:t>
      </w:r>
    </w:p>
    <w:p w14:paraId="75064C19"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0DA24F00"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noProof/>
          <w:lang w:eastAsia="en-GB"/>
        </w:rPr>
        <w:drawing>
          <wp:inline distT="0" distB="0" distL="0" distR="0" wp14:anchorId="5C98DACD" wp14:editId="6F0ED88A">
            <wp:extent cx="6029960" cy="42691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4269105"/>
                    </a:xfrm>
                    <a:prstGeom prst="rect">
                      <a:avLst/>
                    </a:prstGeom>
                  </pic:spPr>
                </pic:pic>
              </a:graphicData>
            </a:graphic>
          </wp:inline>
        </w:drawing>
      </w:r>
    </w:p>
    <w:p w14:paraId="26BD667A" w14:textId="77777777" w:rsidR="000E1C10" w:rsidRPr="00923431" w:rsidRDefault="000E1C10" w:rsidP="000E1C10">
      <w:pPr>
        <w:suppressAutoHyphens/>
        <w:autoSpaceDN w:val="0"/>
        <w:snapToGrid w:val="0"/>
        <w:spacing w:line="360" w:lineRule="auto"/>
        <w:ind w:left="709" w:hanging="709"/>
        <w:rPr>
          <w:rFonts w:ascii="Arial" w:eastAsia="Times New Roman" w:hAnsi="Arial" w:cs="Arial"/>
          <w:i/>
          <w:sz w:val="20"/>
          <w:szCs w:val="20"/>
        </w:rPr>
      </w:pPr>
      <w:r w:rsidRPr="00923431">
        <w:rPr>
          <w:rFonts w:ascii="Arial" w:eastAsia="Times New Roman" w:hAnsi="Arial" w:cs="Arial"/>
          <w:i/>
          <w:sz w:val="20"/>
          <w:szCs w:val="20"/>
        </w:rPr>
        <w:t xml:space="preserve">Map 1 – West Wittering Neighbourhood Plan Designated Area. </w:t>
      </w:r>
    </w:p>
    <w:p w14:paraId="4B1127FE"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4CF72A4F" w14:textId="0E98F3A8" w:rsidR="000E1C10" w:rsidRDefault="000E1C10" w:rsidP="00A56224">
      <w:pPr>
        <w:suppressAutoHyphens/>
        <w:autoSpaceDN w:val="0"/>
        <w:snapToGrid w:val="0"/>
        <w:spacing w:line="360" w:lineRule="auto"/>
        <w:ind w:left="709" w:hanging="709"/>
        <w:rPr>
          <w:rFonts w:ascii="Arial" w:eastAsia="Times New Roman" w:hAnsi="Arial" w:cs="Arial"/>
          <w:sz w:val="22"/>
          <w:szCs w:val="22"/>
        </w:rPr>
      </w:pPr>
      <w:r>
        <w:rPr>
          <w:rFonts w:ascii="Arial" w:eastAsia="Times New Roman" w:hAnsi="Arial" w:cs="Arial"/>
          <w:sz w:val="22"/>
          <w:szCs w:val="22"/>
        </w:rPr>
        <w:t>3.</w:t>
      </w:r>
      <w:r w:rsidR="002C090D">
        <w:rPr>
          <w:rFonts w:ascii="Arial" w:eastAsia="Times New Roman" w:hAnsi="Arial" w:cs="Arial"/>
          <w:sz w:val="22"/>
          <w:szCs w:val="22"/>
        </w:rPr>
        <w:t>2</w:t>
      </w:r>
      <w:r>
        <w:rPr>
          <w:rFonts w:ascii="Arial" w:eastAsia="Times New Roman" w:hAnsi="Arial" w:cs="Arial"/>
          <w:sz w:val="22"/>
          <w:szCs w:val="22"/>
        </w:rPr>
        <w:tab/>
      </w:r>
      <w:r w:rsidR="005F496D" w:rsidRPr="00A56224">
        <w:rPr>
          <w:rFonts w:ascii="Arial" w:eastAsia="Times New Roman" w:hAnsi="Arial" w:cs="Arial"/>
          <w:sz w:val="22"/>
          <w:szCs w:val="22"/>
        </w:rPr>
        <w:t>The N</w:t>
      </w:r>
      <w:r w:rsidR="00923431">
        <w:rPr>
          <w:rFonts w:ascii="Arial" w:eastAsia="Times New Roman" w:hAnsi="Arial" w:cs="Arial"/>
          <w:sz w:val="22"/>
          <w:szCs w:val="22"/>
        </w:rPr>
        <w:t>P s</w:t>
      </w:r>
      <w:r w:rsidR="00A56224">
        <w:rPr>
          <w:rFonts w:ascii="Arial" w:eastAsia="Times New Roman" w:hAnsi="Arial" w:cs="Arial"/>
          <w:sz w:val="22"/>
          <w:szCs w:val="22"/>
        </w:rPr>
        <w:t xml:space="preserve">teering </w:t>
      </w:r>
      <w:r w:rsidR="00923431">
        <w:rPr>
          <w:rFonts w:ascii="Arial" w:eastAsia="Times New Roman" w:hAnsi="Arial" w:cs="Arial"/>
          <w:sz w:val="22"/>
          <w:szCs w:val="22"/>
        </w:rPr>
        <w:t>g</w:t>
      </w:r>
      <w:r w:rsidR="00A56224">
        <w:rPr>
          <w:rFonts w:ascii="Arial" w:eastAsia="Times New Roman" w:hAnsi="Arial" w:cs="Arial"/>
          <w:sz w:val="22"/>
          <w:szCs w:val="22"/>
        </w:rPr>
        <w:t xml:space="preserve">roup have developed a draft </w:t>
      </w:r>
      <w:r w:rsidR="00923431">
        <w:rPr>
          <w:rFonts w:ascii="Arial" w:eastAsia="Times New Roman" w:hAnsi="Arial" w:cs="Arial"/>
          <w:sz w:val="22"/>
          <w:szCs w:val="22"/>
        </w:rPr>
        <w:t>v</w:t>
      </w:r>
      <w:r w:rsidR="00A56224" w:rsidRPr="00A56224">
        <w:rPr>
          <w:rFonts w:ascii="Arial" w:eastAsia="Times New Roman" w:hAnsi="Arial" w:cs="Arial"/>
          <w:sz w:val="22"/>
          <w:szCs w:val="22"/>
        </w:rPr>
        <w:t xml:space="preserve">ision and </w:t>
      </w:r>
      <w:r w:rsidR="00A56224">
        <w:rPr>
          <w:rFonts w:ascii="Arial" w:eastAsia="Times New Roman" w:hAnsi="Arial" w:cs="Arial"/>
          <w:sz w:val="22"/>
          <w:szCs w:val="22"/>
        </w:rPr>
        <w:t xml:space="preserve">a set of </w:t>
      </w:r>
      <w:r w:rsidR="00923431">
        <w:rPr>
          <w:rFonts w:ascii="Arial" w:eastAsia="Times New Roman" w:hAnsi="Arial" w:cs="Arial"/>
          <w:sz w:val="22"/>
          <w:szCs w:val="22"/>
        </w:rPr>
        <w:t>s</w:t>
      </w:r>
      <w:r w:rsidR="00A56224" w:rsidRPr="00A56224">
        <w:rPr>
          <w:rFonts w:ascii="Arial" w:eastAsia="Times New Roman" w:hAnsi="Arial" w:cs="Arial"/>
          <w:sz w:val="22"/>
          <w:szCs w:val="22"/>
        </w:rPr>
        <w:t xml:space="preserve">trategic </w:t>
      </w:r>
      <w:r w:rsidR="00923431">
        <w:rPr>
          <w:rFonts w:ascii="Arial" w:eastAsia="Times New Roman" w:hAnsi="Arial" w:cs="Arial"/>
          <w:sz w:val="22"/>
          <w:szCs w:val="22"/>
        </w:rPr>
        <w:t>o</w:t>
      </w:r>
      <w:r w:rsidR="00A56224" w:rsidRPr="00A56224">
        <w:rPr>
          <w:rFonts w:ascii="Arial" w:eastAsia="Times New Roman" w:hAnsi="Arial" w:cs="Arial"/>
          <w:sz w:val="22"/>
          <w:szCs w:val="22"/>
        </w:rPr>
        <w:t xml:space="preserve">bjectives </w:t>
      </w:r>
      <w:r w:rsidR="00923431">
        <w:rPr>
          <w:rFonts w:ascii="Arial" w:eastAsia="Times New Roman" w:hAnsi="Arial" w:cs="Arial"/>
          <w:sz w:val="22"/>
          <w:szCs w:val="22"/>
        </w:rPr>
        <w:t>for the plan</w:t>
      </w:r>
      <w:r w:rsidR="00A56224" w:rsidRPr="00A56224">
        <w:rPr>
          <w:rFonts w:ascii="Arial" w:eastAsia="Times New Roman" w:hAnsi="Arial" w:cs="Arial"/>
          <w:sz w:val="22"/>
          <w:szCs w:val="22"/>
        </w:rPr>
        <w:t>.</w:t>
      </w:r>
      <w:r w:rsidR="00A56224">
        <w:rPr>
          <w:rFonts w:ascii="Arial" w:eastAsia="Times New Roman" w:hAnsi="Arial" w:cs="Arial"/>
          <w:sz w:val="22"/>
          <w:szCs w:val="22"/>
        </w:rPr>
        <w:t xml:space="preserve"> Th</w:t>
      </w:r>
      <w:r w:rsidR="00923431">
        <w:rPr>
          <w:rFonts w:ascii="Arial" w:eastAsia="Times New Roman" w:hAnsi="Arial" w:cs="Arial"/>
          <w:sz w:val="22"/>
          <w:szCs w:val="22"/>
        </w:rPr>
        <w:t>ese</w:t>
      </w:r>
      <w:r w:rsidR="00A56224">
        <w:rPr>
          <w:rFonts w:ascii="Arial" w:eastAsia="Times New Roman" w:hAnsi="Arial" w:cs="Arial"/>
          <w:sz w:val="22"/>
          <w:szCs w:val="22"/>
        </w:rPr>
        <w:t xml:space="preserve"> </w:t>
      </w:r>
      <w:r w:rsidR="005F496D" w:rsidRPr="00A56224">
        <w:rPr>
          <w:rFonts w:ascii="Arial" w:eastAsia="Times New Roman" w:hAnsi="Arial" w:cs="Arial"/>
          <w:sz w:val="22"/>
          <w:szCs w:val="22"/>
        </w:rPr>
        <w:t>may be</w:t>
      </w:r>
      <w:r w:rsidR="00A56224" w:rsidRPr="00A56224">
        <w:rPr>
          <w:rFonts w:ascii="Arial" w:eastAsia="Times New Roman" w:hAnsi="Arial" w:cs="Arial"/>
          <w:sz w:val="22"/>
          <w:szCs w:val="22"/>
        </w:rPr>
        <w:t xml:space="preserve"> further refined as the N</w:t>
      </w:r>
      <w:r w:rsidR="00923431">
        <w:rPr>
          <w:rFonts w:ascii="Arial" w:eastAsia="Times New Roman" w:hAnsi="Arial" w:cs="Arial"/>
          <w:sz w:val="22"/>
          <w:szCs w:val="22"/>
        </w:rPr>
        <w:t>P</w:t>
      </w:r>
      <w:r w:rsidR="00A56224" w:rsidRPr="00A56224">
        <w:rPr>
          <w:rFonts w:ascii="Arial" w:eastAsia="Times New Roman" w:hAnsi="Arial" w:cs="Arial"/>
          <w:sz w:val="22"/>
          <w:szCs w:val="22"/>
        </w:rPr>
        <w:t xml:space="preserve"> evolves. At present they are:</w:t>
      </w:r>
    </w:p>
    <w:p w14:paraId="411EFB3B" w14:textId="77777777" w:rsidR="000E1C10" w:rsidRPr="00CB5667" w:rsidRDefault="000E1C10" w:rsidP="000E1C10">
      <w:pPr>
        <w:suppressAutoHyphens/>
        <w:autoSpaceDN w:val="0"/>
        <w:snapToGrid w:val="0"/>
        <w:spacing w:line="360" w:lineRule="auto"/>
        <w:ind w:left="709" w:hanging="709"/>
        <w:rPr>
          <w:rFonts w:ascii="Arial" w:eastAsia="Times New Roman" w:hAnsi="Arial" w:cs="Arial"/>
          <w:sz w:val="22"/>
          <w:szCs w:val="22"/>
        </w:rPr>
      </w:pPr>
    </w:p>
    <w:p w14:paraId="39FE7852" w14:textId="77777777" w:rsidR="002C090D" w:rsidRDefault="002C090D" w:rsidP="00C73AA1">
      <w:pPr>
        <w:spacing w:line="360" w:lineRule="auto"/>
        <w:ind w:left="709"/>
        <w:rPr>
          <w:rFonts w:ascii="Arial" w:hAnsi="Arial" w:cs="Arial"/>
          <w:b/>
          <w:sz w:val="22"/>
          <w:szCs w:val="22"/>
        </w:rPr>
      </w:pPr>
    </w:p>
    <w:p w14:paraId="52CA169A" w14:textId="77777777" w:rsidR="002C090D" w:rsidRDefault="002C090D" w:rsidP="00C73AA1">
      <w:pPr>
        <w:spacing w:line="360" w:lineRule="auto"/>
        <w:ind w:left="709"/>
        <w:rPr>
          <w:rFonts w:ascii="Arial" w:hAnsi="Arial" w:cs="Arial"/>
          <w:b/>
          <w:sz w:val="22"/>
          <w:szCs w:val="22"/>
        </w:rPr>
      </w:pPr>
    </w:p>
    <w:p w14:paraId="1979F4D9" w14:textId="4617B637" w:rsidR="002C090D" w:rsidRDefault="002C090D" w:rsidP="00C73AA1">
      <w:pPr>
        <w:spacing w:line="360" w:lineRule="auto"/>
        <w:ind w:left="709"/>
        <w:rPr>
          <w:rFonts w:ascii="Arial" w:hAnsi="Arial" w:cs="Arial"/>
          <w:b/>
          <w:sz w:val="22"/>
          <w:szCs w:val="22"/>
        </w:rPr>
      </w:pPr>
    </w:p>
    <w:p w14:paraId="16B636B9" w14:textId="77777777" w:rsidR="00923431" w:rsidRDefault="00923431" w:rsidP="00C73AA1">
      <w:pPr>
        <w:spacing w:line="360" w:lineRule="auto"/>
        <w:ind w:left="709"/>
        <w:rPr>
          <w:rFonts w:ascii="Arial" w:hAnsi="Arial" w:cs="Arial"/>
          <w:b/>
          <w:sz w:val="22"/>
          <w:szCs w:val="22"/>
        </w:rPr>
      </w:pPr>
    </w:p>
    <w:p w14:paraId="7C67933A" w14:textId="7B12C0C3" w:rsidR="00C73AA1" w:rsidRPr="00C73AA1" w:rsidRDefault="00C73AA1" w:rsidP="00C73AA1">
      <w:pPr>
        <w:spacing w:line="360" w:lineRule="auto"/>
        <w:ind w:left="709"/>
        <w:rPr>
          <w:rFonts w:ascii="Arial" w:hAnsi="Arial" w:cs="Arial"/>
          <w:b/>
          <w:sz w:val="22"/>
          <w:szCs w:val="22"/>
        </w:rPr>
      </w:pPr>
      <w:r w:rsidRPr="00C73AA1">
        <w:rPr>
          <w:rFonts w:ascii="Arial" w:hAnsi="Arial" w:cs="Arial"/>
          <w:b/>
          <w:sz w:val="22"/>
          <w:szCs w:val="22"/>
        </w:rPr>
        <w:lastRenderedPageBreak/>
        <w:t>VISION STATEMENT</w:t>
      </w:r>
    </w:p>
    <w:p w14:paraId="721F32AA" w14:textId="2C8802C5" w:rsidR="000E1C10" w:rsidRPr="00516900" w:rsidRDefault="00C73AA1" w:rsidP="00C73AA1">
      <w:pPr>
        <w:spacing w:line="360" w:lineRule="auto"/>
        <w:ind w:left="709"/>
        <w:rPr>
          <w:rFonts w:ascii="Arial" w:hAnsi="Arial" w:cs="Arial"/>
          <w:b/>
          <w:sz w:val="22"/>
          <w:szCs w:val="22"/>
        </w:rPr>
      </w:pPr>
      <w:r w:rsidRPr="00516900">
        <w:rPr>
          <w:rFonts w:ascii="Arial" w:hAnsi="Arial" w:cs="Arial"/>
          <w:b/>
          <w:sz w:val="22"/>
          <w:szCs w:val="22"/>
        </w:rPr>
        <w:t>West Wittering is a village with two distinct centres fortunate to be set between a hugely popular beach, protected farmland and the quiet reserves of Chichester Harbour. It is the aim of the Neighbourhood Plan to continue the work of previous generations to protect the fragile character of the village for future generations. It will work towards nurturing local businesses, reducing traffic congestion, preventing flooding, creating new cycle ways and supporting local shops and tourism. The activities related to the village’s social centres, sports and hobby clubs, faith groups and special interests will all be encouraged as an essential part of the fabric of village life.</w:t>
      </w:r>
    </w:p>
    <w:p w14:paraId="316EE3D0" w14:textId="77777777" w:rsidR="000E1C10" w:rsidRPr="000E1C10" w:rsidRDefault="000E1C10" w:rsidP="00C26E15">
      <w:pPr>
        <w:spacing w:line="360" w:lineRule="auto"/>
        <w:ind w:left="709" w:hanging="709"/>
        <w:rPr>
          <w:rFonts w:ascii="Arial" w:hAnsi="Arial" w:cs="Arial"/>
          <w:sz w:val="22"/>
          <w:szCs w:val="22"/>
        </w:rPr>
      </w:pPr>
    </w:p>
    <w:p w14:paraId="3F92D7C4" w14:textId="44798D88" w:rsidR="000E1C10" w:rsidRPr="000E1C10" w:rsidRDefault="00C73AA1" w:rsidP="00C26E15">
      <w:pPr>
        <w:spacing w:line="360" w:lineRule="auto"/>
        <w:ind w:left="709" w:hanging="709"/>
        <w:rPr>
          <w:rFonts w:ascii="Arial" w:hAnsi="Arial" w:cs="Arial"/>
          <w:sz w:val="22"/>
          <w:szCs w:val="22"/>
        </w:rPr>
      </w:pPr>
      <w:r>
        <w:rPr>
          <w:rFonts w:ascii="Arial" w:hAnsi="Arial" w:cs="Arial"/>
          <w:sz w:val="22"/>
          <w:szCs w:val="22"/>
        </w:rPr>
        <w:t>3.</w:t>
      </w:r>
      <w:r w:rsidR="002C090D">
        <w:rPr>
          <w:rFonts w:ascii="Arial" w:hAnsi="Arial" w:cs="Arial"/>
          <w:sz w:val="22"/>
          <w:szCs w:val="22"/>
        </w:rPr>
        <w:t>3</w:t>
      </w:r>
      <w:r>
        <w:rPr>
          <w:rFonts w:ascii="Arial" w:hAnsi="Arial" w:cs="Arial"/>
          <w:sz w:val="22"/>
          <w:szCs w:val="22"/>
        </w:rPr>
        <w:tab/>
        <w:t xml:space="preserve">The draft </w:t>
      </w:r>
      <w:r w:rsidR="00923431">
        <w:rPr>
          <w:rFonts w:ascii="Arial" w:hAnsi="Arial" w:cs="Arial"/>
          <w:sz w:val="22"/>
          <w:szCs w:val="22"/>
        </w:rPr>
        <w:t>NP s</w:t>
      </w:r>
      <w:r>
        <w:rPr>
          <w:rFonts w:ascii="Arial" w:hAnsi="Arial" w:cs="Arial"/>
          <w:sz w:val="22"/>
          <w:szCs w:val="22"/>
        </w:rPr>
        <w:t xml:space="preserve">trategic </w:t>
      </w:r>
      <w:r w:rsidR="00923431">
        <w:rPr>
          <w:rFonts w:ascii="Arial" w:hAnsi="Arial" w:cs="Arial"/>
          <w:sz w:val="22"/>
          <w:szCs w:val="22"/>
        </w:rPr>
        <w:t>o</w:t>
      </w:r>
      <w:r>
        <w:rPr>
          <w:rFonts w:ascii="Arial" w:hAnsi="Arial" w:cs="Arial"/>
          <w:sz w:val="22"/>
          <w:szCs w:val="22"/>
        </w:rPr>
        <w:t>bjectives are:</w:t>
      </w:r>
    </w:p>
    <w:p w14:paraId="429B3700" w14:textId="77777777" w:rsidR="000E1C10" w:rsidRPr="000E1C10" w:rsidRDefault="000E1C10" w:rsidP="00C26E15">
      <w:pPr>
        <w:spacing w:line="360" w:lineRule="auto"/>
        <w:ind w:left="709" w:hanging="709"/>
        <w:rPr>
          <w:rFonts w:ascii="Arial" w:hAnsi="Arial" w:cs="Arial"/>
          <w:sz w:val="22"/>
          <w:szCs w:val="22"/>
        </w:rPr>
      </w:pPr>
    </w:p>
    <w:p w14:paraId="33992285" w14:textId="7DD1634B"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Housing and Infrastructure</w:t>
      </w:r>
    </w:p>
    <w:p w14:paraId="14CE17AB" w14:textId="20BB734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1. </w:t>
      </w:r>
      <w:r w:rsidRPr="001E57F5">
        <w:rPr>
          <w:rFonts w:ascii="Arial" w:hAnsi="Arial" w:cs="Arial"/>
          <w:sz w:val="22"/>
          <w:szCs w:val="22"/>
        </w:rPr>
        <w:t xml:space="preserve">To encourage and support development which meets the needs of residents and visitors with special consideration for young people with strong village connections and those requiring assisted living. </w:t>
      </w:r>
    </w:p>
    <w:p w14:paraId="416EBC4F" w14:textId="34DBC0D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2. </w:t>
      </w:r>
      <w:r w:rsidRPr="001E57F5">
        <w:rPr>
          <w:rFonts w:ascii="Arial" w:hAnsi="Arial" w:cs="Arial"/>
          <w:sz w:val="22"/>
          <w:szCs w:val="22"/>
        </w:rPr>
        <w:t>To ensure infrastructure services are consistent with existing and future development with a focus on transport improvements.</w:t>
      </w:r>
    </w:p>
    <w:p w14:paraId="503AFD96" w14:textId="073ECC49"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Business and Employment</w:t>
      </w:r>
    </w:p>
    <w:p w14:paraId="021F4A00" w14:textId="14D6D1CF"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3. </w:t>
      </w:r>
      <w:r w:rsidRPr="001E57F5">
        <w:rPr>
          <w:rFonts w:ascii="Arial" w:hAnsi="Arial" w:cs="Arial"/>
          <w:sz w:val="22"/>
          <w:szCs w:val="22"/>
        </w:rPr>
        <w:t>To encourage and support existing and new businesses in order to provide local employment opportunities, including those related to tourism, particularly high-quality accommodation.</w:t>
      </w:r>
    </w:p>
    <w:p w14:paraId="056681B3" w14:textId="357C4E6B"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4.</w:t>
      </w:r>
      <w:r w:rsidRPr="001E57F5">
        <w:rPr>
          <w:rFonts w:ascii="Arial" w:hAnsi="Arial" w:cs="Arial"/>
          <w:sz w:val="22"/>
          <w:szCs w:val="22"/>
        </w:rPr>
        <w:t xml:space="preserve"> To identify development opportunities for small businesses e.g. business hub services.</w:t>
      </w:r>
    </w:p>
    <w:p w14:paraId="488A5D23" w14:textId="3179894E"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5.</w:t>
      </w:r>
      <w:r w:rsidRPr="001E57F5">
        <w:rPr>
          <w:rFonts w:ascii="Arial" w:hAnsi="Arial" w:cs="Arial"/>
          <w:sz w:val="22"/>
          <w:szCs w:val="22"/>
        </w:rPr>
        <w:t xml:space="preserve"> To support improved broadband and mobile communication facilities </w:t>
      </w:r>
    </w:p>
    <w:p w14:paraId="7F23DF85" w14:textId="78C21152"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Heritage and Environment</w:t>
      </w:r>
    </w:p>
    <w:p w14:paraId="1E42DDBD" w14:textId="459DFB77"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6. </w:t>
      </w:r>
      <w:r w:rsidRPr="001E57F5">
        <w:rPr>
          <w:rFonts w:ascii="Arial" w:hAnsi="Arial" w:cs="Arial"/>
          <w:sz w:val="22"/>
          <w:szCs w:val="22"/>
        </w:rPr>
        <w:t>To support new development which is consistent with and will not harm the rural character of the village.</w:t>
      </w:r>
    </w:p>
    <w:p w14:paraId="06416F36" w14:textId="64C24CD8"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7.</w:t>
      </w:r>
      <w:r w:rsidRPr="001E57F5">
        <w:rPr>
          <w:rFonts w:ascii="Arial" w:hAnsi="Arial" w:cs="Arial"/>
          <w:sz w:val="22"/>
          <w:szCs w:val="22"/>
        </w:rPr>
        <w:t xml:space="preserve"> To develop a cycle network and improve the existing footpath network.</w:t>
      </w:r>
    </w:p>
    <w:p w14:paraId="17540C0A" w14:textId="75D1EAAA"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Communication and Marketing</w:t>
      </w:r>
    </w:p>
    <w:p w14:paraId="3B56799F" w14:textId="57AC3A6F" w:rsidR="000E1C10" w:rsidRPr="000E1C10" w:rsidRDefault="001E57F5" w:rsidP="001E57F5">
      <w:pPr>
        <w:spacing w:line="360" w:lineRule="auto"/>
        <w:ind w:left="709"/>
        <w:rPr>
          <w:rFonts w:ascii="Arial" w:hAnsi="Arial" w:cs="Arial"/>
          <w:sz w:val="22"/>
          <w:szCs w:val="22"/>
        </w:rPr>
      </w:pPr>
      <w:r>
        <w:rPr>
          <w:rFonts w:ascii="Arial" w:hAnsi="Arial" w:cs="Arial"/>
          <w:sz w:val="22"/>
          <w:szCs w:val="22"/>
        </w:rPr>
        <w:t xml:space="preserve">8. </w:t>
      </w:r>
      <w:r w:rsidRPr="001E57F5">
        <w:rPr>
          <w:rFonts w:ascii="Arial" w:hAnsi="Arial" w:cs="Arial"/>
          <w:sz w:val="22"/>
          <w:szCs w:val="22"/>
        </w:rPr>
        <w:t>To engage with all residents effectively to achieve a highly-inclusive village community.</w:t>
      </w:r>
    </w:p>
    <w:p w14:paraId="00318DF6" w14:textId="77777777" w:rsidR="000E1C10" w:rsidRPr="000E1C10" w:rsidRDefault="000E1C10" w:rsidP="00C26E15">
      <w:pPr>
        <w:spacing w:line="360" w:lineRule="auto"/>
        <w:ind w:left="709" w:hanging="709"/>
        <w:rPr>
          <w:rFonts w:ascii="Arial" w:hAnsi="Arial" w:cs="Arial"/>
          <w:sz w:val="22"/>
          <w:szCs w:val="22"/>
        </w:rPr>
      </w:pPr>
    </w:p>
    <w:p w14:paraId="6FBCECA0" w14:textId="77777777" w:rsidR="000E1C10" w:rsidRDefault="000E1C10" w:rsidP="00C26E15">
      <w:pPr>
        <w:spacing w:line="360" w:lineRule="auto"/>
        <w:ind w:left="709" w:hanging="709"/>
        <w:rPr>
          <w:rFonts w:ascii="Arial" w:hAnsi="Arial" w:cs="Arial"/>
          <w:b/>
          <w:sz w:val="22"/>
          <w:szCs w:val="22"/>
        </w:rPr>
      </w:pPr>
    </w:p>
    <w:p w14:paraId="6A5FCAF4" w14:textId="77777777" w:rsidR="000E1C10" w:rsidRDefault="000E1C10" w:rsidP="00C26E15">
      <w:pPr>
        <w:spacing w:line="360" w:lineRule="auto"/>
        <w:ind w:left="709" w:hanging="709"/>
        <w:rPr>
          <w:rFonts w:ascii="Arial" w:hAnsi="Arial" w:cs="Arial"/>
          <w:b/>
          <w:sz w:val="22"/>
          <w:szCs w:val="22"/>
        </w:rPr>
      </w:pPr>
    </w:p>
    <w:p w14:paraId="688CFE63" w14:textId="4209BD46" w:rsidR="00366117" w:rsidRDefault="00366117">
      <w:pPr>
        <w:rPr>
          <w:rFonts w:ascii="Arial" w:hAnsi="Arial" w:cs="Arial"/>
          <w:b/>
          <w:sz w:val="22"/>
          <w:szCs w:val="22"/>
        </w:rPr>
      </w:pPr>
      <w:r>
        <w:rPr>
          <w:rFonts w:ascii="Arial" w:hAnsi="Arial" w:cs="Arial"/>
          <w:b/>
          <w:sz w:val="22"/>
          <w:szCs w:val="22"/>
        </w:rPr>
        <w:br w:type="page"/>
      </w:r>
    </w:p>
    <w:p w14:paraId="0DA2C8B6" w14:textId="5E2AA457" w:rsidR="0025735D" w:rsidRDefault="00516900" w:rsidP="007E2614">
      <w:pPr>
        <w:spacing w:line="360" w:lineRule="auto"/>
        <w:ind w:left="709" w:hanging="709"/>
        <w:rPr>
          <w:rFonts w:ascii="Arial" w:hAnsi="Arial" w:cs="Arial"/>
          <w:b/>
          <w:sz w:val="22"/>
          <w:szCs w:val="22"/>
        </w:rPr>
      </w:pPr>
      <w:r>
        <w:rPr>
          <w:rFonts w:ascii="Arial" w:hAnsi="Arial" w:cs="Arial"/>
          <w:b/>
          <w:sz w:val="22"/>
          <w:szCs w:val="22"/>
        </w:rPr>
        <w:lastRenderedPageBreak/>
        <w:t>4.0</w:t>
      </w:r>
      <w:r>
        <w:rPr>
          <w:rFonts w:ascii="Arial" w:hAnsi="Arial" w:cs="Arial"/>
          <w:b/>
          <w:sz w:val="22"/>
          <w:szCs w:val="22"/>
        </w:rPr>
        <w:tab/>
      </w:r>
      <w:r w:rsidR="0025735D">
        <w:rPr>
          <w:rFonts w:ascii="Arial" w:hAnsi="Arial" w:cs="Arial"/>
          <w:b/>
          <w:sz w:val="22"/>
          <w:szCs w:val="22"/>
        </w:rPr>
        <w:t>STAGE 1 – POLICIES, PLANS AND PROGRAMMES</w:t>
      </w:r>
    </w:p>
    <w:p w14:paraId="1946E820" w14:textId="77777777" w:rsidR="0025735D" w:rsidRDefault="0025735D" w:rsidP="0025735D">
      <w:pPr>
        <w:spacing w:line="360" w:lineRule="auto"/>
        <w:rPr>
          <w:rFonts w:ascii="Arial" w:hAnsi="Arial" w:cs="Arial"/>
          <w:b/>
          <w:sz w:val="22"/>
          <w:szCs w:val="22"/>
        </w:rPr>
      </w:pPr>
    </w:p>
    <w:p w14:paraId="3CB1B94E" w14:textId="7EBE599B" w:rsidR="00015587" w:rsidRPr="00015587" w:rsidRDefault="00335776" w:rsidP="00015587">
      <w:pPr>
        <w:spacing w:line="360" w:lineRule="auto"/>
        <w:ind w:left="709" w:hanging="709"/>
        <w:rPr>
          <w:rFonts w:ascii="Arial" w:hAnsi="Arial" w:cs="Arial"/>
          <w:sz w:val="22"/>
          <w:szCs w:val="22"/>
        </w:rPr>
      </w:pPr>
      <w:r w:rsidRPr="00335776">
        <w:rPr>
          <w:rFonts w:ascii="Arial" w:hAnsi="Arial" w:cs="Arial"/>
          <w:sz w:val="22"/>
          <w:szCs w:val="22"/>
        </w:rPr>
        <w:t>4.1</w:t>
      </w:r>
      <w:r w:rsidRPr="00335776">
        <w:rPr>
          <w:rFonts w:ascii="Arial" w:hAnsi="Arial" w:cs="Arial"/>
          <w:sz w:val="22"/>
          <w:szCs w:val="22"/>
        </w:rPr>
        <w:tab/>
      </w:r>
      <w:r w:rsidR="00015587" w:rsidRPr="00015587">
        <w:rPr>
          <w:rFonts w:ascii="Arial" w:hAnsi="Arial" w:cs="Arial"/>
          <w:sz w:val="22"/>
          <w:szCs w:val="22"/>
        </w:rPr>
        <w:t>S</w:t>
      </w:r>
      <w:r w:rsidR="0025735D" w:rsidRPr="00015587">
        <w:rPr>
          <w:rFonts w:ascii="Arial" w:hAnsi="Arial" w:cs="Arial"/>
          <w:sz w:val="22"/>
          <w:szCs w:val="22"/>
        </w:rPr>
        <w:t>tage 1</w:t>
      </w:r>
      <w:r w:rsidR="00015587">
        <w:rPr>
          <w:rFonts w:ascii="Arial" w:hAnsi="Arial" w:cs="Arial"/>
          <w:sz w:val="22"/>
          <w:szCs w:val="22"/>
        </w:rPr>
        <w:t xml:space="preserve"> as set out in paragraph 1.5 of this Scoping Report is to i</w:t>
      </w:r>
      <w:r w:rsidR="0025735D" w:rsidRPr="000215FB">
        <w:rPr>
          <w:rFonts w:ascii="Arial" w:hAnsi="Arial" w:cs="Arial"/>
          <w:sz w:val="22"/>
          <w:szCs w:val="22"/>
        </w:rPr>
        <w:t>dentify other relevant policies, plans and programmes, and sustainability objectives</w:t>
      </w:r>
      <w:r w:rsidR="0025735D">
        <w:rPr>
          <w:rFonts w:ascii="Arial" w:hAnsi="Arial" w:cs="Arial"/>
          <w:sz w:val="22"/>
          <w:szCs w:val="22"/>
        </w:rPr>
        <w:t>.</w:t>
      </w:r>
      <w:r w:rsidR="00015587">
        <w:rPr>
          <w:rFonts w:ascii="Arial" w:hAnsi="Arial" w:cs="Arial"/>
          <w:sz w:val="22"/>
          <w:szCs w:val="22"/>
        </w:rPr>
        <w:t xml:space="preserve"> </w:t>
      </w:r>
      <w:r w:rsidR="00015587" w:rsidRPr="00015587">
        <w:rPr>
          <w:rFonts w:ascii="Arial" w:hAnsi="Arial" w:cs="Arial"/>
          <w:sz w:val="22"/>
          <w:szCs w:val="22"/>
        </w:rPr>
        <w:t xml:space="preserve">The </w:t>
      </w:r>
      <w:r w:rsidR="00F84293">
        <w:rPr>
          <w:rFonts w:ascii="Arial" w:hAnsi="Arial" w:cs="Arial"/>
          <w:sz w:val="22"/>
          <w:szCs w:val="22"/>
        </w:rPr>
        <w:t>NP</w:t>
      </w:r>
      <w:r w:rsidR="00015587" w:rsidRPr="00015587">
        <w:rPr>
          <w:rFonts w:ascii="Arial" w:hAnsi="Arial" w:cs="Arial"/>
          <w:sz w:val="22"/>
          <w:szCs w:val="22"/>
        </w:rPr>
        <w:t xml:space="preserve"> is influenced by other plans </w:t>
      </w:r>
      <w:r w:rsidR="00015587">
        <w:rPr>
          <w:rFonts w:ascii="Arial" w:hAnsi="Arial" w:cs="Arial"/>
          <w:sz w:val="22"/>
          <w:szCs w:val="22"/>
        </w:rPr>
        <w:t xml:space="preserve">and </w:t>
      </w:r>
      <w:r w:rsidR="00015587" w:rsidRPr="00015587">
        <w:rPr>
          <w:rFonts w:ascii="Arial" w:hAnsi="Arial" w:cs="Arial"/>
          <w:sz w:val="22"/>
          <w:szCs w:val="22"/>
        </w:rPr>
        <w:t>programmes</w:t>
      </w:r>
      <w:r w:rsidR="00015587">
        <w:rPr>
          <w:rFonts w:ascii="Arial" w:hAnsi="Arial" w:cs="Arial"/>
          <w:sz w:val="22"/>
          <w:szCs w:val="22"/>
        </w:rPr>
        <w:t xml:space="preserve"> and in many cases, key environmental issues will have </w:t>
      </w:r>
      <w:r w:rsidR="00015587" w:rsidRPr="00015587">
        <w:rPr>
          <w:rFonts w:ascii="Arial" w:hAnsi="Arial" w:cs="Arial"/>
          <w:sz w:val="22"/>
          <w:szCs w:val="22"/>
        </w:rPr>
        <w:t xml:space="preserve">already </w:t>
      </w:r>
      <w:r w:rsidR="00015587">
        <w:rPr>
          <w:rFonts w:ascii="Arial" w:hAnsi="Arial" w:cs="Arial"/>
          <w:sz w:val="22"/>
          <w:szCs w:val="22"/>
        </w:rPr>
        <w:t xml:space="preserve">been </w:t>
      </w:r>
      <w:r w:rsidR="00015587" w:rsidRPr="00015587">
        <w:rPr>
          <w:rFonts w:ascii="Arial" w:hAnsi="Arial" w:cs="Arial"/>
          <w:sz w:val="22"/>
          <w:szCs w:val="22"/>
        </w:rPr>
        <w:t xml:space="preserve">dealt </w:t>
      </w:r>
      <w:r w:rsidR="00015587">
        <w:rPr>
          <w:rFonts w:ascii="Arial" w:hAnsi="Arial" w:cs="Arial"/>
          <w:sz w:val="22"/>
          <w:szCs w:val="22"/>
        </w:rPr>
        <w:t xml:space="preserve">with in other documents and </w:t>
      </w:r>
      <w:r w:rsidR="00015587" w:rsidRPr="00015587">
        <w:rPr>
          <w:rFonts w:ascii="Arial" w:hAnsi="Arial" w:cs="Arial"/>
          <w:sz w:val="22"/>
          <w:szCs w:val="22"/>
        </w:rPr>
        <w:t>environmental assessments</w:t>
      </w:r>
      <w:r w:rsidR="00015587">
        <w:rPr>
          <w:rFonts w:ascii="Arial" w:hAnsi="Arial" w:cs="Arial"/>
          <w:sz w:val="22"/>
          <w:szCs w:val="22"/>
        </w:rPr>
        <w:t xml:space="preserve"> that have been undertaken. </w:t>
      </w:r>
    </w:p>
    <w:p w14:paraId="406EAA99" w14:textId="77777777" w:rsidR="0025735D" w:rsidRPr="00015587" w:rsidRDefault="0025735D" w:rsidP="00C26E15">
      <w:pPr>
        <w:spacing w:line="360" w:lineRule="auto"/>
        <w:ind w:left="709" w:hanging="709"/>
        <w:rPr>
          <w:rFonts w:ascii="Arial" w:hAnsi="Arial" w:cs="Arial"/>
          <w:sz w:val="22"/>
          <w:szCs w:val="22"/>
        </w:rPr>
      </w:pPr>
    </w:p>
    <w:p w14:paraId="52231B73" w14:textId="257D7BB4" w:rsidR="001C6D0A" w:rsidRPr="004C447F" w:rsidRDefault="00015587" w:rsidP="001C6D0A">
      <w:pPr>
        <w:pStyle w:val="NormalWeb"/>
        <w:spacing w:before="0" w:beforeAutospacing="0" w:after="0" w:afterAutospacing="0" w:line="360" w:lineRule="auto"/>
        <w:ind w:left="709" w:hanging="709"/>
        <w:rPr>
          <w:rFonts w:ascii="Arial" w:hAnsi="Arial" w:cs="Arial"/>
          <w:sz w:val="22"/>
          <w:szCs w:val="22"/>
        </w:rPr>
      </w:pPr>
      <w:r w:rsidRPr="00015587">
        <w:rPr>
          <w:rFonts w:ascii="Arial" w:hAnsi="Arial" w:cs="Arial"/>
          <w:sz w:val="22"/>
          <w:szCs w:val="22"/>
        </w:rPr>
        <w:t>4.2</w:t>
      </w:r>
      <w:r w:rsidRPr="00015587">
        <w:rPr>
          <w:rFonts w:ascii="Arial" w:hAnsi="Arial" w:cs="Arial"/>
          <w:sz w:val="22"/>
          <w:szCs w:val="22"/>
        </w:rPr>
        <w:tab/>
      </w:r>
      <w:r w:rsidR="001C6D0A" w:rsidRPr="004C447F">
        <w:rPr>
          <w:rFonts w:ascii="Arial" w:hAnsi="Arial" w:cs="Arial"/>
          <w:sz w:val="22"/>
          <w:szCs w:val="22"/>
        </w:rPr>
        <w:t xml:space="preserve">The </w:t>
      </w:r>
      <w:r w:rsidR="001C6D0A">
        <w:rPr>
          <w:rFonts w:ascii="Arial" w:hAnsi="Arial" w:cs="Arial"/>
          <w:sz w:val="22"/>
          <w:szCs w:val="22"/>
        </w:rPr>
        <w:t xml:space="preserve">West Wittering </w:t>
      </w:r>
      <w:r w:rsidR="001C6D0A" w:rsidRPr="004C447F">
        <w:rPr>
          <w:rFonts w:ascii="Arial" w:hAnsi="Arial" w:cs="Arial"/>
          <w:sz w:val="22"/>
          <w:szCs w:val="22"/>
        </w:rPr>
        <w:t>Neighbourhood Plan will need to comply with both national and local planning policies</w:t>
      </w:r>
      <w:r w:rsidR="001C6D0A">
        <w:rPr>
          <w:rFonts w:ascii="Arial" w:hAnsi="Arial" w:cs="Arial"/>
          <w:sz w:val="22"/>
          <w:szCs w:val="22"/>
        </w:rPr>
        <w:t xml:space="preserve">. </w:t>
      </w:r>
      <w:r w:rsidR="001C6D0A" w:rsidRPr="004C447F">
        <w:rPr>
          <w:rFonts w:ascii="Arial" w:hAnsi="Arial" w:cs="Arial"/>
          <w:sz w:val="22"/>
          <w:szCs w:val="22"/>
        </w:rPr>
        <w:t xml:space="preserve">A review of the key local policy documents and strategies has been undertaken for the </w:t>
      </w:r>
      <w:r w:rsidR="001C6D0A">
        <w:rPr>
          <w:rFonts w:ascii="Arial" w:hAnsi="Arial" w:cs="Arial"/>
          <w:sz w:val="22"/>
          <w:szCs w:val="22"/>
        </w:rPr>
        <w:t>WW</w:t>
      </w:r>
      <w:r w:rsidR="001C6D0A" w:rsidRPr="004C447F">
        <w:rPr>
          <w:rFonts w:ascii="Arial" w:hAnsi="Arial" w:cs="Arial"/>
          <w:sz w:val="22"/>
          <w:szCs w:val="22"/>
        </w:rPr>
        <w:t xml:space="preserve">NP. The aims and objectives from these policy documents, together with the </w:t>
      </w:r>
      <w:r w:rsidR="001C6D0A">
        <w:rPr>
          <w:rFonts w:ascii="Arial" w:hAnsi="Arial" w:cs="Arial"/>
          <w:sz w:val="22"/>
          <w:szCs w:val="22"/>
        </w:rPr>
        <w:t>s</w:t>
      </w:r>
      <w:r w:rsidR="001C6D0A" w:rsidRPr="004C447F">
        <w:rPr>
          <w:rFonts w:ascii="Arial" w:hAnsi="Arial" w:cs="Arial"/>
          <w:sz w:val="22"/>
          <w:szCs w:val="22"/>
        </w:rPr>
        <w:t xml:space="preserve">ustainability </w:t>
      </w:r>
      <w:r w:rsidR="00F84293">
        <w:rPr>
          <w:rFonts w:ascii="Arial" w:hAnsi="Arial" w:cs="Arial"/>
          <w:sz w:val="22"/>
          <w:szCs w:val="22"/>
        </w:rPr>
        <w:t>i</w:t>
      </w:r>
      <w:r w:rsidR="001C6D0A" w:rsidRPr="004C447F">
        <w:rPr>
          <w:rFonts w:ascii="Arial" w:hAnsi="Arial" w:cs="Arial"/>
          <w:sz w:val="22"/>
          <w:szCs w:val="22"/>
        </w:rPr>
        <w:t xml:space="preserve">ssues for </w:t>
      </w:r>
      <w:r w:rsidR="001C6D0A">
        <w:rPr>
          <w:rFonts w:ascii="Arial" w:hAnsi="Arial" w:cs="Arial"/>
          <w:sz w:val="22"/>
          <w:szCs w:val="22"/>
        </w:rPr>
        <w:t xml:space="preserve">West Wittering </w:t>
      </w:r>
      <w:r w:rsidR="001C6D0A" w:rsidRPr="004C447F">
        <w:rPr>
          <w:rFonts w:ascii="Arial" w:hAnsi="Arial" w:cs="Arial"/>
          <w:sz w:val="22"/>
          <w:szCs w:val="22"/>
        </w:rPr>
        <w:t>(</w:t>
      </w:r>
      <w:r w:rsidR="00180713" w:rsidRPr="00180713">
        <w:rPr>
          <w:rFonts w:ascii="Arial" w:hAnsi="Arial" w:cs="Arial"/>
          <w:sz w:val="22"/>
          <w:szCs w:val="22"/>
        </w:rPr>
        <w:t>chapter</w:t>
      </w:r>
      <w:r w:rsidR="001C6D0A" w:rsidRPr="00180713">
        <w:rPr>
          <w:rFonts w:ascii="Arial" w:hAnsi="Arial" w:cs="Arial"/>
          <w:sz w:val="22"/>
          <w:szCs w:val="22"/>
        </w:rPr>
        <w:t xml:space="preserve"> </w:t>
      </w:r>
      <w:r w:rsidR="00180713" w:rsidRPr="00180713">
        <w:rPr>
          <w:rFonts w:ascii="Arial" w:hAnsi="Arial" w:cs="Arial"/>
          <w:sz w:val="22"/>
          <w:szCs w:val="22"/>
        </w:rPr>
        <w:t>6</w:t>
      </w:r>
      <w:r w:rsidR="001C6D0A" w:rsidRPr="00180713">
        <w:rPr>
          <w:rFonts w:ascii="Arial" w:hAnsi="Arial" w:cs="Arial"/>
          <w:sz w:val="22"/>
          <w:szCs w:val="22"/>
        </w:rPr>
        <w:t xml:space="preserve"> of this report) have</w:t>
      </w:r>
      <w:r w:rsidR="001C6D0A" w:rsidRPr="004C447F">
        <w:rPr>
          <w:rFonts w:ascii="Arial" w:hAnsi="Arial" w:cs="Arial"/>
          <w:sz w:val="22"/>
          <w:szCs w:val="22"/>
        </w:rPr>
        <w:t xml:space="preserve"> been used to develop the </w:t>
      </w:r>
      <w:r w:rsidR="001C6D0A">
        <w:rPr>
          <w:rFonts w:ascii="Arial" w:hAnsi="Arial" w:cs="Arial"/>
          <w:sz w:val="22"/>
          <w:szCs w:val="22"/>
        </w:rPr>
        <w:t xml:space="preserve">West Wittering </w:t>
      </w:r>
      <w:r w:rsidR="001C6D0A" w:rsidRPr="004C447F">
        <w:rPr>
          <w:rFonts w:ascii="Arial" w:hAnsi="Arial" w:cs="Arial"/>
          <w:sz w:val="22"/>
          <w:szCs w:val="22"/>
        </w:rPr>
        <w:t xml:space="preserve">Neighbourhood Plan sustainability framework set out </w:t>
      </w:r>
      <w:r w:rsidR="001C6D0A" w:rsidRPr="00180713">
        <w:rPr>
          <w:rFonts w:ascii="Arial" w:hAnsi="Arial" w:cs="Arial"/>
          <w:sz w:val="22"/>
          <w:szCs w:val="22"/>
        </w:rPr>
        <w:t xml:space="preserve">in chapter </w:t>
      </w:r>
      <w:r w:rsidR="00180713" w:rsidRPr="00180713">
        <w:rPr>
          <w:rFonts w:ascii="Arial" w:hAnsi="Arial" w:cs="Arial"/>
          <w:sz w:val="22"/>
          <w:szCs w:val="22"/>
        </w:rPr>
        <w:t>7</w:t>
      </w:r>
      <w:r w:rsidR="001C6D0A" w:rsidRPr="00180713">
        <w:rPr>
          <w:rFonts w:ascii="Arial" w:hAnsi="Arial" w:cs="Arial"/>
          <w:sz w:val="22"/>
          <w:szCs w:val="22"/>
        </w:rPr>
        <w:t>.</w:t>
      </w:r>
    </w:p>
    <w:p w14:paraId="27E0EB70" w14:textId="77777777" w:rsidR="001C6D0A" w:rsidRPr="004C447F" w:rsidRDefault="001C6D0A" w:rsidP="001C6D0A">
      <w:pPr>
        <w:pStyle w:val="NoSpacing"/>
        <w:spacing w:line="360" w:lineRule="auto"/>
        <w:rPr>
          <w:rFonts w:ascii="Arial" w:hAnsi="Arial" w:cs="Arial"/>
          <w:sz w:val="22"/>
          <w:szCs w:val="22"/>
        </w:rPr>
      </w:pPr>
    </w:p>
    <w:p w14:paraId="2E316BC4" w14:textId="337B8843" w:rsidR="001C6D0A" w:rsidRPr="00CB5667" w:rsidRDefault="001C6D0A" w:rsidP="003101F0">
      <w:pPr>
        <w:pStyle w:val="NoSpacing"/>
        <w:spacing w:line="360" w:lineRule="auto"/>
        <w:ind w:left="709" w:hanging="709"/>
        <w:rPr>
          <w:rFonts w:ascii="Arial" w:hAnsi="Arial" w:cs="Arial"/>
          <w:sz w:val="22"/>
          <w:szCs w:val="22"/>
        </w:rPr>
      </w:pPr>
      <w:r w:rsidRPr="004C447F">
        <w:rPr>
          <w:rFonts w:ascii="Arial" w:hAnsi="Arial" w:cs="Arial"/>
          <w:sz w:val="22"/>
          <w:szCs w:val="22"/>
        </w:rPr>
        <w:t>4.</w:t>
      </w:r>
      <w:r>
        <w:rPr>
          <w:rFonts w:ascii="Arial" w:hAnsi="Arial" w:cs="Arial"/>
          <w:sz w:val="22"/>
          <w:szCs w:val="22"/>
        </w:rPr>
        <w:t>3</w:t>
      </w:r>
      <w:r w:rsidRPr="004C447F">
        <w:rPr>
          <w:rFonts w:ascii="Arial" w:hAnsi="Arial" w:cs="Arial"/>
          <w:sz w:val="22"/>
          <w:szCs w:val="22"/>
        </w:rPr>
        <w:tab/>
      </w:r>
      <w:r w:rsidRPr="00CB5667">
        <w:rPr>
          <w:rFonts w:ascii="Arial" w:hAnsi="Arial" w:cs="Arial"/>
          <w:sz w:val="22"/>
          <w:szCs w:val="22"/>
        </w:rPr>
        <w:t xml:space="preserve">Neighbourhood plans form the bottom tier of the planning system and so are influenced by various higher level plans, policies and guidance. </w:t>
      </w:r>
      <w:r w:rsidR="0078066B" w:rsidRPr="003101F0">
        <w:rPr>
          <w:rFonts w:ascii="Arial" w:hAnsi="Arial" w:cs="Arial"/>
          <w:sz w:val="22"/>
          <w:szCs w:val="22"/>
        </w:rPr>
        <w:t>A full list of</w:t>
      </w:r>
      <w:r w:rsidR="003101F0" w:rsidRPr="003101F0">
        <w:rPr>
          <w:rFonts w:ascii="Arial" w:hAnsi="Arial" w:cs="Arial"/>
          <w:sz w:val="22"/>
          <w:szCs w:val="22"/>
        </w:rPr>
        <w:t xml:space="preserve"> relevant plans, policies </w:t>
      </w:r>
      <w:r w:rsidR="0078066B" w:rsidRPr="003101F0">
        <w:rPr>
          <w:rFonts w:ascii="Arial" w:hAnsi="Arial" w:cs="Arial"/>
          <w:sz w:val="22"/>
          <w:szCs w:val="22"/>
        </w:rPr>
        <w:t>and programmes</w:t>
      </w:r>
      <w:r w:rsidR="003101F0" w:rsidRPr="003101F0">
        <w:rPr>
          <w:rFonts w:ascii="Arial" w:hAnsi="Arial" w:cs="Arial"/>
          <w:sz w:val="22"/>
          <w:szCs w:val="22"/>
        </w:rPr>
        <w:t xml:space="preserve"> that </w:t>
      </w:r>
      <w:r w:rsidR="0078066B" w:rsidRPr="003101F0">
        <w:rPr>
          <w:rFonts w:ascii="Arial" w:hAnsi="Arial" w:cs="Arial"/>
          <w:sz w:val="22"/>
          <w:szCs w:val="22"/>
        </w:rPr>
        <w:t>will be considered and</w:t>
      </w:r>
      <w:r w:rsidR="003101F0" w:rsidRPr="003101F0">
        <w:rPr>
          <w:rFonts w:ascii="Arial" w:hAnsi="Arial" w:cs="Arial"/>
          <w:sz w:val="22"/>
          <w:szCs w:val="22"/>
        </w:rPr>
        <w:t xml:space="preserve"> </w:t>
      </w:r>
      <w:r w:rsidR="0078066B" w:rsidRPr="003101F0">
        <w:rPr>
          <w:rFonts w:ascii="Arial" w:hAnsi="Arial" w:cs="Arial"/>
          <w:sz w:val="22"/>
          <w:szCs w:val="22"/>
        </w:rPr>
        <w:t>influence the</w:t>
      </w:r>
      <w:r w:rsidR="003101F0" w:rsidRPr="003101F0">
        <w:rPr>
          <w:rFonts w:ascii="Arial" w:hAnsi="Arial" w:cs="Arial"/>
          <w:sz w:val="22"/>
          <w:szCs w:val="22"/>
        </w:rPr>
        <w:t xml:space="preserve"> content of the </w:t>
      </w:r>
      <w:r w:rsidR="003101F0">
        <w:rPr>
          <w:rFonts w:ascii="Arial" w:hAnsi="Arial" w:cs="Arial"/>
          <w:sz w:val="22"/>
          <w:szCs w:val="22"/>
        </w:rPr>
        <w:t>WWNP</w:t>
      </w:r>
      <w:r w:rsidR="003101F0" w:rsidRPr="003101F0">
        <w:rPr>
          <w:rFonts w:ascii="Arial" w:hAnsi="Arial" w:cs="Arial"/>
          <w:sz w:val="22"/>
          <w:szCs w:val="22"/>
        </w:rPr>
        <w:t xml:space="preserve"> Neighbourhood Plan are set out at </w:t>
      </w:r>
      <w:r w:rsidR="003101F0" w:rsidRPr="002C090D">
        <w:rPr>
          <w:rFonts w:ascii="Arial" w:hAnsi="Arial" w:cs="Arial"/>
          <w:b/>
          <w:sz w:val="22"/>
          <w:szCs w:val="22"/>
        </w:rPr>
        <w:t xml:space="preserve">Appendix </w:t>
      </w:r>
      <w:r w:rsidR="002C090D" w:rsidRPr="002C090D">
        <w:rPr>
          <w:rFonts w:ascii="Arial" w:hAnsi="Arial" w:cs="Arial"/>
          <w:b/>
          <w:sz w:val="22"/>
          <w:szCs w:val="22"/>
        </w:rPr>
        <w:t>B</w:t>
      </w:r>
      <w:r w:rsidR="003101F0" w:rsidRPr="002C090D">
        <w:rPr>
          <w:rFonts w:ascii="Arial" w:hAnsi="Arial" w:cs="Arial"/>
          <w:b/>
          <w:sz w:val="22"/>
          <w:szCs w:val="22"/>
        </w:rPr>
        <w:t>.</w:t>
      </w:r>
      <w:r w:rsidR="003101F0" w:rsidRPr="003101F0">
        <w:rPr>
          <w:rFonts w:ascii="Arial" w:hAnsi="Arial" w:cs="Arial"/>
          <w:sz w:val="22"/>
          <w:szCs w:val="22"/>
        </w:rPr>
        <w:t xml:space="preserve">  </w:t>
      </w:r>
      <w:r w:rsidR="0078066B" w:rsidRPr="003101F0">
        <w:rPr>
          <w:rFonts w:ascii="Arial" w:hAnsi="Arial" w:cs="Arial"/>
          <w:sz w:val="22"/>
          <w:szCs w:val="22"/>
        </w:rPr>
        <w:t>A summary</w:t>
      </w:r>
      <w:r w:rsidR="003101F0" w:rsidRPr="003101F0">
        <w:rPr>
          <w:rFonts w:ascii="Arial" w:hAnsi="Arial" w:cs="Arial"/>
          <w:sz w:val="22"/>
          <w:szCs w:val="22"/>
        </w:rPr>
        <w:t xml:space="preserve"> of </w:t>
      </w:r>
      <w:r w:rsidR="0078066B" w:rsidRPr="003101F0">
        <w:rPr>
          <w:rFonts w:ascii="Arial" w:hAnsi="Arial" w:cs="Arial"/>
          <w:sz w:val="22"/>
          <w:szCs w:val="22"/>
        </w:rPr>
        <w:t>the key plans</w:t>
      </w:r>
      <w:r w:rsidR="003101F0" w:rsidRPr="003101F0">
        <w:rPr>
          <w:rFonts w:ascii="Arial" w:hAnsi="Arial" w:cs="Arial"/>
          <w:sz w:val="22"/>
          <w:szCs w:val="22"/>
        </w:rPr>
        <w:t xml:space="preserve"> and programmes </w:t>
      </w:r>
      <w:r w:rsidR="0078066B" w:rsidRPr="003101F0">
        <w:rPr>
          <w:rFonts w:ascii="Arial" w:hAnsi="Arial" w:cs="Arial"/>
          <w:sz w:val="22"/>
          <w:szCs w:val="22"/>
        </w:rPr>
        <w:t>influencing the N</w:t>
      </w:r>
      <w:r w:rsidR="00F84293">
        <w:rPr>
          <w:rFonts w:ascii="Arial" w:hAnsi="Arial" w:cs="Arial"/>
          <w:sz w:val="22"/>
          <w:szCs w:val="22"/>
        </w:rPr>
        <w:t>P</w:t>
      </w:r>
      <w:r w:rsidR="0078066B" w:rsidRPr="003101F0">
        <w:rPr>
          <w:rFonts w:ascii="Arial" w:hAnsi="Arial" w:cs="Arial"/>
          <w:sz w:val="22"/>
          <w:szCs w:val="22"/>
        </w:rPr>
        <w:t xml:space="preserve"> is</w:t>
      </w:r>
      <w:r w:rsidR="003101F0" w:rsidRPr="003101F0">
        <w:rPr>
          <w:rFonts w:ascii="Arial" w:hAnsi="Arial" w:cs="Arial"/>
          <w:sz w:val="22"/>
          <w:szCs w:val="22"/>
        </w:rPr>
        <w:t xml:space="preserve"> identified below, together with the main objectives.</w:t>
      </w:r>
    </w:p>
    <w:p w14:paraId="607922FA" w14:textId="3D4BDFCE" w:rsidR="0025735D" w:rsidRPr="0057601F" w:rsidRDefault="0025735D" w:rsidP="00F635B7">
      <w:pPr>
        <w:spacing w:line="360" w:lineRule="auto"/>
        <w:ind w:left="709" w:hanging="709"/>
        <w:rPr>
          <w:rFonts w:ascii="Arial" w:hAnsi="Arial" w:cs="Arial"/>
          <w:sz w:val="22"/>
          <w:szCs w:val="22"/>
        </w:rPr>
      </w:pPr>
    </w:p>
    <w:p w14:paraId="32FA62D3" w14:textId="5B307F08" w:rsidR="00AB7E95" w:rsidRPr="00AB7E95" w:rsidRDefault="0057601F" w:rsidP="0078066B">
      <w:pPr>
        <w:spacing w:line="360" w:lineRule="auto"/>
        <w:ind w:left="709" w:hanging="709"/>
        <w:rPr>
          <w:rFonts w:ascii="Arial" w:hAnsi="Arial" w:cs="Arial"/>
          <w:sz w:val="22"/>
          <w:szCs w:val="22"/>
        </w:rPr>
      </w:pPr>
      <w:r w:rsidRPr="00AB7E95">
        <w:rPr>
          <w:rFonts w:ascii="Arial" w:hAnsi="Arial" w:cs="Arial"/>
          <w:sz w:val="22"/>
          <w:szCs w:val="22"/>
        </w:rPr>
        <w:t>4.4</w:t>
      </w:r>
      <w:r w:rsidRPr="00AB7E95">
        <w:rPr>
          <w:rFonts w:ascii="Arial" w:hAnsi="Arial" w:cs="Arial"/>
          <w:sz w:val="22"/>
          <w:szCs w:val="22"/>
        </w:rPr>
        <w:tab/>
      </w:r>
      <w:r w:rsidRPr="0078066B">
        <w:rPr>
          <w:rFonts w:ascii="Arial" w:hAnsi="Arial" w:cs="Arial"/>
          <w:b/>
          <w:sz w:val="22"/>
          <w:szCs w:val="22"/>
        </w:rPr>
        <w:t>National Planning Policy Framework</w:t>
      </w:r>
      <w:r w:rsidR="00F84293">
        <w:rPr>
          <w:rFonts w:ascii="Arial" w:hAnsi="Arial" w:cs="Arial"/>
          <w:b/>
          <w:sz w:val="22"/>
          <w:szCs w:val="22"/>
        </w:rPr>
        <w:t xml:space="preserve"> 2012</w:t>
      </w:r>
      <w:r w:rsidRPr="0078066B">
        <w:rPr>
          <w:rFonts w:ascii="Arial" w:hAnsi="Arial" w:cs="Arial"/>
          <w:b/>
          <w:sz w:val="22"/>
          <w:szCs w:val="22"/>
        </w:rPr>
        <w:t xml:space="preserve"> (NPPF)</w:t>
      </w:r>
      <w:r w:rsidRPr="00AB7E95">
        <w:rPr>
          <w:rFonts w:ascii="Arial" w:hAnsi="Arial" w:cs="Arial"/>
          <w:sz w:val="22"/>
          <w:szCs w:val="22"/>
        </w:rPr>
        <w:t xml:space="preserve"> - This sets out the Government’s planning policies for England and how they are expected to </w:t>
      </w:r>
      <w:r w:rsidR="0078066B" w:rsidRPr="00AB7E95">
        <w:rPr>
          <w:rFonts w:ascii="Arial" w:hAnsi="Arial" w:cs="Arial"/>
          <w:sz w:val="22"/>
          <w:szCs w:val="22"/>
        </w:rPr>
        <w:t>be applied</w:t>
      </w:r>
      <w:r w:rsidRPr="00AB7E95">
        <w:rPr>
          <w:rFonts w:ascii="Arial" w:hAnsi="Arial" w:cs="Arial"/>
          <w:sz w:val="22"/>
          <w:szCs w:val="22"/>
        </w:rPr>
        <w:t xml:space="preserve">. At its </w:t>
      </w:r>
      <w:r w:rsidR="0078066B" w:rsidRPr="00AB7E95">
        <w:rPr>
          <w:rFonts w:ascii="Arial" w:hAnsi="Arial" w:cs="Arial"/>
          <w:sz w:val="22"/>
          <w:szCs w:val="22"/>
        </w:rPr>
        <w:t>heart is</w:t>
      </w:r>
      <w:r w:rsidRPr="00AB7E95">
        <w:rPr>
          <w:rFonts w:ascii="Arial" w:hAnsi="Arial" w:cs="Arial"/>
          <w:sz w:val="22"/>
          <w:szCs w:val="22"/>
        </w:rPr>
        <w:t xml:space="preserve"> a presumption in favour of </w:t>
      </w:r>
      <w:r w:rsidR="0078066B" w:rsidRPr="00AB7E95">
        <w:rPr>
          <w:rFonts w:ascii="Arial" w:hAnsi="Arial" w:cs="Arial"/>
          <w:sz w:val="22"/>
          <w:szCs w:val="22"/>
        </w:rPr>
        <w:t>sustainable development</w:t>
      </w:r>
      <w:r w:rsidR="00CF24BC" w:rsidRPr="00AB7E95">
        <w:rPr>
          <w:rFonts w:ascii="Arial" w:hAnsi="Arial" w:cs="Arial"/>
          <w:sz w:val="22"/>
          <w:szCs w:val="22"/>
        </w:rPr>
        <w:t>.</w:t>
      </w:r>
      <w:r w:rsidRPr="00AB7E95">
        <w:rPr>
          <w:rFonts w:ascii="Arial" w:hAnsi="Arial" w:cs="Arial"/>
          <w:sz w:val="22"/>
          <w:szCs w:val="22"/>
        </w:rPr>
        <w:t xml:space="preserve"> </w:t>
      </w:r>
      <w:r w:rsidR="00AB7E95" w:rsidRPr="00AB7E95">
        <w:rPr>
          <w:rFonts w:ascii="Arial" w:hAnsi="Arial" w:cs="Arial"/>
          <w:sz w:val="22"/>
          <w:szCs w:val="22"/>
        </w:rPr>
        <w:t xml:space="preserve">The application of the presumption will have implications for how communities engage in neighbourhood planning. Critically, it will mean that neighbourhoods should: </w:t>
      </w:r>
    </w:p>
    <w:p w14:paraId="28F26465" w14:textId="490C93E5" w:rsidR="0057601F"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develop plans that support the strategic development needs set out in Local Plans, including policies for housing and economic development;</w:t>
      </w:r>
    </w:p>
    <w:p w14:paraId="3D376DBD" w14:textId="0E0C78BB" w:rsidR="00AB7E95"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plan positively to support local development, shaping and directing development in their area that is outside the strategic elements of the Local Plan; and</w:t>
      </w:r>
    </w:p>
    <w:p w14:paraId="680BA9F9" w14:textId="2467C898" w:rsidR="0025735D"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identify opportunities to use Neighbourhood Development Orders to enable developments that are consistent with their neighbourhood plan</w:t>
      </w:r>
      <w:r>
        <w:rPr>
          <w:rFonts w:ascii="Arial" w:hAnsi="Arial" w:cs="Arial"/>
          <w:sz w:val="22"/>
          <w:szCs w:val="22"/>
        </w:rPr>
        <w:t xml:space="preserve"> </w:t>
      </w:r>
      <w:r w:rsidRPr="00AB7E95">
        <w:rPr>
          <w:rFonts w:ascii="Arial" w:hAnsi="Arial" w:cs="Arial"/>
          <w:sz w:val="22"/>
          <w:szCs w:val="22"/>
        </w:rPr>
        <w:t>to proceed.</w:t>
      </w:r>
    </w:p>
    <w:p w14:paraId="0F898CFD" w14:textId="77777777" w:rsidR="0025735D" w:rsidRPr="0057601F" w:rsidRDefault="0025735D" w:rsidP="00AB7E95">
      <w:pPr>
        <w:spacing w:line="360" w:lineRule="auto"/>
        <w:ind w:left="1276"/>
        <w:rPr>
          <w:rFonts w:ascii="Arial" w:hAnsi="Arial" w:cs="Arial"/>
          <w:sz w:val="22"/>
          <w:szCs w:val="22"/>
        </w:rPr>
      </w:pPr>
    </w:p>
    <w:p w14:paraId="24EE3A9B" w14:textId="52DE96ED" w:rsidR="0025735D" w:rsidRPr="0057601F" w:rsidRDefault="0078066B" w:rsidP="0078066B">
      <w:pPr>
        <w:spacing w:line="360" w:lineRule="auto"/>
        <w:ind w:left="709" w:hanging="709"/>
        <w:rPr>
          <w:rFonts w:ascii="Arial" w:hAnsi="Arial" w:cs="Arial"/>
          <w:sz w:val="22"/>
          <w:szCs w:val="22"/>
        </w:rPr>
      </w:pPr>
      <w:r>
        <w:rPr>
          <w:rFonts w:ascii="Arial" w:hAnsi="Arial" w:cs="Arial"/>
          <w:sz w:val="22"/>
          <w:szCs w:val="22"/>
        </w:rPr>
        <w:t>4.5</w:t>
      </w:r>
      <w:r>
        <w:rPr>
          <w:rFonts w:ascii="Arial" w:hAnsi="Arial" w:cs="Arial"/>
          <w:sz w:val="22"/>
          <w:szCs w:val="22"/>
        </w:rPr>
        <w:tab/>
      </w:r>
      <w:r w:rsidRPr="0078066B">
        <w:rPr>
          <w:rFonts w:ascii="Arial" w:hAnsi="Arial" w:cs="Arial"/>
          <w:sz w:val="22"/>
          <w:szCs w:val="22"/>
        </w:rPr>
        <w:t>The ambition of the neighbourhood should be aligned with the strategic</w:t>
      </w:r>
      <w:r>
        <w:rPr>
          <w:rFonts w:ascii="Arial" w:hAnsi="Arial" w:cs="Arial"/>
          <w:sz w:val="22"/>
          <w:szCs w:val="22"/>
        </w:rPr>
        <w:t xml:space="preserve"> </w:t>
      </w:r>
      <w:r w:rsidRPr="0078066B">
        <w:rPr>
          <w:rFonts w:ascii="Arial" w:hAnsi="Arial" w:cs="Arial"/>
          <w:sz w:val="22"/>
          <w:szCs w:val="22"/>
        </w:rPr>
        <w:t>needs and priorities of the wider local area. Neighbourhood plans must be in</w:t>
      </w:r>
      <w:r>
        <w:rPr>
          <w:rFonts w:ascii="Arial" w:hAnsi="Arial" w:cs="Arial"/>
          <w:sz w:val="22"/>
          <w:szCs w:val="22"/>
        </w:rPr>
        <w:t xml:space="preserve"> </w:t>
      </w:r>
      <w:r w:rsidRPr="0078066B">
        <w:rPr>
          <w:rFonts w:ascii="Arial" w:hAnsi="Arial" w:cs="Arial"/>
          <w:sz w:val="22"/>
          <w:szCs w:val="22"/>
        </w:rPr>
        <w:t xml:space="preserve">general conformity with </w:t>
      </w:r>
      <w:r w:rsidRPr="0078066B">
        <w:rPr>
          <w:rFonts w:ascii="Arial" w:hAnsi="Arial" w:cs="Arial"/>
          <w:sz w:val="22"/>
          <w:szCs w:val="22"/>
        </w:rPr>
        <w:lastRenderedPageBreak/>
        <w:t>the strategic policies of the Local Plan. Neighbourhood plans should reflect these policies and</w:t>
      </w:r>
      <w:r>
        <w:rPr>
          <w:rFonts w:ascii="Arial" w:hAnsi="Arial" w:cs="Arial"/>
          <w:sz w:val="22"/>
          <w:szCs w:val="22"/>
        </w:rPr>
        <w:t xml:space="preserve"> </w:t>
      </w:r>
      <w:r w:rsidRPr="0078066B">
        <w:rPr>
          <w:rFonts w:ascii="Arial" w:hAnsi="Arial" w:cs="Arial"/>
          <w:sz w:val="22"/>
          <w:szCs w:val="22"/>
        </w:rPr>
        <w:t>neighbourhoods should plan positively to support them.</w:t>
      </w:r>
    </w:p>
    <w:p w14:paraId="7875E609" w14:textId="77777777" w:rsidR="0025735D" w:rsidRPr="0057601F" w:rsidRDefault="0025735D" w:rsidP="00C26E15">
      <w:pPr>
        <w:spacing w:line="360" w:lineRule="auto"/>
        <w:ind w:left="709" w:hanging="709"/>
        <w:rPr>
          <w:rFonts w:ascii="Arial" w:hAnsi="Arial" w:cs="Arial"/>
          <w:sz w:val="22"/>
          <w:szCs w:val="22"/>
        </w:rPr>
      </w:pPr>
    </w:p>
    <w:p w14:paraId="1CD5C2EC" w14:textId="33534C55" w:rsidR="0025735D" w:rsidRPr="0057601F" w:rsidRDefault="00DB0D9A" w:rsidP="00C26E15">
      <w:pPr>
        <w:spacing w:line="360" w:lineRule="auto"/>
        <w:ind w:left="709" w:hanging="709"/>
        <w:rPr>
          <w:rFonts w:ascii="Arial" w:hAnsi="Arial" w:cs="Arial"/>
          <w:sz w:val="22"/>
          <w:szCs w:val="22"/>
        </w:rPr>
      </w:pPr>
      <w:r>
        <w:rPr>
          <w:rFonts w:ascii="Arial" w:hAnsi="Arial" w:cs="Arial"/>
          <w:sz w:val="22"/>
          <w:szCs w:val="22"/>
        </w:rPr>
        <w:t>4.6</w:t>
      </w:r>
      <w:r>
        <w:rPr>
          <w:rFonts w:ascii="Arial" w:hAnsi="Arial" w:cs="Arial"/>
          <w:sz w:val="22"/>
          <w:szCs w:val="22"/>
        </w:rPr>
        <w:tab/>
      </w:r>
      <w:r w:rsidRPr="00DB0D9A">
        <w:rPr>
          <w:rFonts w:ascii="Arial" w:hAnsi="Arial" w:cs="Arial"/>
          <w:sz w:val="22"/>
          <w:szCs w:val="22"/>
        </w:rPr>
        <w:t xml:space="preserve">On the 14 July 2015 Chichester District Council adopted the new </w:t>
      </w:r>
      <w:r w:rsidRPr="00DB0D9A">
        <w:rPr>
          <w:rFonts w:ascii="Arial" w:hAnsi="Arial" w:cs="Arial"/>
          <w:b/>
          <w:sz w:val="22"/>
          <w:szCs w:val="22"/>
        </w:rPr>
        <w:t>Chichester Local Plan: Key Policies 2014-2029</w:t>
      </w:r>
      <w:r w:rsidRPr="00DB0D9A">
        <w:rPr>
          <w:rFonts w:ascii="Arial" w:hAnsi="Arial" w:cs="Arial"/>
          <w:sz w:val="22"/>
          <w:szCs w:val="22"/>
        </w:rPr>
        <w:t>. This replaces the previous Chichester District Local Plan: First Review (1999) in its entirety.</w:t>
      </w:r>
      <w:r>
        <w:rPr>
          <w:rFonts w:ascii="Arial" w:hAnsi="Arial" w:cs="Arial"/>
          <w:sz w:val="22"/>
          <w:szCs w:val="22"/>
        </w:rPr>
        <w:t xml:space="preserve"> </w:t>
      </w:r>
      <w:r w:rsidR="00955C31" w:rsidRPr="00955C31">
        <w:rPr>
          <w:rFonts w:ascii="Arial" w:hAnsi="Arial" w:cs="Arial"/>
          <w:sz w:val="22"/>
          <w:szCs w:val="22"/>
        </w:rPr>
        <w:t xml:space="preserve">The Local Plan </w:t>
      </w:r>
      <w:r w:rsidR="00955C31">
        <w:rPr>
          <w:rFonts w:ascii="Arial" w:hAnsi="Arial" w:cs="Arial"/>
          <w:sz w:val="22"/>
          <w:szCs w:val="22"/>
        </w:rPr>
        <w:t>covers</w:t>
      </w:r>
      <w:r w:rsidR="00955C31" w:rsidRPr="00955C31">
        <w:rPr>
          <w:rFonts w:ascii="Arial" w:hAnsi="Arial" w:cs="Arial"/>
          <w:sz w:val="22"/>
          <w:szCs w:val="22"/>
        </w:rPr>
        <w:t xml:space="preserve"> those areas in the district that do not fall within the South Downs National Park</w:t>
      </w:r>
    </w:p>
    <w:p w14:paraId="5D436693" w14:textId="77777777" w:rsidR="0025735D" w:rsidRPr="0015755F" w:rsidRDefault="0025735D" w:rsidP="00C26E15">
      <w:pPr>
        <w:spacing w:line="360" w:lineRule="auto"/>
        <w:ind w:left="709" w:hanging="709"/>
        <w:rPr>
          <w:rFonts w:ascii="Arial" w:hAnsi="Arial" w:cs="Arial"/>
          <w:sz w:val="22"/>
          <w:szCs w:val="22"/>
        </w:rPr>
      </w:pPr>
    </w:p>
    <w:p w14:paraId="374A0FCD" w14:textId="27B17892" w:rsidR="0084191F" w:rsidRPr="0084191F" w:rsidRDefault="0084191F" w:rsidP="0084191F">
      <w:pPr>
        <w:spacing w:line="360" w:lineRule="auto"/>
        <w:ind w:left="709" w:hanging="709"/>
        <w:rPr>
          <w:rFonts w:ascii="Arial" w:hAnsi="Arial" w:cs="Arial"/>
          <w:sz w:val="22"/>
          <w:szCs w:val="22"/>
        </w:rPr>
      </w:pPr>
      <w:r>
        <w:rPr>
          <w:rFonts w:ascii="Arial" w:hAnsi="Arial" w:cs="Arial"/>
          <w:sz w:val="22"/>
          <w:szCs w:val="22"/>
        </w:rPr>
        <w:t>4.7</w:t>
      </w:r>
      <w:r>
        <w:rPr>
          <w:rFonts w:ascii="Arial" w:hAnsi="Arial" w:cs="Arial"/>
          <w:sz w:val="22"/>
          <w:szCs w:val="22"/>
        </w:rPr>
        <w:tab/>
      </w:r>
      <w:r w:rsidRPr="0084191F">
        <w:rPr>
          <w:rFonts w:ascii="Arial" w:hAnsi="Arial" w:cs="Arial"/>
          <w:sz w:val="22"/>
          <w:szCs w:val="22"/>
        </w:rPr>
        <w:t>The development strategy seeks to deliver the Local Plan’s vision and objectives and</w:t>
      </w:r>
      <w:r>
        <w:rPr>
          <w:rFonts w:ascii="Arial" w:hAnsi="Arial" w:cs="Arial"/>
          <w:sz w:val="22"/>
          <w:szCs w:val="22"/>
        </w:rPr>
        <w:t xml:space="preserve"> </w:t>
      </w:r>
      <w:r w:rsidRPr="0084191F">
        <w:rPr>
          <w:rFonts w:ascii="Arial" w:hAnsi="Arial" w:cs="Arial"/>
          <w:sz w:val="22"/>
          <w:szCs w:val="22"/>
        </w:rPr>
        <w:t>to meet the wider needs of places and communities across the Plan area.</w:t>
      </w:r>
      <w:r>
        <w:rPr>
          <w:rFonts w:ascii="Arial" w:hAnsi="Arial" w:cs="Arial"/>
          <w:sz w:val="22"/>
          <w:szCs w:val="22"/>
        </w:rPr>
        <w:t xml:space="preserve"> </w:t>
      </w:r>
      <w:r w:rsidRPr="0084191F">
        <w:rPr>
          <w:rFonts w:ascii="Arial" w:hAnsi="Arial" w:cs="Arial"/>
          <w:sz w:val="22"/>
          <w:szCs w:val="22"/>
        </w:rPr>
        <w:t>The strategy aims</w:t>
      </w:r>
      <w:r>
        <w:rPr>
          <w:rFonts w:ascii="Arial" w:hAnsi="Arial" w:cs="Arial"/>
          <w:sz w:val="22"/>
          <w:szCs w:val="22"/>
        </w:rPr>
        <w:t xml:space="preserve"> </w:t>
      </w:r>
      <w:r w:rsidRPr="0084191F">
        <w:rPr>
          <w:rFonts w:ascii="Arial" w:hAnsi="Arial" w:cs="Arial"/>
          <w:sz w:val="22"/>
          <w:szCs w:val="22"/>
        </w:rPr>
        <w:t>to meet identified needs as far as possible, in a manner compatible with the special</w:t>
      </w:r>
      <w:r>
        <w:rPr>
          <w:rFonts w:ascii="Arial" w:hAnsi="Arial" w:cs="Arial"/>
          <w:sz w:val="22"/>
          <w:szCs w:val="22"/>
        </w:rPr>
        <w:t xml:space="preserve"> </w:t>
      </w:r>
      <w:r w:rsidRPr="0084191F">
        <w:rPr>
          <w:rFonts w:ascii="Arial" w:hAnsi="Arial" w:cs="Arial"/>
          <w:sz w:val="22"/>
          <w:szCs w:val="22"/>
        </w:rPr>
        <w:t>environmental qualities of the area and having regard to infrastructure requirements and</w:t>
      </w:r>
      <w:r>
        <w:rPr>
          <w:rFonts w:ascii="Arial" w:hAnsi="Arial" w:cs="Arial"/>
          <w:sz w:val="22"/>
          <w:szCs w:val="22"/>
        </w:rPr>
        <w:t xml:space="preserve"> </w:t>
      </w:r>
      <w:r w:rsidRPr="0084191F">
        <w:rPr>
          <w:rFonts w:ascii="Arial" w:hAnsi="Arial" w:cs="Arial"/>
          <w:sz w:val="22"/>
          <w:szCs w:val="22"/>
        </w:rPr>
        <w:t>deliverability. This approach fulfils the requirements for sustainable development as set out</w:t>
      </w:r>
      <w:r>
        <w:rPr>
          <w:rFonts w:ascii="Arial" w:hAnsi="Arial" w:cs="Arial"/>
          <w:sz w:val="22"/>
          <w:szCs w:val="22"/>
        </w:rPr>
        <w:t xml:space="preserve"> </w:t>
      </w:r>
      <w:r w:rsidRPr="0084191F">
        <w:rPr>
          <w:rFonts w:ascii="Arial" w:hAnsi="Arial" w:cs="Arial"/>
          <w:sz w:val="22"/>
          <w:szCs w:val="22"/>
        </w:rPr>
        <w:t>in the NPPF.</w:t>
      </w:r>
    </w:p>
    <w:p w14:paraId="29F9706D" w14:textId="77777777" w:rsidR="0025735D" w:rsidRPr="0015755F" w:rsidRDefault="0025735D" w:rsidP="00C26E15">
      <w:pPr>
        <w:spacing w:line="360" w:lineRule="auto"/>
        <w:ind w:left="709" w:hanging="709"/>
        <w:rPr>
          <w:rFonts w:ascii="Arial" w:hAnsi="Arial" w:cs="Arial"/>
          <w:sz w:val="22"/>
          <w:szCs w:val="22"/>
        </w:rPr>
      </w:pPr>
    </w:p>
    <w:p w14:paraId="6F5F8DCB" w14:textId="53075950" w:rsidR="0025735D" w:rsidRPr="0015755F" w:rsidRDefault="0084191F" w:rsidP="0084191F">
      <w:pPr>
        <w:spacing w:line="360" w:lineRule="auto"/>
        <w:ind w:left="709" w:hanging="709"/>
        <w:rPr>
          <w:rFonts w:ascii="Arial" w:hAnsi="Arial" w:cs="Arial"/>
          <w:sz w:val="22"/>
          <w:szCs w:val="22"/>
        </w:rPr>
      </w:pPr>
      <w:r>
        <w:rPr>
          <w:rFonts w:ascii="Arial" w:hAnsi="Arial" w:cs="Arial"/>
          <w:sz w:val="22"/>
          <w:szCs w:val="22"/>
        </w:rPr>
        <w:t>4.8</w:t>
      </w:r>
      <w:r>
        <w:rPr>
          <w:rFonts w:ascii="Arial" w:hAnsi="Arial" w:cs="Arial"/>
          <w:sz w:val="22"/>
          <w:szCs w:val="22"/>
        </w:rPr>
        <w:tab/>
      </w:r>
      <w:r w:rsidRPr="0084191F">
        <w:rPr>
          <w:rFonts w:ascii="Arial" w:hAnsi="Arial" w:cs="Arial"/>
          <w:sz w:val="22"/>
          <w:szCs w:val="22"/>
        </w:rPr>
        <w:t>A key theme running through the whole Plan is the need to conserve and enhance the</w:t>
      </w:r>
      <w:r>
        <w:rPr>
          <w:rFonts w:ascii="Arial" w:hAnsi="Arial" w:cs="Arial"/>
          <w:sz w:val="22"/>
          <w:szCs w:val="22"/>
        </w:rPr>
        <w:t xml:space="preserve"> </w:t>
      </w:r>
      <w:r w:rsidRPr="0084191F">
        <w:rPr>
          <w:rFonts w:ascii="Arial" w:hAnsi="Arial" w:cs="Arial"/>
          <w:sz w:val="22"/>
          <w:szCs w:val="22"/>
        </w:rPr>
        <w:t>quality of the environment and heritage of the area, in particular designated sites and assets</w:t>
      </w:r>
      <w:r>
        <w:rPr>
          <w:rFonts w:ascii="Arial" w:hAnsi="Arial" w:cs="Arial"/>
          <w:sz w:val="22"/>
          <w:szCs w:val="22"/>
        </w:rPr>
        <w:t xml:space="preserve"> </w:t>
      </w:r>
      <w:r w:rsidRPr="0084191F">
        <w:rPr>
          <w:rFonts w:ascii="Arial" w:hAnsi="Arial" w:cs="Arial"/>
          <w:sz w:val="22"/>
          <w:szCs w:val="22"/>
        </w:rPr>
        <w:t>of national and international importance. The Local Plan strategy aims to steer major</w:t>
      </w:r>
      <w:r>
        <w:rPr>
          <w:rFonts w:ascii="Arial" w:hAnsi="Arial" w:cs="Arial"/>
          <w:sz w:val="22"/>
          <w:szCs w:val="22"/>
        </w:rPr>
        <w:t xml:space="preserve"> </w:t>
      </w:r>
      <w:r w:rsidRPr="0084191F">
        <w:rPr>
          <w:rFonts w:ascii="Arial" w:hAnsi="Arial" w:cs="Arial"/>
          <w:sz w:val="22"/>
          <w:szCs w:val="22"/>
        </w:rPr>
        <w:t>development away from the most environmentally sensitive areas and towards locations that</w:t>
      </w:r>
      <w:r>
        <w:rPr>
          <w:rFonts w:ascii="Arial" w:hAnsi="Arial" w:cs="Arial"/>
          <w:sz w:val="22"/>
          <w:szCs w:val="22"/>
        </w:rPr>
        <w:t xml:space="preserve"> </w:t>
      </w:r>
      <w:r w:rsidRPr="0084191F">
        <w:rPr>
          <w:rFonts w:ascii="Arial" w:hAnsi="Arial" w:cs="Arial"/>
          <w:sz w:val="22"/>
          <w:szCs w:val="22"/>
        </w:rPr>
        <w:t>have the widest access to employment opportunities and community facilities, or where</w:t>
      </w:r>
      <w:r>
        <w:rPr>
          <w:rFonts w:ascii="Arial" w:hAnsi="Arial" w:cs="Arial"/>
          <w:sz w:val="22"/>
          <w:szCs w:val="22"/>
        </w:rPr>
        <w:t xml:space="preserve"> </w:t>
      </w:r>
      <w:r w:rsidRPr="0084191F">
        <w:rPr>
          <w:rFonts w:ascii="Arial" w:hAnsi="Arial" w:cs="Arial"/>
          <w:sz w:val="22"/>
          <w:szCs w:val="22"/>
        </w:rPr>
        <w:t>development can contribute to addressing an under provision of such facilities.  New development is focused mainly in the east-west corridor between Southbourne</w:t>
      </w:r>
      <w:r>
        <w:rPr>
          <w:rFonts w:ascii="Arial" w:hAnsi="Arial" w:cs="Arial"/>
          <w:sz w:val="22"/>
          <w:szCs w:val="22"/>
        </w:rPr>
        <w:t xml:space="preserve"> </w:t>
      </w:r>
      <w:r w:rsidRPr="0084191F">
        <w:rPr>
          <w:rFonts w:ascii="Arial" w:hAnsi="Arial" w:cs="Arial"/>
          <w:sz w:val="22"/>
          <w:szCs w:val="22"/>
        </w:rPr>
        <w:t>and Tangmere; especially around Chichester city itself</w:t>
      </w:r>
      <w:r>
        <w:rPr>
          <w:rStyle w:val="FootnoteReference"/>
          <w:rFonts w:ascii="Arial" w:hAnsi="Arial"/>
          <w:sz w:val="22"/>
          <w:szCs w:val="22"/>
        </w:rPr>
        <w:footnoteReference w:id="4"/>
      </w:r>
      <w:r w:rsidRPr="0084191F">
        <w:rPr>
          <w:rFonts w:ascii="Arial" w:hAnsi="Arial" w:cs="Arial"/>
          <w:sz w:val="22"/>
          <w:szCs w:val="22"/>
        </w:rPr>
        <w:t>.</w:t>
      </w:r>
    </w:p>
    <w:p w14:paraId="4C95F6E5" w14:textId="2FBB2871" w:rsidR="0025735D" w:rsidRDefault="0025735D" w:rsidP="00C26E15">
      <w:pPr>
        <w:spacing w:line="360" w:lineRule="auto"/>
        <w:ind w:left="709" w:hanging="709"/>
        <w:rPr>
          <w:rFonts w:ascii="Arial" w:hAnsi="Arial" w:cs="Arial"/>
          <w:sz w:val="22"/>
          <w:szCs w:val="22"/>
        </w:rPr>
      </w:pPr>
    </w:p>
    <w:p w14:paraId="3A0B43B4" w14:textId="27C29A83" w:rsidR="0067522D" w:rsidRPr="0015755F" w:rsidRDefault="0067522D" w:rsidP="0064345B">
      <w:pPr>
        <w:spacing w:line="360" w:lineRule="auto"/>
        <w:ind w:left="709" w:hanging="709"/>
        <w:rPr>
          <w:rFonts w:ascii="Arial" w:hAnsi="Arial" w:cs="Arial"/>
          <w:sz w:val="22"/>
          <w:szCs w:val="22"/>
        </w:rPr>
      </w:pPr>
      <w:r>
        <w:rPr>
          <w:rFonts w:ascii="Arial" w:hAnsi="Arial" w:cs="Arial"/>
          <w:sz w:val="22"/>
          <w:szCs w:val="22"/>
        </w:rPr>
        <w:t>4.9</w:t>
      </w:r>
      <w:r>
        <w:rPr>
          <w:rFonts w:ascii="Arial" w:hAnsi="Arial" w:cs="Arial"/>
          <w:sz w:val="22"/>
          <w:szCs w:val="22"/>
        </w:rPr>
        <w:tab/>
        <w:t>West Wittering is r</w:t>
      </w:r>
      <w:r w:rsidR="00060D93">
        <w:rPr>
          <w:rFonts w:ascii="Arial" w:hAnsi="Arial" w:cs="Arial"/>
          <w:sz w:val="22"/>
          <w:szCs w:val="22"/>
        </w:rPr>
        <w:t>e</w:t>
      </w:r>
      <w:r>
        <w:rPr>
          <w:rFonts w:ascii="Arial" w:hAnsi="Arial" w:cs="Arial"/>
          <w:sz w:val="22"/>
          <w:szCs w:val="22"/>
        </w:rPr>
        <w:t>ferenced</w:t>
      </w:r>
      <w:r w:rsidR="0064345B">
        <w:rPr>
          <w:rFonts w:ascii="Arial" w:hAnsi="Arial" w:cs="Arial"/>
          <w:sz w:val="22"/>
          <w:szCs w:val="22"/>
        </w:rPr>
        <w:t xml:space="preserve"> in </w:t>
      </w:r>
      <w:r w:rsidR="0064345B" w:rsidRPr="00D90A48">
        <w:rPr>
          <w:rFonts w:ascii="Arial" w:hAnsi="Arial" w:cs="Arial"/>
          <w:b/>
          <w:sz w:val="22"/>
          <w:szCs w:val="22"/>
        </w:rPr>
        <w:t>Policy 2 - Development Strategy and Settlement Hierarchy</w:t>
      </w:r>
      <w:r w:rsidR="0064345B">
        <w:rPr>
          <w:rFonts w:ascii="Arial" w:hAnsi="Arial" w:cs="Arial"/>
          <w:sz w:val="22"/>
          <w:szCs w:val="22"/>
        </w:rPr>
        <w:t xml:space="preserve"> where it is allocated as a service village.  These will be </w:t>
      </w:r>
      <w:r w:rsidR="0064345B" w:rsidRPr="0064345B">
        <w:rPr>
          <w:rFonts w:ascii="Arial" w:hAnsi="Arial" w:cs="Arial"/>
          <w:sz w:val="22"/>
          <w:szCs w:val="22"/>
        </w:rPr>
        <w:t>will be the focus</w:t>
      </w:r>
      <w:r w:rsidR="0064345B">
        <w:rPr>
          <w:rFonts w:ascii="Arial" w:hAnsi="Arial" w:cs="Arial"/>
          <w:sz w:val="22"/>
          <w:szCs w:val="22"/>
        </w:rPr>
        <w:t xml:space="preserve"> </w:t>
      </w:r>
      <w:r w:rsidR="0064345B" w:rsidRPr="0064345B">
        <w:rPr>
          <w:rFonts w:ascii="Arial" w:hAnsi="Arial" w:cs="Arial"/>
          <w:sz w:val="22"/>
          <w:szCs w:val="22"/>
        </w:rPr>
        <w:t>for new development and facilities.</w:t>
      </w:r>
      <w:r w:rsidR="0064345B" w:rsidRPr="0064345B">
        <w:t xml:space="preserve"> </w:t>
      </w:r>
      <w:r w:rsidR="0064345B" w:rsidRPr="00D90A48">
        <w:rPr>
          <w:rFonts w:ascii="Arial" w:hAnsi="Arial" w:cs="Arial"/>
          <w:b/>
          <w:sz w:val="22"/>
          <w:szCs w:val="22"/>
        </w:rPr>
        <w:t>Policy 5</w:t>
      </w:r>
      <w:r w:rsidR="00D90A48">
        <w:rPr>
          <w:rFonts w:ascii="Arial" w:hAnsi="Arial" w:cs="Arial"/>
          <w:b/>
          <w:sz w:val="22"/>
          <w:szCs w:val="22"/>
        </w:rPr>
        <w:t xml:space="preserve"> - </w:t>
      </w:r>
      <w:r w:rsidR="0064345B" w:rsidRPr="00D90A48">
        <w:rPr>
          <w:rFonts w:ascii="Arial" w:hAnsi="Arial" w:cs="Arial"/>
          <w:b/>
          <w:sz w:val="22"/>
          <w:szCs w:val="22"/>
        </w:rPr>
        <w:t>Parish Housing Sites</w:t>
      </w:r>
      <w:r w:rsidR="0064345B" w:rsidRPr="0064345B">
        <w:rPr>
          <w:rFonts w:ascii="Arial" w:hAnsi="Arial" w:cs="Arial"/>
          <w:sz w:val="22"/>
          <w:szCs w:val="22"/>
        </w:rPr>
        <w:t xml:space="preserve"> 2012- 2029</w:t>
      </w:r>
      <w:r w:rsidR="0064345B">
        <w:rPr>
          <w:rFonts w:ascii="Arial" w:hAnsi="Arial" w:cs="Arial"/>
          <w:sz w:val="22"/>
          <w:szCs w:val="22"/>
        </w:rPr>
        <w:t xml:space="preserve"> provides an indicative housing number of 50 for West Wittering. </w:t>
      </w:r>
      <w:r w:rsidR="00754B93">
        <w:rPr>
          <w:rFonts w:ascii="Arial" w:hAnsi="Arial" w:cs="Arial"/>
          <w:sz w:val="22"/>
          <w:szCs w:val="22"/>
        </w:rPr>
        <w:t xml:space="preserve">The map below is copied from the Local Plan and provides a high level context to the environmental designations in the general areas around West Wittering. </w:t>
      </w:r>
    </w:p>
    <w:p w14:paraId="03040A4E" w14:textId="6C29E8EA" w:rsidR="0067522D" w:rsidRDefault="0067522D" w:rsidP="00C26E15">
      <w:pPr>
        <w:spacing w:line="360" w:lineRule="auto"/>
        <w:ind w:left="709" w:hanging="709"/>
        <w:rPr>
          <w:rFonts w:ascii="Arial" w:hAnsi="Arial" w:cs="Arial"/>
          <w:sz w:val="22"/>
          <w:szCs w:val="22"/>
        </w:rPr>
      </w:pPr>
    </w:p>
    <w:p w14:paraId="1ED94189" w14:textId="283DAFD7" w:rsidR="00B63B41" w:rsidRDefault="00B63B41" w:rsidP="00C26E15">
      <w:pPr>
        <w:spacing w:line="360" w:lineRule="auto"/>
        <w:ind w:left="709" w:hanging="709"/>
        <w:rPr>
          <w:rFonts w:ascii="Arial" w:hAnsi="Arial" w:cs="Arial"/>
          <w:sz w:val="22"/>
          <w:szCs w:val="22"/>
        </w:rPr>
      </w:pPr>
    </w:p>
    <w:p w14:paraId="618F9B6D" w14:textId="1F72BA94" w:rsidR="00B63B41" w:rsidRDefault="00B63B41" w:rsidP="00C26E15">
      <w:pPr>
        <w:spacing w:line="360" w:lineRule="auto"/>
        <w:ind w:left="709" w:hanging="709"/>
        <w:rPr>
          <w:rFonts w:ascii="Arial" w:hAnsi="Arial" w:cs="Arial"/>
          <w:sz w:val="22"/>
          <w:szCs w:val="22"/>
        </w:rPr>
      </w:pPr>
    </w:p>
    <w:p w14:paraId="0F6C7E69" w14:textId="1EE6BEDE" w:rsidR="00B63B41" w:rsidRDefault="00B63B41" w:rsidP="00B63B41">
      <w:pPr>
        <w:spacing w:line="360" w:lineRule="auto"/>
        <w:ind w:left="709" w:hanging="709"/>
        <w:jc w:val="center"/>
        <w:rPr>
          <w:rFonts w:ascii="Arial" w:hAnsi="Arial" w:cs="Arial"/>
          <w:sz w:val="22"/>
          <w:szCs w:val="22"/>
        </w:rPr>
      </w:pPr>
      <w:r>
        <w:rPr>
          <w:noProof/>
          <w:lang w:eastAsia="en-GB"/>
        </w:rPr>
        <w:lastRenderedPageBreak/>
        <w:drawing>
          <wp:inline distT="0" distB="0" distL="0" distR="0" wp14:anchorId="153503AC" wp14:editId="1EC482DE">
            <wp:extent cx="5056505" cy="4645791"/>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70" b="438"/>
                    <a:stretch/>
                  </pic:blipFill>
                  <pic:spPr bwMode="auto">
                    <a:xfrm>
                      <a:off x="0" y="0"/>
                      <a:ext cx="5064753" cy="4653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99B04C" w14:textId="5285692F" w:rsidR="00B63B41" w:rsidRDefault="00B63B41" w:rsidP="00C26E15">
      <w:pPr>
        <w:spacing w:line="360" w:lineRule="auto"/>
        <w:ind w:left="709" w:hanging="709"/>
        <w:rPr>
          <w:rFonts w:ascii="Arial" w:hAnsi="Arial" w:cs="Arial"/>
          <w:sz w:val="22"/>
          <w:szCs w:val="22"/>
        </w:rPr>
      </w:pPr>
    </w:p>
    <w:p w14:paraId="63210E08" w14:textId="71941E1A" w:rsidR="00B63B41" w:rsidRPr="00D90A48" w:rsidRDefault="00E91BC4" w:rsidP="00C26E15">
      <w:pPr>
        <w:spacing w:line="360" w:lineRule="auto"/>
        <w:ind w:left="709" w:hanging="709"/>
        <w:rPr>
          <w:rFonts w:ascii="Arial" w:hAnsi="Arial" w:cs="Arial"/>
          <w:i/>
          <w:sz w:val="20"/>
          <w:szCs w:val="20"/>
        </w:rPr>
      </w:pPr>
      <w:r w:rsidRPr="00D90A48">
        <w:rPr>
          <w:rFonts w:ascii="Arial" w:hAnsi="Arial" w:cs="Arial"/>
          <w:i/>
          <w:sz w:val="20"/>
          <w:szCs w:val="20"/>
        </w:rPr>
        <w:t>Map 2: Key Diagram (southern part) copied from Chichester Local Plan</w:t>
      </w:r>
    </w:p>
    <w:p w14:paraId="6818D208" w14:textId="19A02E28" w:rsidR="00B63B41" w:rsidRDefault="00B63B41" w:rsidP="00C26E15">
      <w:pPr>
        <w:spacing w:line="360" w:lineRule="auto"/>
        <w:ind w:left="709" w:hanging="709"/>
        <w:rPr>
          <w:rFonts w:ascii="Arial" w:hAnsi="Arial" w:cs="Arial"/>
          <w:sz w:val="22"/>
          <w:szCs w:val="22"/>
        </w:rPr>
      </w:pPr>
    </w:p>
    <w:p w14:paraId="79481BE9" w14:textId="5C7E7B22" w:rsidR="0040357C" w:rsidRDefault="0067522D" w:rsidP="00ED77B8">
      <w:pPr>
        <w:spacing w:line="360" w:lineRule="auto"/>
        <w:ind w:left="709" w:hanging="709"/>
        <w:rPr>
          <w:rFonts w:ascii="Arial" w:hAnsi="Arial" w:cs="Arial"/>
          <w:sz w:val="22"/>
          <w:szCs w:val="22"/>
        </w:rPr>
      </w:pPr>
      <w:r>
        <w:rPr>
          <w:rFonts w:ascii="Arial" w:hAnsi="Arial" w:cs="Arial"/>
          <w:sz w:val="22"/>
          <w:szCs w:val="22"/>
        </w:rPr>
        <w:t>4.10</w:t>
      </w:r>
      <w:r>
        <w:rPr>
          <w:rFonts w:ascii="Arial" w:hAnsi="Arial" w:cs="Arial"/>
          <w:sz w:val="22"/>
          <w:szCs w:val="22"/>
        </w:rPr>
        <w:tab/>
        <w:t>The District Council is producing a</w:t>
      </w:r>
      <w:r w:rsidRPr="0067522D">
        <w:rPr>
          <w:rFonts w:ascii="Arial" w:hAnsi="Arial" w:cs="Arial"/>
          <w:sz w:val="22"/>
          <w:szCs w:val="22"/>
        </w:rPr>
        <w:t xml:space="preserve"> </w:t>
      </w:r>
      <w:r w:rsidRPr="0040357C">
        <w:rPr>
          <w:rFonts w:ascii="Arial" w:hAnsi="Arial" w:cs="Arial"/>
          <w:b/>
          <w:sz w:val="22"/>
          <w:szCs w:val="22"/>
        </w:rPr>
        <w:t>Site Allocation Preferred Approach Development Plan Document</w:t>
      </w:r>
      <w:r w:rsidRPr="0067522D">
        <w:rPr>
          <w:rFonts w:ascii="Arial" w:hAnsi="Arial" w:cs="Arial"/>
          <w:sz w:val="22"/>
          <w:szCs w:val="22"/>
        </w:rPr>
        <w:t xml:space="preserve"> </w:t>
      </w:r>
      <w:r>
        <w:rPr>
          <w:rFonts w:ascii="Arial" w:hAnsi="Arial" w:cs="Arial"/>
          <w:sz w:val="22"/>
          <w:szCs w:val="22"/>
        </w:rPr>
        <w:t xml:space="preserve">which will help </w:t>
      </w:r>
      <w:r w:rsidRPr="0067522D">
        <w:rPr>
          <w:rFonts w:ascii="Arial" w:hAnsi="Arial" w:cs="Arial"/>
          <w:sz w:val="22"/>
          <w:szCs w:val="22"/>
        </w:rPr>
        <w:t>deliver the housing numbers and employment as set out in the adopted Chichester Local Plan: Key Policies 2014-2029.</w:t>
      </w:r>
      <w:r w:rsidR="0040357C">
        <w:rPr>
          <w:rFonts w:ascii="Arial" w:hAnsi="Arial" w:cs="Arial"/>
          <w:sz w:val="22"/>
          <w:szCs w:val="22"/>
        </w:rPr>
        <w:t xml:space="preserve"> </w:t>
      </w:r>
      <w:r w:rsidR="004B64F5">
        <w:rPr>
          <w:rFonts w:ascii="Arial" w:hAnsi="Arial" w:cs="Arial"/>
          <w:sz w:val="22"/>
          <w:szCs w:val="22"/>
        </w:rPr>
        <w:t>C</w:t>
      </w:r>
      <w:r w:rsidR="0040357C" w:rsidRPr="0040357C">
        <w:rPr>
          <w:rFonts w:ascii="Arial" w:hAnsi="Arial" w:cs="Arial"/>
          <w:sz w:val="22"/>
          <w:szCs w:val="22"/>
        </w:rPr>
        <w:t xml:space="preserve">onsultation, which ran from 7th January to 18th February 2016, was the first formal stage in the preparation of this development plan document. Due to changes in the progress of some neighbourhood plans and further information provided on a previously discounted site, a further consultation </w:t>
      </w:r>
      <w:r w:rsidR="0040357C">
        <w:rPr>
          <w:rFonts w:ascii="Arial" w:hAnsi="Arial" w:cs="Arial"/>
          <w:sz w:val="22"/>
          <w:szCs w:val="22"/>
        </w:rPr>
        <w:t xml:space="preserve">was undertaken in July-September this year.  </w:t>
      </w:r>
      <w:r w:rsidR="00ED77B8" w:rsidRPr="00ED77B8">
        <w:rPr>
          <w:rFonts w:ascii="Arial" w:hAnsi="Arial" w:cs="Arial"/>
          <w:sz w:val="22"/>
          <w:szCs w:val="22"/>
        </w:rPr>
        <w:t>The DPD has been published prior to its submission to the Secretary of State to allow for representations to be made on its soundness and legal compliance.</w:t>
      </w:r>
      <w:r w:rsidR="00ED77B8">
        <w:rPr>
          <w:rFonts w:ascii="Arial" w:hAnsi="Arial" w:cs="Arial"/>
          <w:sz w:val="22"/>
          <w:szCs w:val="22"/>
        </w:rPr>
        <w:t xml:space="preserve"> </w:t>
      </w:r>
      <w:r w:rsidR="00ED77B8" w:rsidRPr="00ED77B8">
        <w:rPr>
          <w:rFonts w:ascii="Arial" w:hAnsi="Arial" w:cs="Arial"/>
          <w:sz w:val="22"/>
          <w:szCs w:val="22"/>
        </w:rPr>
        <w:t xml:space="preserve">The representation period for the Site Allocation Proposed Submission Development Plan Document </w:t>
      </w:r>
      <w:r w:rsidR="00ED77B8">
        <w:rPr>
          <w:rFonts w:ascii="Arial" w:hAnsi="Arial" w:cs="Arial"/>
          <w:sz w:val="22"/>
          <w:szCs w:val="22"/>
        </w:rPr>
        <w:t xml:space="preserve">finished on </w:t>
      </w:r>
      <w:r w:rsidR="00ED77B8" w:rsidRPr="00ED77B8">
        <w:rPr>
          <w:rFonts w:ascii="Arial" w:hAnsi="Arial" w:cs="Arial"/>
          <w:sz w:val="22"/>
          <w:szCs w:val="22"/>
        </w:rPr>
        <w:t>26</w:t>
      </w:r>
      <w:r w:rsidR="00ED77B8" w:rsidRPr="00ED77B8">
        <w:rPr>
          <w:rFonts w:ascii="Arial" w:hAnsi="Arial" w:cs="Arial"/>
          <w:sz w:val="22"/>
          <w:szCs w:val="22"/>
          <w:vertAlign w:val="superscript"/>
        </w:rPr>
        <w:t>th</w:t>
      </w:r>
      <w:r w:rsidR="00ED77B8">
        <w:rPr>
          <w:rFonts w:ascii="Arial" w:hAnsi="Arial" w:cs="Arial"/>
          <w:sz w:val="22"/>
          <w:szCs w:val="22"/>
        </w:rPr>
        <w:t xml:space="preserve"> </w:t>
      </w:r>
      <w:r w:rsidR="00ED77B8" w:rsidRPr="00ED77B8">
        <w:rPr>
          <w:rFonts w:ascii="Arial" w:hAnsi="Arial" w:cs="Arial"/>
          <w:sz w:val="22"/>
          <w:szCs w:val="22"/>
        </w:rPr>
        <w:t>January 2017</w:t>
      </w:r>
      <w:r w:rsidR="00ED77B8">
        <w:rPr>
          <w:rFonts w:ascii="Arial" w:hAnsi="Arial" w:cs="Arial"/>
          <w:sz w:val="22"/>
          <w:szCs w:val="22"/>
        </w:rPr>
        <w:t xml:space="preserve">.  </w:t>
      </w:r>
      <w:r w:rsidR="0040357C">
        <w:rPr>
          <w:rFonts w:ascii="Arial" w:hAnsi="Arial" w:cs="Arial"/>
          <w:sz w:val="22"/>
          <w:szCs w:val="22"/>
        </w:rPr>
        <w:t xml:space="preserve">This did not affect the Parish of West Wittering. </w:t>
      </w:r>
    </w:p>
    <w:p w14:paraId="49FC492C" w14:textId="77777777" w:rsidR="00754B93" w:rsidRDefault="00754B93" w:rsidP="00C26E15">
      <w:pPr>
        <w:spacing w:line="360" w:lineRule="auto"/>
        <w:ind w:left="709" w:hanging="709"/>
        <w:rPr>
          <w:rFonts w:ascii="Arial" w:hAnsi="Arial" w:cs="Arial"/>
          <w:sz w:val="22"/>
          <w:szCs w:val="22"/>
        </w:rPr>
      </w:pPr>
    </w:p>
    <w:p w14:paraId="7E6D366D" w14:textId="2B7783CB" w:rsidR="00E96862" w:rsidRDefault="004E6B43" w:rsidP="00E96862">
      <w:pPr>
        <w:spacing w:line="360" w:lineRule="auto"/>
        <w:ind w:left="709" w:hanging="709"/>
        <w:rPr>
          <w:rFonts w:ascii="Arial" w:hAnsi="Arial" w:cs="Arial"/>
          <w:sz w:val="22"/>
          <w:szCs w:val="22"/>
        </w:rPr>
      </w:pPr>
      <w:r>
        <w:rPr>
          <w:rFonts w:ascii="Arial" w:hAnsi="Arial" w:cs="Arial"/>
          <w:sz w:val="22"/>
          <w:szCs w:val="22"/>
        </w:rPr>
        <w:lastRenderedPageBreak/>
        <w:t>4.11</w:t>
      </w:r>
      <w:r>
        <w:rPr>
          <w:rFonts w:ascii="Arial" w:hAnsi="Arial" w:cs="Arial"/>
          <w:sz w:val="22"/>
          <w:szCs w:val="22"/>
        </w:rPr>
        <w:tab/>
      </w:r>
      <w:r w:rsidR="006E0B00">
        <w:rPr>
          <w:rFonts w:ascii="Arial" w:hAnsi="Arial" w:cs="Arial"/>
          <w:sz w:val="22"/>
          <w:szCs w:val="22"/>
        </w:rPr>
        <w:t>This</w:t>
      </w:r>
      <w:r w:rsidR="004B64F5">
        <w:rPr>
          <w:rFonts w:ascii="Arial" w:hAnsi="Arial" w:cs="Arial"/>
          <w:sz w:val="22"/>
          <w:szCs w:val="22"/>
        </w:rPr>
        <w:t xml:space="preserve"> Site Allocation </w:t>
      </w:r>
      <w:r w:rsidR="006E0B00">
        <w:rPr>
          <w:rFonts w:ascii="Arial" w:hAnsi="Arial" w:cs="Arial"/>
          <w:sz w:val="22"/>
          <w:szCs w:val="22"/>
        </w:rPr>
        <w:t xml:space="preserve">document states that Land at Chaucer Drive, </w:t>
      </w:r>
      <w:r>
        <w:rPr>
          <w:rFonts w:ascii="Arial" w:hAnsi="Arial" w:cs="Arial"/>
          <w:sz w:val="22"/>
          <w:szCs w:val="22"/>
        </w:rPr>
        <w:t xml:space="preserve">West Wittering </w:t>
      </w:r>
      <w:r w:rsidR="006E0B00">
        <w:rPr>
          <w:rFonts w:ascii="Arial" w:hAnsi="Arial" w:cs="Arial"/>
          <w:sz w:val="22"/>
          <w:szCs w:val="22"/>
        </w:rPr>
        <w:t xml:space="preserve">has </w:t>
      </w:r>
      <w:r w:rsidR="0014653C">
        <w:rPr>
          <w:rFonts w:ascii="Arial" w:hAnsi="Arial" w:cs="Arial"/>
          <w:sz w:val="22"/>
          <w:szCs w:val="22"/>
        </w:rPr>
        <w:t xml:space="preserve">provided the 50 houses that the Local Plan allocates for the settlement and therefore there are no further sites allocated. </w:t>
      </w:r>
    </w:p>
    <w:p w14:paraId="43B150BE" w14:textId="77777777" w:rsidR="00E96862" w:rsidRDefault="00E96862" w:rsidP="00E96862">
      <w:pPr>
        <w:spacing w:line="360" w:lineRule="auto"/>
        <w:ind w:left="709" w:hanging="709"/>
        <w:rPr>
          <w:rFonts w:ascii="Arial" w:hAnsi="Arial" w:cs="Arial"/>
          <w:sz w:val="22"/>
          <w:szCs w:val="22"/>
        </w:rPr>
      </w:pPr>
    </w:p>
    <w:p w14:paraId="0FDACECE" w14:textId="606D6DE1" w:rsidR="0025735D" w:rsidRPr="0015755F" w:rsidRDefault="00E96862" w:rsidP="00E96862">
      <w:pPr>
        <w:spacing w:line="360" w:lineRule="auto"/>
        <w:ind w:left="709" w:hanging="709"/>
        <w:rPr>
          <w:rFonts w:ascii="Arial" w:hAnsi="Arial" w:cs="Arial"/>
          <w:sz w:val="22"/>
          <w:szCs w:val="22"/>
        </w:rPr>
      </w:pPr>
      <w:r>
        <w:rPr>
          <w:rFonts w:ascii="Arial" w:hAnsi="Arial" w:cs="Arial"/>
          <w:sz w:val="22"/>
          <w:szCs w:val="22"/>
        </w:rPr>
        <w:t>4.12</w:t>
      </w:r>
      <w:r>
        <w:rPr>
          <w:rFonts w:ascii="Arial" w:hAnsi="Arial" w:cs="Arial"/>
          <w:sz w:val="22"/>
          <w:szCs w:val="22"/>
        </w:rPr>
        <w:tab/>
        <w:t xml:space="preserve">Chapter 11 </w:t>
      </w:r>
      <w:r w:rsidR="004B64F5">
        <w:rPr>
          <w:rFonts w:ascii="Arial" w:hAnsi="Arial" w:cs="Arial"/>
          <w:sz w:val="22"/>
          <w:szCs w:val="22"/>
        </w:rPr>
        <w:t xml:space="preserve">of the Site Allocation document </w:t>
      </w:r>
      <w:r>
        <w:rPr>
          <w:rFonts w:ascii="Arial" w:hAnsi="Arial" w:cs="Arial"/>
          <w:sz w:val="22"/>
          <w:szCs w:val="22"/>
        </w:rPr>
        <w:t>refers to West Wittering.  The only matter addressed relates to the sett</w:t>
      </w:r>
      <w:r w:rsidR="006D6627">
        <w:rPr>
          <w:rFonts w:ascii="Arial" w:hAnsi="Arial" w:cs="Arial"/>
          <w:sz w:val="22"/>
          <w:szCs w:val="22"/>
        </w:rPr>
        <w:t>lement</w:t>
      </w:r>
      <w:r>
        <w:rPr>
          <w:rFonts w:ascii="Arial" w:hAnsi="Arial" w:cs="Arial"/>
          <w:sz w:val="22"/>
          <w:szCs w:val="22"/>
        </w:rPr>
        <w:t xml:space="preserve"> boundary. </w:t>
      </w:r>
      <w:r w:rsidRPr="00E96862">
        <w:rPr>
          <w:rFonts w:ascii="Arial" w:hAnsi="Arial" w:cs="Arial"/>
          <w:sz w:val="22"/>
          <w:szCs w:val="22"/>
        </w:rPr>
        <w:t>Policy 2 of the Chichester Local Plan</w:t>
      </w:r>
      <w:r>
        <w:rPr>
          <w:rFonts w:ascii="Arial" w:hAnsi="Arial" w:cs="Arial"/>
          <w:sz w:val="22"/>
          <w:szCs w:val="22"/>
        </w:rPr>
        <w:t xml:space="preserve"> </w:t>
      </w:r>
      <w:r w:rsidRPr="00E96862">
        <w:rPr>
          <w:rFonts w:ascii="Arial" w:hAnsi="Arial" w:cs="Arial"/>
          <w:sz w:val="22"/>
          <w:szCs w:val="22"/>
        </w:rPr>
        <w:t>indicates that settlement</w:t>
      </w:r>
      <w:r>
        <w:rPr>
          <w:rFonts w:ascii="Arial" w:hAnsi="Arial" w:cs="Arial"/>
          <w:sz w:val="22"/>
          <w:szCs w:val="22"/>
        </w:rPr>
        <w:t xml:space="preserve"> </w:t>
      </w:r>
      <w:r w:rsidRPr="00E96862">
        <w:rPr>
          <w:rFonts w:ascii="Arial" w:hAnsi="Arial" w:cs="Arial"/>
          <w:sz w:val="22"/>
          <w:szCs w:val="22"/>
        </w:rPr>
        <w:t>boundaries will be reviewed through “the preparation of Development Plan Documents and/or</w:t>
      </w:r>
      <w:r>
        <w:rPr>
          <w:rFonts w:ascii="Arial" w:hAnsi="Arial" w:cs="Arial"/>
          <w:sz w:val="22"/>
          <w:szCs w:val="22"/>
        </w:rPr>
        <w:t xml:space="preserve"> </w:t>
      </w:r>
      <w:r w:rsidRPr="00E96862">
        <w:rPr>
          <w:rFonts w:ascii="Arial" w:hAnsi="Arial" w:cs="Arial"/>
          <w:sz w:val="22"/>
          <w:szCs w:val="22"/>
        </w:rPr>
        <w:t xml:space="preserve">Neighbourhood Plans”. An assessment was undertaken of the </w:t>
      </w:r>
      <w:r w:rsidR="00550E4D">
        <w:rPr>
          <w:rFonts w:ascii="Arial" w:hAnsi="Arial" w:cs="Arial"/>
          <w:sz w:val="22"/>
          <w:szCs w:val="22"/>
        </w:rPr>
        <w:t xml:space="preserve">West Wittering </w:t>
      </w:r>
      <w:r w:rsidRPr="00E96862">
        <w:rPr>
          <w:rFonts w:ascii="Arial" w:hAnsi="Arial" w:cs="Arial"/>
          <w:sz w:val="22"/>
          <w:szCs w:val="22"/>
        </w:rPr>
        <w:t>settlement boundary as part</w:t>
      </w:r>
      <w:r>
        <w:rPr>
          <w:rFonts w:ascii="Arial" w:hAnsi="Arial" w:cs="Arial"/>
          <w:sz w:val="22"/>
          <w:szCs w:val="22"/>
        </w:rPr>
        <w:t xml:space="preserve"> </w:t>
      </w:r>
      <w:r w:rsidRPr="00E96862">
        <w:rPr>
          <w:rFonts w:ascii="Arial" w:hAnsi="Arial" w:cs="Arial"/>
          <w:sz w:val="22"/>
          <w:szCs w:val="22"/>
        </w:rPr>
        <w:t>of work on the Site Allocation</w:t>
      </w:r>
      <w:r w:rsidR="00550E4D">
        <w:rPr>
          <w:rFonts w:ascii="Arial" w:hAnsi="Arial" w:cs="Arial"/>
          <w:sz w:val="22"/>
          <w:szCs w:val="22"/>
        </w:rPr>
        <w:t>s and the b</w:t>
      </w:r>
      <w:r w:rsidRPr="00E96862">
        <w:rPr>
          <w:rFonts w:ascii="Arial" w:hAnsi="Arial" w:cs="Arial"/>
          <w:sz w:val="22"/>
          <w:szCs w:val="22"/>
        </w:rPr>
        <w:t>oundary has been amended to take</w:t>
      </w:r>
      <w:r>
        <w:rPr>
          <w:rFonts w:ascii="Arial" w:hAnsi="Arial" w:cs="Arial"/>
          <w:sz w:val="22"/>
          <w:szCs w:val="22"/>
        </w:rPr>
        <w:t xml:space="preserve"> </w:t>
      </w:r>
      <w:r w:rsidRPr="00E96862">
        <w:rPr>
          <w:rFonts w:ascii="Arial" w:hAnsi="Arial" w:cs="Arial"/>
          <w:sz w:val="22"/>
          <w:szCs w:val="22"/>
        </w:rPr>
        <w:t>account of the permitted exception site development at West Wittering</w:t>
      </w:r>
      <w:r>
        <w:rPr>
          <w:rFonts w:ascii="Arial" w:hAnsi="Arial" w:cs="Arial"/>
          <w:sz w:val="22"/>
          <w:szCs w:val="22"/>
        </w:rPr>
        <w:t xml:space="preserve">. </w:t>
      </w:r>
    </w:p>
    <w:p w14:paraId="25363245" w14:textId="77777777" w:rsidR="0025735D" w:rsidRPr="0015755F" w:rsidRDefault="0025735D" w:rsidP="00C26E15">
      <w:pPr>
        <w:spacing w:line="360" w:lineRule="auto"/>
        <w:ind w:left="709" w:hanging="709"/>
        <w:rPr>
          <w:rFonts w:ascii="Arial" w:hAnsi="Arial" w:cs="Arial"/>
          <w:sz w:val="22"/>
          <w:szCs w:val="22"/>
        </w:rPr>
      </w:pPr>
    </w:p>
    <w:p w14:paraId="034C5FAD" w14:textId="4A706558" w:rsidR="0025735D" w:rsidRPr="002C52B3" w:rsidRDefault="002C52B3" w:rsidP="00C26E15">
      <w:pPr>
        <w:spacing w:line="360" w:lineRule="auto"/>
        <w:ind w:left="709" w:hanging="709"/>
        <w:rPr>
          <w:rFonts w:ascii="Arial" w:hAnsi="Arial" w:cs="Arial"/>
          <w:sz w:val="22"/>
          <w:szCs w:val="22"/>
        </w:rPr>
      </w:pPr>
      <w:r w:rsidRPr="002C52B3">
        <w:rPr>
          <w:rFonts w:ascii="Arial" w:hAnsi="Arial" w:cs="Arial"/>
          <w:sz w:val="22"/>
          <w:szCs w:val="22"/>
        </w:rPr>
        <w:t>4.13</w:t>
      </w:r>
      <w:r w:rsidRPr="002C52B3">
        <w:rPr>
          <w:rFonts w:ascii="Arial" w:hAnsi="Arial" w:cs="Arial"/>
          <w:sz w:val="22"/>
          <w:szCs w:val="22"/>
        </w:rPr>
        <w:tab/>
      </w:r>
      <w:r>
        <w:rPr>
          <w:rFonts w:ascii="Arial" w:hAnsi="Arial" w:cs="Arial"/>
          <w:sz w:val="22"/>
          <w:szCs w:val="22"/>
        </w:rPr>
        <w:t xml:space="preserve">Further plans and policies that will influence the SA and the West Wittering Neighbourhood Plan are set out in </w:t>
      </w:r>
      <w:r w:rsidRPr="00EE4CF9">
        <w:rPr>
          <w:rFonts w:ascii="Arial" w:hAnsi="Arial" w:cs="Arial"/>
          <w:b/>
          <w:sz w:val="22"/>
          <w:szCs w:val="22"/>
        </w:rPr>
        <w:t xml:space="preserve">Appendix </w:t>
      </w:r>
      <w:r w:rsidR="00EE4CF9">
        <w:rPr>
          <w:rFonts w:ascii="Arial" w:hAnsi="Arial" w:cs="Arial"/>
          <w:b/>
          <w:sz w:val="22"/>
          <w:szCs w:val="22"/>
        </w:rPr>
        <w:t>B</w:t>
      </w:r>
      <w:r w:rsidR="0060014C">
        <w:rPr>
          <w:rFonts w:ascii="Arial" w:hAnsi="Arial" w:cs="Arial"/>
          <w:b/>
          <w:sz w:val="22"/>
          <w:szCs w:val="22"/>
        </w:rPr>
        <w:t>.</w:t>
      </w:r>
    </w:p>
    <w:p w14:paraId="06E4AEC1" w14:textId="77777777" w:rsidR="0025735D" w:rsidRDefault="0025735D" w:rsidP="00C26E15">
      <w:pPr>
        <w:spacing w:line="360" w:lineRule="auto"/>
        <w:ind w:left="709" w:hanging="709"/>
        <w:rPr>
          <w:rFonts w:ascii="Arial" w:hAnsi="Arial" w:cs="Arial"/>
          <w:b/>
          <w:sz w:val="22"/>
          <w:szCs w:val="22"/>
        </w:rPr>
      </w:pPr>
    </w:p>
    <w:p w14:paraId="0A935AA6" w14:textId="77777777" w:rsidR="0025735D" w:rsidRDefault="0025735D" w:rsidP="00C26E15">
      <w:pPr>
        <w:spacing w:line="360" w:lineRule="auto"/>
        <w:ind w:left="709" w:hanging="709"/>
        <w:rPr>
          <w:rFonts w:ascii="Arial" w:hAnsi="Arial" w:cs="Arial"/>
          <w:b/>
          <w:sz w:val="22"/>
          <w:szCs w:val="22"/>
        </w:rPr>
      </w:pPr>
    </w:p>
    <w:p w14:paraId="50965BC9" w14:textId="77777777" w:rsidR="0025735D" w:rsidRDefault="0025735D" w:rsidP="00C26E15">
      <w:pPr>
        <w:spacing w:line="360" w:lineRule="auto"/>
        <w:ind w:left="709" w:hanging="709"/>
        <w:rPr>
          <w:rFonts w:ascii="Arial" w:hAnsi="Arial" w:cs="Arial"/>
          <w:b/>
          <w:sz w:val="22"/>
          <w:szCs w:val="22"/>
        </w:rPr>
      </w:pPr>
    </w:p>
    <w:p w14:paraId="61E3276E" w14:textId="234288FB" w:rsidR="0015755F" w:rsidRDefault="0015755F">
      <w:pPr>
        <w:rPr>
          <w:rFonts w:ascii="Arial" w:hAnsi="Arial" w:cs="Arial"/>
          <w:b/>
          <w:sz w:val="22"/>
          <w:szCs w:val="22"/>
        </w:rPr>
      </w:pPr>
      <w:r>
        <w:rPr>
          <w:rFonts w:ascii="Arial" w:hAnsi="Arial" w:cs="Arial"/>
          <w:b/>
          <w:sz w:val="22"/>
          <w:szCs w:val="22"/>
        </w:rPr>
        <w:br w:type="page"/>
      </w:r>
    </w:p>
    <w:p w14:paraId="7FB8CF21" w14:textId="08A14EDB" w:rsidR="00207C9B" w:rsidRPr="00CB5667" w:rsidRDefault="0015755F" w:rsidP="00C26E15">
      <w:pPr>
        <w:spacing w:line="360" w:lineRule="auto"/>
        <w:ind w:left="709" w:hanging="709"/>
        <w:rPr>
          <w:rFonts w:ascii="Arial" w:hAnsi="Arial" w:cs="Arial"/>
          <w:b/>
          <w:sz w:val="22"/>
          <w:szCs w:val="22"/>
        </w:rPr>
      </w:pPr>
      <w:r>
        <w:rPr>
          <w:rFonts w:ascii="Arial" w:hAnsi="Arial" w:cs="Arial"/>
          <w:b/>
          <w:sz w:val="22"/>
          <w:szCs w:val="22"/>
        </w:rPr>
        <w:lastRenderedPageBreak/>
        <w:t>5.0</w:t>
      </w:r>
      <w:r>
        <w:rPr>
          <w:rFonts w:ascii="Arial" w:hAnsi="Arial" w:cs="Arial"/>
          <w:b/>
          <w:sz w:val="22"/>
          <w:szCs w:val="22"/>
        </w:rPr>
        <w:tab/>
        <w:t>BASELINE INFORMATION (STAGE 2)</w:t>
      </w:r>
    </w:p>
    <w:p w14:paraId="583D6D99" w14:textId="4D3D35D1" w:rsidR="005B2AA3" w:rsidRDefault="005B2AA3" w:rsidP="00207C9B">
      <w:pPr>
        <w:spacing w:line="360" w:lineRule="auto"/>
        <w:rPr>
          <w:rFonts w:ascii="Arial" w:hAnsi="Arial" w:cs="Arial"/>
          <w:sz w:val="22"/>
          <w:szCs w:val="22"/>
        </w:rPr>
      </w:pPr>
    </w:p>
    <w:p w14:paraId="40468172" w14:textId="068CF3E5" w:rsidR="002C52B3" w:rsidRDefault="002C52B3" w:rsidP="00C35D8E">
      <w:pPr>
        <w:spacing w:line="360" w:lineRule="auto"/>
        <w:ind w:left="709" w:hanging="709"/>
        <w:rPr>
          <w:rFonts w:ascii="Arial" w:hAnsi="Arial" w:cs="Arial"/>
          <w:sz w:val="22"/>
          <w:szCs w:val="22"/>
        </w:rPr>
      </w:pPr>
      <w:r>
        <w:rPr>
          <w:rFonts w:ascii="Arial" w:hAnsi="Arial" w:cs="Arial"/>
          <w:sz w:val="22"/>
          <w:szCs w:val="22"/>
        </w:rPr>
        <w:t>5.1</w:t>
      </w:r>
      <w:r>
        <w:rPr>
          <w:rFonts w:ascii="Arial" w:hAnsi="Arial" w:cs="Arial"/>
          <w:sz w:val="22"/>
          <w:szCs w:val="22"/>
        </w:rPr>
        <w:tab/>
      </w:r>
      <w:r w:rsidR="00C35D8E" w:rsidRPr="002C52B3">
        <w:rPr>
          <w:rFonts w:ascii="Arial" w:hAnsi="Arial" w:cs="Arial"/>
          <w:sz w:val="22"/>
          <w:szCs w:val="22"/>
        </w:rPr>
        <w:t xml:space="preserve">This provides the basis for predicting and </w:t>
      </w:r>
      <w:r w:rsidR="00C35D8E">
        <w:rPr>
          <w:rFonts w:ascii="Arial" w:hAnsi="Arial" w:cs="Arial"/>
          <w:sz w:val="22"/>
          <w:szCs w:val="22"/>
        </w:rPr>
        <w:t>monitoring</w:t>
      </w:r>
      <w:r w:rsidRPr="002C52B3">
        <w:rPr>
          <w:rFonts w:ascii="Arial" w:hAnsi="Arial" w:cs="Arial"/>
          <w:sz w:val="22"/>
          <w:szCs w:val="22"/>
        </w:rPr>
        <w:t xml:space="preserve"> environmental effects and helps to identify environmental problems and alternative ways of dealing with them.</w:t>
      </w:r>
      <w:r w:rsidR="00C35D8E">
        <w:rPr>
          <w:rFonts w:ascii="Arial" w:hAnsi="Arial" w:cs="Arial"/>
          <w:sz w:val="22"/>
          <w:szCs w:val="22"/>
        </w:rPr>
        <w:t xml:space="preserve"> </w:t>
      </w:r>
      <w:r w:rsidR="00C35D8E" w:rsidRPr="00C35D8E">
        <w:rPr>
          <w:rFonts w:ascii="Arial" w:hAnsi="Arial" w:cs="Arial"/>
          <w:sz w:val="22"/>
          <w:szCs w:val="22"/>
        </w:rPr>
        <w:t xml:space="preserve">In order to be able to identify the impact the </w:t>
      </w:r>
      <w:r w:rsidR="00550E4D">
        <w:rPr>
          <w:rFonts w:ascii="Arial" w:hAnsi="Arial" w:cs="Arial"/>
          <w:sz w:val="22"/>
          <w:szCs w:val="22"/>
        </w:rPr>
        <w:t>n</w:t>
      </w:r>
      <w:r w:rsidR="00C35D8E" w:rsidRPr="00C35D8E">
        <w:rPr>
          <w:rFonts w:ascii="Arial" w:hAnsi="Arial" w:cs="Arial"/>
          <w:sz w:val="22"/>
          <w:szCs w:val="22"/>
        </w:rPr>
        <w:t xml:space="preserve">eighbourhood </w:t>
      </w:r>
      <w:r w:rsidR="00550E4D">
        <w:rPr>
          <w:rFonts w:ascii="Arial" w:hAnsi="Arial" w:cs="Arial"/>
          <w:sz w:val="22"/>
          <w:szCs w:val="22"/>
        </w:rPr>
        <w:t>p</w:t>
      </w:r>
      <w:r w:rsidR="00C35D8E" w:rsidRPr="00C35D8E">
        <w:rPr>
          <w:rFonts w:ascii="Arial" w:hAnsi="Arial" w:cs="Arial"/>
          <w:sz w:val="22"/>
          <w:szCs w:val="22"/>
        </w:rPr>
        <w:t>lan will have on sustainable development, it is important to have an understanding of the baseline conditions that exist within the Parish</w:t>
      </w:r>
      <w:r w:rsidR="00C35D8E">
        <w:rPr>
          <w:rFonts w:ascii="Arial" w:hAnsi="Arial" w:cs="Arial"/>
          <w:sz w:val="22"/>
          <w:szCs w:val="22"/>
        </w:rPr>
        <w:t xml:space="preserve">. </w:t>
      </w:r>
    </w:p>
    <w:p w14:paraId="718A0E1A" w14:textId="77777777" w:rsidR="002C52B3" w:rsidRDefault="002C52B3" w:rsidP="00A049CE">
      <w:pPr>
        <w:spacing w:line="360" w:lineRule="auto"/>
        <w:rPr>
          <w:rFonts w:ascii="Arial" w:hAnsi="Arial" w:cs="Arial"/>
          <w:sz w:val="22"/>
          <w:szCs w:val="22"/>
        </w:rPr>
      </w:pPr>
    </w:p>
    <w:p w14:paraId="7C2C559D" w14:textId="5F773C47" w:rsidR="00A049CE" w:rsidRPr="0054415F" w:rsidRDefault="00A049CE" w:rsidP="00A049CE">
      <w:pPr>
        <w:spacing w:line="360" w:lineRule="auto"/>
        <w:rPr>
          <w:rFonts w:ascii="Arial" w:hAnsi="Arial" w:cs="Arial"/>
          <w:b/>
          <w:sz w:val="22"/>
          <w:szCs w:val="22"/>
        </w:rPr>
      </w:pPr>
      <w:r w:rsidRPr="0054415F">
        <w:rPr>
          <w:rFonts w:ascii="Arial" w:hAnsi="Arial" w:cs="Arial"/>
          <w:b/>
          <w:sz w:val="22"/>
          <w:szCs w:val="22"/>
        </w:rPr>
        <w:t>Parish Character</w:t>
      </w:r>
    </w:p>
    <w:p w14:paraId="5451CE0B" w14:textId="77777777" w:rsidR="009908D1" w:rsidRDefault="009908D1" w:rsidP="009908D1">
      <w:pPr>
        <w:spacing w:line="360" w:lineRule="auto"/>
        <w:ind w:left="851" w:hanging="851"/>
        <w:rPr>
          <w:rFonts w:ascii="Arial" w:hAnsi="Arial" w:cs="Arial"/>
          <w:sz w:val="22"/>
          <w:szCs w:val="22"/>
        </w:rPr>
      </w:pPr>
    </w:p>
    <w:p w14:paraId="39115180" w14:textId="34524C9C"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5.2</w:t>
      </w:r>
      <w:r>
        <w:rPr>
          <w:rFonts w:ascii="Arial" w:hAnsi="Arial" w:cs="Arial"/>
          <w:sz w:val="22"/>
          <w:szCs w:val="22"/>
        </w:rPr>
        <w:tab/>
      </w:r>
      <w:r w:rsidRPr="009908D1">
        <w:rPr>
          <w:rFonts w:ascii="Arial" w:hAnsi="Arial" w:cs="Arial"/>
          <w:sz w:val="22"/>
          <w:szCs w:val="22"/>
        </w:rPr>
        <w:t xml:space="preserve">The parish of West Wittering is located on the Manhood Peninsula in the southern portion of Chichester District in West Sussex. To the north is West Itchenor Parish, to the north east is Birdham Parish and its eastern boundary meets that of the Parish of East Wittering. Bracklesham Bay and the English Channel are located directly to the south, with Chichester harbour to the west. </w:t>
      </w:r>
    </w:p>
    <w:p w14:paraId="68706D9F" w14:textId="77777777" w:rsidR="009908D1" w:rsidRPr="009908D1" w:rsidRDefault="009908D1" w:rsidP="009908D1">
      <w:pPr>
        <w:spacing w:line="360" w:lineRule="auto"/>
        <w:rPr>
          <w:rFonts w:ascii="Arial" w:hAnsi="Arial" w:cs="Arial"/>
          <w:sz w:val="22"/>
          <w:szCs w:val="22"/>
        </w:rPr>
      </w:pPr>
    </w:p>
    <w:p w14:paraId="3C2A4999" w14:textId="1CF7701A"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5.3</w:t>
      </w:r>
      <w:r w:rsidRPr="009908D1">
        <w:rPr>
          <w:rFonts w:ascii="Arial" w:hAnsi="Arial" w:cs="Arial"/>
          <w:sz w:val="22"/>
          <w:szCs w:val="22"/>
        </w:rPr>
        <w:tab/>
        <w:t xml:space="preserve">The primary settlement is the village of West Wittering, which is located in the south west of the Parish. There is encroachment into the parish from the village of East Wittering, which overlaps the parish boundary in the south eastern corner.  </w:t>
      </w:r>
    </w:p>
    <w:p w14:paraId="3D564E72" w14:textId="77777777" w:rsidR="009908D1" w:rsidRPr="009908D1" w:rsidRDefault="009908D1" w:rsidP="009908D1">
      <w:pPr>
        <w:spacing w:line="360" w:lineRule="auto"/>
        <w:rPr>
          <w:rFonts w:ascii="Arial" w:hAnsi="Arial" w:cs="Arial"/>
          <w:sz w:val="22"/>
          <w:szCs w:val="22"/>
        </w:rPr>
      </w:pPr>
    </w:p>
    <w:p w14:paraId="330C396A" w14:textId="231A978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5.4</w:t>
      </w:r>
      <w:r w:rsidRPr="009908D1">
        <w:rPr>
          <w:rFonts w:ascii="Arial" w:hAnsi="Arial" w:cs="Arial"/>
          <w:sz w:val="22"/>
          <w:szCs w:val="22"/>
        </w:rPr>
        <w:tab/>
        <w:t xml:space="preserve">A single B-road (B2179) runs through the Parish and this constitutes the primary transport link both into and out of the area. This provides connectivity to the City of Chichester and the main arterial A27 road located approximately 7 miles to the north. It also connects West Wittering to East Wittering, which is located approximately 1.5 miles to the east. </w:t>
      </w:r>
    </w:p>
    <w:p w14:paraId="770374B7" w14:textId="77777777" w:rsidR="009908D1" w:rsidRPr="009908D1" w:rsidRDefault="009908D1" w:rsidP="009908D1">
      <w:pPr>
        <w:spacing w:line="360" w:lineRule="auto"/>
        <w:rPr>
          <w:rFonts w:ascii="Arial" w:hAnsi="Arial" w:cs="Arial"/>
          <w:sz w:val="22"/>
          <w:szCs w:val="22"/>
        </w:rPr>
      </w:pPr>
    </w:p>
    <w:p w14:paraId="5AA18F2F" w14:textId="74F7883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5.5</w:t>
      </w:r>
      <w:r w:rsidRPr="009908D1">
        <w:rPr>
          <w:rFonts w:ascii="Arial" w:hAnsi="Arial" w:cs="Arial"/>
          <w:sz w:val="22"/>
          <w:szCs w:val="22"/>
        </w:rPr>
        <w:tab/>
        <w:t xml:space="preserve">There are no railway stations in West Wittering Parish. The nearest mainline railway station is located in Chichester approximately 7 miles to the north. This provides rail links to Brighton in the east (with links to Gatwick and London) and Southampton to the west. </w:t>
      </w:r>
    </w:p>
    <w:p w14:paraId="02FEDDE9" w14:textId="03D693D8" w:rsidR="009908D1" w:rsidRDefault="009908D1" w:rsidP="009908D1">
      <w:pPr>
        <w:spacing w:line="360" w:lineRule="auto"/>
        <w:rPr>
          <w:rFonts w:ascii="Arial" w:hAnsi="Arial" w:cs="Arial"/>
          <w:sz w:val="22"/>
          <w:szCs w:val="22"/>
        </w:rPr>
      </w:pPr>
    </w:p>
    <w:p w14:paraId="59F281DC" w14:textId="476CBE32" w:rsidR="000339FB" w:rsidRDefault="000339FB" w:rsidP="009908D1">
      <w:pPr>
        <w:spacing w:line="360" w:lineRule="auto"/>
        <w:rPr>
          <w:rFonts w:ascii="Arial" w:hAnsi="Arial" w:cs="Arial"/>
          <w:sz w:val="22"/>
          <w:szCs w:val="22"/>
        </w:rPr>
      </w:pPr>
    </w:p>
    <w:p w14:paraId="31C965DF" w14:textId="36DA2997" w:rsidR="000339FB" w:rsidRDefault="000339FB" w:rsidP="009908D1">
      <w:pPr>
        <w:spacing w:line="360" w:lineRule="auto"/>
        <w:rPr>
          <w:rFonts w:ascii="Arial" w:hAnsi="Arial" w:cs="Arial"/>
          <w:sz w:val="22"/>
          <w:szCs w:val="22"/>
        </w:rPr>
      </w:pPr>
    </w:p>
    <w:p w14:paraId="6A7A6743" w14:textId="77777777" w:rsidR="00516060" w:rsidRDefault="00516060" w:rsidP="009908D1">
      <w:pPr>
        <w:spacing w:line="360" w:lineRule="auto"/>
        <w:rPr>
          <w:rFonts w:ascii="Arial" w:hAnsi="Arial" w:cs="Arial"/>
          <w:sz w:val="22"/>
          <w:szCs w:val="22"/>
        </w:rPr>
      </w:pPr>
    </w:p>
    <w:p w14:paraId="79F6872D" w14:textId="77777777" w:rsidR="000339FB" w:rsidRPr="009908D1" w:rsidRDefault="000339FB" w:rsidP="009908D1">
      <w:pPr>
        <w:spacing w:line="360" w:lineRule="auto"/>
        <w:rPr>
          <w:rFonts w:ascii="Arial" w:hAnsi="Arial" w:cs="Arial"/>
          <w:sz w:val="22"/>
          <w:szCs w:val="22"/>
        </w:rPr>
      </w:pPr>
    </w:p>
    <w:p w14:paraId="23772EF7" w14:textId="12D243FA"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lastRenderedPageBreak/>
        <w:t>Geographic and historic background</w:t>
      </w:r>
      <w:r>
        <w:rPr>
          <w:rStyle w:val="FootnoteReference"/>
          <w:rFonts w:ascii="Arial" w:hAnsi="Arial"/>
          <w:b/>
          <w:bCs/>
          <w:sz w:val="22"/>
          <w:szCs w:val="22"/>
          <w:lang w:val="en-US"/>
        </w:rPr>
        <w:footnoteReference w:id="5"/>
      </w:r>
    </w:p>
    <w:p w14:paraId="2E516F9B" w14:textId="77777777" w:rsidR="000C0B51" w:rsidRPr="000C0B51" w:rsidRDefault="000C0B51" w:rsidP="000C0B51">
      <w:pPr>
        <w:spacing w:line="360" w:lineRule="auto"/>
        <w:rPr>
          <w:rFonts w:ascii="Arial" w:hAnsi="Arial" w:cs="Arial"/>
          <w:sz w:val="22"/>
          <w:szCs w:val="22"/>
          <w:lang w:val="en-US"/>
        </w:rPr>
      </w:pPr>
    </w:p>
    <w:p w14:paraId="053357CB" w14:textId="070C2598"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5.6</w:t>
      </w:r>
      <w:r>
        <w:rPr>
          <w:rFonts w:ascii="Arial" w:hAnsi="Arial" w:cs="Arial"/>
          <w:sz w:val="22"/>
          <w:szCs w:val="22"/>
          <w:lang w:val="en-US"/>
        </w:rPr>
        <w:tab/>
      </w:r>
      <w:r w:rsidRPr="000C0B51">
        <w:rPr>
          <w:rFonts w:ascii="Arial" w:hAnsi="Arial" w:cs="Arial"/>
          <w:sz w:val="22"/>
          <w:szCs w:val="22"/>
          <w:lang w:val="en-US"/>
        </w:rPr>
        <w:t>West Wittering is a rural seaside village</w:t>
      </w:r>
      <w:r>
        <w:rPr>
          <w:rFonts w:ascii="Arial" w:hAnsi="Arial" w:cs="Arial"/>
          <w:sz w:val="22"/>
          <w:szCs w:val="22"/>
          <w:lang w:val="en-US"/>
        </w:rPr>
        <w:t>;</w:t>
      </w:r>
      <w:r w:rsidRPr="000C0B51">
        <w:rPr>
          <w:rFonts w:ascii="Arial" w:hAnsi="Arial" w:cs="Arial"/>
          <w:sz w:val="22"/>
          <w:szCs w:val="22"/>
          <w:lang w:val="en-US"/>
        </w:rPr>
        <w:t xml:space="preserve"> one third of which is an Area of </w:t>
      </w:r>
      <w:r w:rsidR="00316B05" w:rsidRPr="000C0B51">
        <w:rPr>
          <w:rFonts w:ascii="Arial" w:hAnsi="Arial" w:cs="Arial"/>
          <w:sz w:val="22"/>
          <w:szCs w:val="22"/>
          <w:lang w:val="en-US"/>
        </w:rPr>
        <w:t>Outstanding</w:t>
      </w:r>
      <w:r w:rsidRPr="000C0B51">
        <w:rPr>
          <w:rFonts w:ascii="Arial" w:hAnsi="Arial" w:cs="Arial"/>
          <w:sz w:val="22"/>
          <w:szCs w:val="22"/>
          <w:lang w:val="en-US"/>
        </w:rPr>
        <w:t xml:space="preserve"> Natural Beauty (ANOB)</w:t>
      </w:r>
      <w:r>
        <w:rPr>
          <w:rFonts w:ascii="Arial" w:hAnsi="Arial" w:cs="Arial"/>
          <w:sz w:val="22"/>
          <w:szCs w:val="22"/>
          <w:lang w:val="en-US"/>
        </w:rPr>
        <w:t xml:space="preserve">.  It is </w:t>
      </w:r>
      <w:r w:rsidRPr="000C0B51">
        <w:rPr>
          <w:rFonts w:ascii="Arial" w:hAnsi="Arial" w:cs="Arial"/>
          <w:sz w:val="22"/>
          <w:szCs w:val="22"/>
          <w:lang w:val="en-US"/>
        </w:rPr>
        <w:t>bordered on two sides by water on the western extremity of the Manhood Peninsular.  The main settlement forms two sections separated by a significant green gap of farmland.  The western part contains most of the historic property, the</w:t>
      </w:r>
      <w:r w:rsidRPr="00316B05">
        <w:rPr>
          <w:rFonts w:ascii="Arial" w:hAnsi="Arial" w:cs="Arial"/>
          <w:sz w:val="22"/>
          <w:szCs w:val="22"/>
        </w:rPr>
        <w:t xml:space="preserve"> centre</w:t>
      </w:r>
      <w:r w:rsidRPr="000C0B51">
        <w:rPr>
          <w:rFonts w:ascii="Arial" w:hAnsi="Arial" w:cs="Arial"/>
          <w:sz w:val="22"/>
          <w:szCs w:val="22"/>
          <w:lang w:val="en-US"/>
        </w:rPr>
        <w:t xml:space="preserve"> of which is a designated Conservation Area containing many listed buildings.  The eastern section contains more modern post war property.</w:t>
      </w:r>
    </w:p>
    <w:p w14:paraId="1DBBA8FE" w14:textId="77777777" w:rsidR="000C0B51" w:rsidRPr="000C0B51" w:rsidRDefault="000C0B51" w:rsidP="000C0B51">
      <w:pPr>
        <w:spacing w:line="360" w:lineRule="auto"/>
        <w:rPr>
          <w:rFonts w:ascii="Arial" w:hAnsi="Arial" w:cs="Arial"/>
          <w:sz w:val="22"/>
          <w:szCs w:val="22"/>
          <w:lang w:val="en-US"/>
        </w:rPr>
      </w:pPr>
    </w:p>
    <w:p w14:paraId="434ECC20" w14:textId="6B7AD4C7"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5.7</w:t>
      </w:r>
      <w:r>
        <w:rPr>
          <w:rFonts w:ascii="Arial" w:hAnsi="Arial" w:cs="Arial"/>
          <w:sz w:val="22"/>
          <w:szCs w:val="22"/>
          <w:lang w:val="en-US"/>
        </w:rPr>
        <w:tab/>
      </w:r>
      <w:r w:rsidRPr="000C0B51">
        <w:rPr>
          <w:rFonts w:ascii="Arial" w:hAnsi="Arial" w:cs="Arial"/>
          <w:sz w:val="22"/>
          <w:szCs w:val="22"/>
          <w:lang w:val="en-US"/>
        </w:rPr>
        <w:t>The area is also rich in biodiversity and</w:t>
      </w:r>
      <w:r w:rsidRPr="00316B05">
        <w:rPr>
          <w:rFonts w:ascii="Arial" w:hAnsi="Arial" w:cs="Arial"/>
          <w:sz w:val="22"/>
          <w:szCs w:val="22"/>
        </w:rPr>
        <w:t xml:space="preserve"> recognised</w:t>
      </w:r>
      <w:r w:rsidRPr="000C0B51">
        <w:rPr>
          <w:rFonts w:ascii="Arial" w:hAnsi="Arial" w:cs="Arial"/>
          <w:sz w:val="22"/>
          <w:szCs w:val="22"/>
          <w:lang w:val="en-US"/>
        </w:rPr>
        <w:t xml:space="preserve"> as internationally important habitat for birds</w:t>
      </w:r>
      <w:r w:rsidR="00316B05">
        <w:rPr>
          <w:rFonts w:ascii="Arial" w:hAnsi="Arial" w:cs="Arial"/>
          <w:sz w:val="22"/>
          <w:szCs w:val="22"/>
          <w:lang w:val="en-US"/>
        </w:rPr>
        <w:t>,</w:t>
      </w:r>
      <w:r w:rsidRPr="000C0B51">
        <w:rPr>
          <w:rFonts w:ascii="Arial" w:hAnsi="Arial" w:cs="Arial"/>
          <w:sz w:val="22"/>
          <w:szCs w:val="22"/>
          <w:lang w:val="en-US"/>
        </w:rPr>
        <w:t xml:space="preserve"> flora and fauna.  As a result</w:t>
      </w:r>
      <w:r>
        <w:rPr>
          <w:rFonts w:ascii="Arial" w:hAnsi="Arial" w:cs="Arial"/>
          <w:sz w:val="22"/>
          <w:szCs w:val="22"/>
          <w:lang w:val="en-US"/>
        </w:rPr>
        <w:t>,</w:t>
      </w:r>
      <w:r w:rsidRPr="000C0B51">
        <w:rPr>
          <w:rFonts w:ascii="Arial" w:hAnsi="Arial" w:cs="Arial"/>
          <w:sz w:val="22"/>
          <w:szCs w:val="22"/>
          <w:lang w:val="en-US"/>
        </w:rPr>
        <w:t xml:space="preserve"> parts of the area are protected from any inappropriate development because of their European designations which are there as a result of recognition of their importance for wildlife.</w:t>
      </w:r>
    </w:p>
    <w:p w14:paraId="40F9B5C7" w14:textId="77777777" w:rsidR="000C0B51" w:rsidRPr="000C0B51" w:rsidRDefault="000C0B51" w:rsidP="000C0B51">
      <w:pPr>
        <w:spacing w:line="360" w:lineRule="auto"/>
        <w:rPr>
          <w:rFonts w:ascii="Arial" w:hAnsi="Arial" w:cs="Arial"/>
          <w:sz w:val="22"/>
          <w:szCs w:val="22"/>
          <w:lang w:val="en-US"/>
        </w:rPr>
      </w:pPr>
    </w:p>
    <w:p w14:paraId="46BF5814" w14:textId="1B031702"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5.8</w:t>
      </w:r>
      <w:r>
        <w:rPr>
          <w:rFonts w:ascii="Arial" w:hAnsi="Arial" w:cs="Arial"/>
          <w:sz w:val="22"/>
          <w:szCs w:val="22"/>
          <w:lang w:val="en-US"/>
        </w:rPr>
        <w:tab/>
      </w:r>
      <w:r w:rsidRPr="000C0B51">
        <w:rPr>
          <w:rFonts w:ascii="Arial" w:hAnsi="Arial" w:cs="Arial"/>
          <w:sz w:val="22"/>
          <w:szCs w:val="22"/>
          <w:lang w:val="en-US"/>
        </w:rPr>
        <w:t xml:space="preserve">There is historic evidence of human activity in this area since the </w:t>
      </w:r>
      <w:r w:rsidR="00316B05" w:rsidRPr="000C0B51">
        <w:rPr>
          <w:rFonts w:ascii="Arial" w:hAnsi="Arial" w:cs="Arial"/>
          <w:sz w:val="22"/>
          <w:szCs w:val="22"/>
          <w:lang w:val="en-US"/>
        </w:rPr>
        <w:t>Paleolithic</w:t>
      </w:r>
      <w:r w:rsidRPr="000C0B51">
        <w:rPr>
          <w:rFonts w:ascii="Arial" w:hAnsi="Arial" w:cs="Arial"/>
          <w:sz w:val="22"/>
          <w:szCs w:val="22"/>
          <w:lang w:val="en-US"/>
        </w:rPr>
        <w:t xml:space="preserve"> period with evidence of activity from Roman times.  The earliest Church records show a church on the current site dating back to about 740.  There is also recorded evidence of extensive agricultural activity in the area dating from 1778.</w:t>
      </w:r>
    </w:p>
    <w:p w14:paraId="35A2C75D" w14:textId="77777777" w:rsidR="000C0B51" w:rsidRPr="000C0B51" w:rsidRDefault="000C0B51" w:rsidP="000C0B51">
      <w:pPr>
        <w:spacing w:line="360" w:lineRule="auto"/>
        <w:rPr>
          <w:rFonts w:ascii="Arial" w:hAnsi="Arial" w:cs="Arial"/>
          <w:sz w:val="22"/>
          <w:szCs w:val="22"/>
          <w:lang w:val="en-US"/>
        </w:rPr>
      </w:pPr>
    </w:p>
    <w:p w14:paraId="40C71B4B" w14:textId="4A8933AF"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5.9</w:t>
      </w:r>
      <w:r>
        <w:rPr>
          <w:rFonts w:ascii="Arial" w:hAnsi="Arial" w:cs="Arial"/>
          <w:sz w:val="22"/>
          <w:szCs w:val="22"/>
          <w:lang w:val="en-US"/>
        </w:rPr>
        <w:tab/>
      </w:r>
      <w:r w:rsidR="000C0B51" w:rsidRPr="000C0B51">
        <w:rPr>
          <w:rFonts w:ascii="Arial" w:hAnsi="Arial" w:cs="Arial"/>
          <w:sz w:val="22"/>
          <w:szCs w:val="22"/>
          <w:lang w:val="en-US"/>
        </w:rPr>
        <w:t>In more recent times there has been development pressure in the area and in order to protect the agricultural land from development, including the area abutting the beach, some of the land has been purchased by private companies with the aim of preventing inappropriate development.</w:t>
      </w:r>
    </w:p>
    <w:p w14:paraId="316EE44A" w14:textId="77777777" w:rsidR="000C0B51" w:rsidRPr="000C0B51" w:rsidRDefault="000C0B51" w:rsidP="000C0B51">
      <w:pPr>
        <w:spacing w:line="360" w:lineRule="auto"/>
        <w:rPr>
          <w:rFonts w:ascii="Arial" w:hAnsi="Arial" w:cs="Arial"/>
          <w:sz w:val="22"/>
          <w:szCs w:val="22"/>
          <w:lang w:val="en-US"/>
        </w:rPr>
      </w:pPr>
    </w:p>
    <w:p w14:paraId="0638AEC6" w14:textId="2E97C384"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5.10</w:t>
      </w:r>
      <w:r>
        <w:rPr>
          <w:rFonts w:ascii="Arial" w:hAnsi="Arial" w:cs="Arial"/>
          <w:sz w:val="22"/>
          <w:szCs w:val="22"/>
          <w:lang w:val="en-US"/>
        </w:rPr>
        <w:tab/>
      </w:r>
      <w:r w:rsidR="000C0B51" w:rsidRPr="000C0B51">
        <w:rPr>
          <w:rFonts w:ascii="Arial" w:hAnsi="Arial" w:cs="Arial"/>
          <w:sz w:val="22"/>
          <w:szCs w:val="22"/>
          <w:lang w:val="en-US"/>
        </w:rPr>
        <w:t>The area has long been a destination for holiday makers and day trippers to the beach.  This has had the effect on the village of creating traffic and parking issues and the rise in the number of second homes.  West Wittering relies on one main road (A286 turning into the B2179) to the village from the A27</w:t>
      </w:r>
    </w:p>
    <w:p w14:paraId="415CD99E" w14:textId="77777777" w:rsidR="000C0B51" w:rsidRPr="000C0B51" w:rsidRDefault="000C0B51" w:rsidP="000C0B51">
      <w:pPr>
        <w:spacing w:line="360" w:lineRule="auto"/>
        <w:rPr>
          <w:rFonts w:ascii="Arial" w:hAnsi="Arial" w:cs="Arial"/>
          <w:sz w:val="22"/>
          <w:szCs w:val="22"/>
          <w:lang w:val="en-US"/>
        </w:rPr>
      </w:pPr>
    </w:p>
    <w:p w14:paraId="22155CB0"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Settlement Pattern</w:t>
      </w:r>
    </w:p>
    <w:p w14:paraId="2891A10F" w14:textId="77777777" w:rsidR="000C0B51" w:rsidRPr="000C0B51" w:rsidRDefault="000C0B51" w:rsidP="000C0B51">
      <w:pPr>
        <w:spacing w:line="360" w:lineRule="auto"/>
        <w:rPr>
          <w:rFonts w:ascii="Arial" w:hAnsi="Arial" w:cs="Arial"/>
          <w:sz w:val="22"/>
          <w:szCs w:val="22"/>
          <w:lang w:val="en-US"/>
        </w:rPr>
      </w:pPr>
    </w:p>
    <w:p w14:paraId="75DC7D1C" w14:textId="0974E19C"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5.11</w:t>
      </w:r>
      <w:r>
        <w:rPr>
          <w:rFonts w:ascii="Arial" w:hAnsi="Arial" w:cs="Arial"/>
          <w:sz w:val="22"/>
          <w:szCs w:val="22"/>
          <w:lang w:val="en-US"/>
        </w:rPr>
        <w:tab/>
      </w:r>
      <w:r w:rsidR="000C0B51" w:rsidRPr="000C0B51">
        <w:rPr>
          <w:rFonts w:ascii="Arial" w:hAnsi="Arial" w:cs="Arial"/>
          <w:sz w:val="22"/>
          <w:szCs w:val="22"/>
          <w:lang w:val="en-US"/>
        </w:rPr>
        <w:t xml:space="preserve">West Wittering has a settlement pattern which is dispersed.  The two main areas of housing are in the western historic part of the village and the more modern post war eastern part of the village.  These two areas are separated by a significant green gap of </w:t>
      </w:r>
      <w:r w:rsidR="000C0B51" w:rsidRPr="000C0B51">
        <w:rPr>
          <w:rFonts w:ascii="Arial" w:hAnsi="Arial" w:cs="Arial"/>
          <w:sz w:val="22"/>
          <w:szCs w:val="22"/>
          <w:lang w:val="en-US"/>
        </w:rPr>
        <w:lastRenderedPageBreak/>
        <w:t>farmland giving the two areas distinctive character differences and clear edges to those parts of the village envelope.  There is further housing development along the edge of the sea which stretches from the west of the village to the east again with a gap of green space between the two areas of seafront housing.</w:t>
      </w:r>
    </w:p>
    <w:p w14:paraId="26B89203" w14:textId="77777777" w:rsidR="000C0B51" w:rsidRPr="000C0B51" w:rsidRDefault="000C0B51" w:rsidP="000C0B51">
      <w:pPr>
        <w:spacing w:line="360" w:lineRule="auto"/>
        <w:rPr>
          <w:rFonts w:ascii="Arial" w:hAnsi="Arial" w:cs="Arial"/>
          <w:sz w:val="22"/>
          <w:szCs w:val="22"/>
          <w:lang w:val="en-US"/>
        </w:rPr>
      </w:pPr>
    </w:p>
    <w:p w14:paraId="11C633DE" w14:textId="18B6FCFD"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5.12</w:t>
      </w:r>
      <w:r>
        <w:rPr>
          <w:rFonts w:ascii="Arial" w:hAnsi="Arial" w:cs="Arial"/>
          <w:sz w:val="22"/>
          <w:szCs w:val="22"/>
          <w:lang w:val="en-US"/>
        </w:rPr>
        <w:tab/>
      </w:r>
      <w:r w:rsidR="000C0B51" w:rsidRPr="000C0B51">
        <w:rPr>
          <w:rFonts w:ascii="Arial" w:hAnsi="Arial" w:cs="Arial"/>
          <w:sz w:val="22"/>
          <w:szCs w:val="22"/>
          <w:lang w:val="en-US"/>
        </w:rPr>
        <w:t xml:space="preserve">Because of its agricultural heritage the area also has several dispersed dwellings comprising farmhouses and agricultural buildings.  Overall the area has retained its rural feel and openness.   </w:t>
      </w:r>
    </w:p>
    <w:p w14:paraId="699E3F6D" w14:textId="77777777" w:rsidR="000C0B51" w:rsidRPr="000C0B51" w:rsidRDefault="000C0B51" w:rsidP="000C0B51">
      <w:pPr>
        <w:spacing w:line="360" w:lineRule="auto"/>
        <w:rPr>
          <w:rFonts w:ascii="Arial" w:hAnsi="Arial" w:cs="Arial"/>
          <w:sz w:val="22"/>
          <w:szCs w:val="22"/>
          <w:lang w:val="en-US"/>
        </w:rPr>
      </w:pPr>
    </w:p>
    <w:p w14:paraId="76F4302E"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The Village Today</w:t>
      </w:r>
    </w:p>
    <w:p w14:paraId="10E95105" w14:textId="77777777" w:rsidR="000C0B51" w:rsidRPr="000C0B51" w:rsidRDefault="000C0B51" w:rsidP="000C0B51">
      <w:pPr>
        <w:spacing w:line="360" w:lineRule="auto"/>
        <w:rPr>
          <w:rFonts w:ascii="Arial" w:hAnsi="Arial" w:cs="Arial"/>
          <w:sz w:val="22"/>
          <w:szCs w:val="22"/>
          <w:lang w:val="en-US"/>
        </w:rPr>
      </w:pPr>
    </w:p>
    <w:p w14:paraId="61D5ED7A" w14:textId="09C3DBDF"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5.13</w:t>
      </w:r>
      <w:r>
        <w:rPr>
          <w:rFonts w:ascii="Arial" w:hAnsi="Arial" w:cs="Arial"/>
          <w:sz w:val="22"/>
          <w:szCs w:val="22"/>
          <w:lang w:val="en-US"/>
        </w:rPr>
        <w:tab/>
      </w:r>
      <w:r w:rsidR="000C0B51" w:rsidRPr="000C0B51">
        <w:rPr>
          <w:rFonts w:ascii="Arial" w:hAnsi="Arial" w:cs="Arial"/>
          <w:sz w:val="22"/>
          <w:szCs w:val="22"/>
          <w:lang w:val="en-US"/>
        </w:rPr>
        <w:t>West Wittering, bordered on two sides by water, is situated at the western extremity of the Manhood peninsula facing Hayling Island across the entrance to Chichester Harbour. It is 7 miles south west of the city of Chichester in the county of West Sussex. The only main road access to the peninsula is from the A27 Chichester bypass and the A286 (which becomes the B2179).</w:t>
      </w:r>
    </w:p>
    <w:p w14:paraId="67045828" w14:textId="77777777" w:rsidR="000C0B51" w:rsidRPr="000C0B51" w:rsidRDefault="000C0B51" w:rsidP="000C0B51">
      <w:pPr>
        <w:spacing w:line="360" w:lineRule="auto"/>
        <w:rPr>
          <w:rFonts w:ascii="Arial" w:hAnsi="Arial" w:cs="Arial"/>
          <w:sz w:val="22"/>
          <w:szCs w:val="22"/>
          <w:lang w:val="en-US"/>
        </w:rPr>
      </w:pPr>
    </w:p>
    <w:p w14:paraId="52A2A9DF" w14:textId="203EEA26"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5.14</w:t>
      </w:r>
      <w:r>
        <w:rPr>
          <w:rFonts w:ascii="Arial" w:hAnsi="Arial" w:cs="Arial"/>
          <w:sz w:val="22"/>
          <w:szCs w:val="22"/>
          <w:lang w:val="en-US"/>
        </w:rPr>
        <w:tab/>
      </w:r>
      <w:r w:rsidR="000C0B51" w:rsidRPr="000C0B51">
        <w:rPr>
          <w:rFonts w:ascii="Arial" w:hAnsi="Arial" w:cs="Arial"/>
          <w:sz w:val="22"/>
          <w:szCs w:val="22"/>
          <w:lang w:val="en-US"/>
        </w:rPr>
        <w:t>West Wittering has more than 1,600 dwellings</w:t>
      </w:r>
      <w:r>
        <w:rPr>
          <w:rFonts w:ascii="Arial" w:hAnsi="Arial" w:cs="Arial"/>
          <w:sz w:val="22"/>
          <w:szCs w:val="22"/>
          <w:lang w:val="en-US"/>
        </w:rPr>
        <w:t xml:space="preserve">, </w:t>
      </w:r>
      <w:r w:rsidR="000C0B51" w:rsidRPr="000C0B51">
        <w:rPr>
          <w:rFonts w:ascii="Arial" w:hAnsi="Arial" w:cs="Arial"/>
          <w:sz w:val="22"/>
          <w:szCs w:val="22"/>
          <w:lang w:val="en-US"/>
        </w:rPr>
        <w:t xml:space="preserve">a significant number of which are second homes.  There are also several holiday parks, the overall effect being that the population of the village can vary hugely depending on the season with the population of the village doubling at the height of the summer </w:t>
      </w:r>
      <w:r w:rsidR="00316B05" w:rsidRPr="000C0B51">
        <w:rPr>
          <w:rFonts w:ascii="Arial" w:hAnsi="Arial" w:cs="Arial"/>
          <w:sz w:val="22"/>
          <w:szCs w:val="22"/>
          <w:lang w:val="en-US"/>
        </w:rPr>
        <w:t>season. This</w:t>
      </w:r>
      <w:r w:rsidR="000C0B51" w:rsidRPr="000C0B51">
        <w:rPr>
          <w:rFonts w:ascii="Arial" w:hAnsi="Arial" w:cs="Arial"/>
          <w:sz w:val="22"/>
          <w:szCs w:val="22"/>
          <w:lang w:val="en-US"/>
        </w:rPr>
        <w:t xml:space="preserve"> seasonal fluctuation in resident and visitor numbers creates a large demand for seasonal workers.  The visitors also bring welcome revenue to help support the local shops and restaurants.  They also create a demand for low cost accommodation for the seasonal workers which the village struggles to meet.</w:t>
      </w:r>
    </w:p>
    <w:p w14:paraId="455BAE0C" w14:textId="77777777" w:rsidR="000C0B51" w:rsidRPr="000C0B51" w:rsidRDefault="000C0B51" w:rsidP="000C0B51">
      <w:pPr>
        <w:spacing w:line="360" w:lineRule="auto"/>
        <w:rPr>
          <w:rFonts w:ascii="Arial" w:hAnsi="Arial" w:cs="Arial"/>
          <w:sz w:val="22"/>
          <w:szCs w:val="22"/>
          <w:lang w:val="en-US"/>
        </w:rPr>
      </w:pPr>
    </w:p>
    <w:p w14:paraId="067EEE97" w14:textId="3876C3D8"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5.15</w:t>
      </w:r>
      <w:r>
        <w:rPr>
          <w:rFonts w:ascii="Arial" w:hAnsi="Arial" w:cs="Arial"/>
          <w:sz w:val="22"/>
          <w:szCs w:val="22"/>
          <w:lang w:val="en-US"/>
        </w:rPr>
        <w:tab/>
      </w:r>
      <w:r w:rsidR="000C0B51" w:rsidRPr="000C0B51">
        <w:rPr>
          <w:rFonts w:ascii="Arial" w:hAnsi="Arial" w:cs="Arial"/>
          <w:sz w:val="22"/>
          <w:szCs w:val="22"/>
          <w:lang w:val="en-US"/>
        </w:rPr>
        <w:t>The village is well served by its several community buildings which are supported by local people who are able to participate in the many clubs and activities on offer. There are also several green spaces within the village offering sporting facilities including football tennis cricket croquet and petanque as well as play areas for children.  There is also an extremely active sailing club.  The network of footpaths and cycleways also offer excellent recreational opportunities for local people and visitors.</w:t>
      </w:r>
    </w:p>
    <w:p w14:paraId="4E93C72F" w14:textId="77777777" w:rsidR="000C0B51" w:rsidRPr="000C0B51" w:rsidRDefault="000C0B51" w:rsidP="000C0B51">
      <w:pPr>
        <w:spacing w:line="360" w:lineRule="auto"/>
        <w:rPr>
          <w:rFonts w:ascii="Arial" w:hAnsi="Arial" w:cs="Arial"/>
          <w:sz w:val="22"/>
          <w:szCs w:val="22"/>
          <w:lang w:val="en-US"/>
        </w:rPr>
      </w:pPr>
    </w:p>
    <w:p w14:paraId="164D35FC" w14:textId="348BD81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5.16</w:t>
      </w:r>
      <w:r>
        <w:rPr>
          <w:rFonts w:ascii="Arial" w:hAnsi="Arial" w:cs="Arial"/>
          <w:sz w:val="22"/>
          <w:szCs w:val="22"/>
          <w:lang w:val="en-US"/>
        </w:rPr>
        <w:tab/>
      </w:r>
      <w:r w:rsidR="000C0B51" w:rsidRPr="000C0B51">
        <w:rPr>
          <w:rFonts w:ascii="Arial" w:hAnsi="Arial" w:cs="Arial"/>
          <w:sz w:val="22"/>
          <w:szCs w:val="22"/>
          <w:lang w:val="en-US"/>
        </w:rPr>
        <w:t>The village has its own primary school but its children have to travel to Chichester for secondary education.  The village does have an excellent bus service into Chichester</w:t>
      </w:r>
      <w:r>
        <w:rPr>
          <w:rFonts w:ascii="Arial" w:hAnsi="Arial" w:cs="Arial"/>
          <w:sz w:val="22"/>
          <w:szCs w:val="22"/>
          <w:lang w:val="en-US"/>
        </w:rPr>
        <w:t>.</w:t>
      </w:r>
    </w:p>
    <w:p w14:paraId="2B1CCB35" w14:textId="77777777" w:rsidR="000C0B51" w:rsidRPr="000C0B51" w:rsidRDefault="000C0B51" w:rsidP="000C0B51">
      <w:pPr>
        <w:spacing w:line="360" w:lineRule="auto"/>
        <w:rPr>
          <w:rFonts w:ascii="Arial" w:hAnsi="Arial" w:cs="Arial"/>
          <w:sz w:val="22"/>
          <w:szCs w:val="22"/>
          <w:lang w:val="en-US"/>
        </w:rPr>
      </w:pPr>
    </w:p>
    <w:p w14:paraId="0AAC6EBF" w14:textId="65CD2A7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lastRenderedPageBreak/>
        <w:t>5.17</w:t>
      </w:r>
      <w:r>
        <w:rPr>
          <w:rFonts w:ascii="Arial" w:hAnsi="Arial" w:cs="Arial"/>
          <w:sz w:val="22"/>
          <w:szCs w:val="22"/>
          <w:lang w:val="en-US"/>
        </w:rPr>
        <w:tab/>
      </w:r>
      <w:r w:rsidR="000C0B51" w:rsidRPr="000C0B51">
        <w:rPr>
          <w:rFonts w:ascii="Arial" w:hAnsi="Arial" w:cs="Arial"/>
          <w:sz w:val="22"/>
          <w:szCs w:val="22"/>
          <w:lang w:val="en-US"/>
        </w:rPr>
        <w:t>The village is extremely attractive to retired people and therefore the resident population of the village, whilst thriving, needs to encourage young people to set up home in the village to maintain a healthy balance of age groups.  The high cost of housing and the lack of affordable housing property for rent is therefore a key concern.</w:t>
      </w:r>
    </w:p>
    <w:p w14:paraId="74EAECDA" w14:textId="77777777" w:rsidR="009908D1" w:rsidRPr="009908D1" w:rsidRDefault="009908D1" w:rsidP="009908D1">
      <w:pPr>
        <w:spacing w:line="360" w:lineRule="auto"/>
        <w:rPr>
          <w:rFonts w:ascii="Arial" w:hAnsi="Arial" w:cs="Arial"/>
          <w:sz w:val="22"/>
          <w:szCs w:val="22"/>
        </w:rPr>
      </w:pPr>
    </w:p>
    <w:p w14:paraId="738D6A62" w14:textId="1F368685"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w:t>
      </w:r>
      <w:r w:rsidR="00D9360A">
        <w:rPr>
          <w:rFonts w:ascii="Arial" w:hAnsi="Arial" w:cs="Arial"/>
          <w:sz w:val="22"/>
          <w:szCs w:val="22"/>
        </w:rPr>
        <w:t>18</w:t>
      </w:r>
      <w:r>
        <w:rPr>
          <w:rFonts w:ascii="Arial" w:hAnsi="Arial" w:cs="Arial"/>
          <w:sz w:val="22"/>
          <w:szCs w:val="22"/>
        </w:rPr>
        <w:tab/>
      </w:r>
      <w:r w:rsidRPr="009908D1">
        <w:rPr>
          <w:rFonts w:ascii="Arial" w:hAnsi="Arial" w:cs="Arial"/>
          <w:sz w:val="22"/>
          <w:szCs w:val="22"/>
        </w:rPr>
        <w:t xml:space="preserve">The Parish is predominantly rural and is characterised by its close proximity to the English Channel and Chichester Harbour. Its landscape and relatively isolated geographical nature make it particularly popular amongst retirees and those seeking a getaway. However, these same features potentially hinder delivery of services to the locality and travel by residents to access services located elsewhere.  </w:t>
      </w:r>
    </w:p>
    <w:p w14:paraId="1337249F" w14:textId="77777777" w:rsidR="009908D1" w:rsidRPr="009908D1" w:rsidRDefault="009908D1" w:rsidP="009908D1">
      <w:pPr>
        <w:spacing w:line="360" w:lineRule="auto"/>
        <w:rPr>
          <w:rFonts w:ascii="Arial" w:hAnsi="Arial" w:cs="Arial"/>
          <w:sz w:val="22"/>
          <w:szCs w:val="22"/>
        </w:rPr>
      </w:pPr>
    </w:p>
    <w:p w14:paraId="45849458" w14:textId="64B09D45" w:rsidR="009908D1" w:rsidRPr="009908D1"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19</w:t>
      </w:r>
      <w:r>
        <w:rPr>
          <w:rFonts w:ascii="Arial" w:hAnsi="Arial" w:cs="Arial"/>
          <w:sz w:val="22"/>
          <w:szCs w:val="22"/>
        </w:rPr>
        <w:tab/>
      </w:r>
      <w:r w:rsidR="009908D1" w:rsidRPr="009908D1">
        <w:rPr>
          <w:rFonts w:ascii="Arial" w:hAnsi="Arial" w:cs="Arial"/>
          <w:sz w:val="22"/>
          <w:szCs w:val="22"/>
        </w:rPr>
        <w:t xml:space="preserve">Development is primarily concentrated in the settlements of West Wittering, with additional development along the Strand in the south (adjacent to the beach) and encroaching from the village of East Wittering in the south east corner of the parish. </w:t>
      </w:r>
    </w:p>
    <w:p w14:paraId="0A3BD0BC" w14:textId="77777777" w:rsidR="009908D1" w:rsidRPr="009908D1" w:rsidRDefault="009908D1" w:rsidP="009908D1">
      <w:pPr>
        <w:spacing w:line="360" w:lineRule="auto"/>
        <w:rPr>
          <w:rFonts w:ascii="Arial" w:hAnsi="Arial" w:cs="Arial"/>
          <w:sz w:val="22"/>
          <w:szCs w:val="22"/>
        </w:rPr>
      </w:pPr>
    </w:p>
    <w:p w14:paraId="4CE6E2D5" w14:textId="57594C8F" w:rsidR="00A049CE"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20</w:t>
      </w:r>
      <w:r w:rsidR="009908D1" w:rsidRPr="009908D1">
        <w:rPr>
          <w:rFonts w:ascii="Arial" w:hAnsi="Arial" w:cs="Arial"/>
          <w:sz w:val="22"/>
          <w:szCs w:val="22"/>
        </w:rPr>
        <w:tab/>
        <w:t>A limited range of services are available in West Wittering, as befits both its small geographical and population size. These includes a parish church, primary school. football and cricket clubs and a Village</w:t>
      </w:r>
      <w:r>
        <w:rPr>
          <w:rFonts w:ascii="Arial" w:hAnsi="Arial" w:cs="Arial"/>
          <w:sz w:val="22"/>
          <w:szCs w:val="22"/>
        </w:rPr>
        <w:t xml:space="preserve"> </w:t>
      </w:r>
      <w:r w:rsidR="009908D1" w:rsidRPr="009908D1">
        <w:rPr>
          <w:rFonts w:ascii="Arial" w:hAnsi="Arial" w:cs="Arial"/>
          <w:sz w:val="22"/>
          <w:szCs w:val="22"/>
        </w:rPr>
        <w:t xml:space="preserve">(Memorial) Hall. There are also a limited range of shops and services, many of which focus on tourists who visit the area to utilise the beach and landscape. </w:t>
      </w:r>
      <w:r>
        <w:rPr>
          <w:rFonts w:ascii="Arial" w:hAnsi="Arial" w:cs="Arial"/>
          <w:sz w:val="22"/>
          <w:szCs w:val="22"/>
        </w:rPr>
        <w:t xml:space="preserve"> </w:t>
      </w:r>
      <w:r w:rsidR="009908D1" w:rsidRPr="009908D1">
        <w:rPr>
          <w:rFonts w:ascii="Arial" w:hAnsi="Arial" w:cs="Arial"/>
          <w:sz w:val="22"/>
          <w:szCs w:val="22"/>
        </w:rPr>
        <w:t xml:space="preserve">The beach and sand dunes, together with the ease of access to the sea make the parish a popular visitor destination, especially during peak season.  </w:t>
      </w:r>
    </w:p>
    <w:p w14:paraId="6F90FB54" w14:textId="0CF0FEF5" w:rsidR="00DD4425" w:rsidRDefault="00DD4425">
      <w:pPr>
        <w:rPr>
          <w:rFonts w:ascii="Arial" w:hAnsi="Arial" w:cs="Arial"/>
          <w:sz w:val="22"/>
          <w:szCs w:val="22"/>
        </w:rPr>
      </w:pPr>
    </w:p>
    <w:p w14:paraId="25D8CAE4" w14:textId="77777777" w:rsidR="007852A8" w:rsidRPr="000D260F" w:rsidRDefault="007852A8" w:rsidP="000D260F">
      <w:pPr>
        <w:pStyle w:val="Heading1"/>
        <w:keepNext w:val="0"/>
        <w:keepLines w:val="0"/>
        <w:numPr>
          <w:ilvl w:val="0"/>
          <w:numId w:val="0"/>
        </w:numPr>
        <w:autoSpaceDE w:val="0"/>
        <w:autoSpaceDN w:val="0"/>
        <w:adjustRightInd w:val="0"/>
        <w:spacing w:before="0" w:line="360" w:lineRule="auto"/>
        <w:ind w:right="95"/>
        <w:rPr>
          <w:rFonts w:eastAsia="Calibri" w:cs="Arial"/>
          <w:sz w:val="22"/>
          <w:szCs w:val="22"/>
          <w:lang w:eastAsia="x-none"/>
        </w:rPr>
      </w:pPr>
      <w:bookmarkStart w:id="1" w:name="_Toc465691462"/>
      <w:bookmarkStart w:id="2" w:name="_Toc401136894"/>
      <w:r w:rsidRPr="000D260F">
        <w:rPr>
          <w:rFonts w:eastAsia="Calibri" w:cs="Arial"/>
          <w:sz w:val="22"/>
          <w:szCs w:val="22"/>
        </w:rPr>
        <w:t>Selected Parish Statistics</w:t>
      </w:r>
      <w:bookmarkEnd w:id="1"/>
      <w:bookmarkEnd w:id="2"/>
    </w:p>
    <w:p w14:paraId="25DADB3A" w14:textId="77777777" w:rsidR="000D260F" w:rsidRDefault="000D260F" w:rsidP="000D260F">
      <w:pPr>
        <w:spacing w:line="360" w:lineRule="auto"/>
        <w:rPr>
          <w:rFonts w:ascii="Arial" w:hAnsi="Arial" w:cs="Arial"/>
          <w:sz w:val="22"/>
          <w:szCs w:val="22"/>
        </w:rPr>
      </w:pPr>
    </w:p>
    <w:p w14:paraId="6A74619E" w14:textId="346D43FF" w:rsidR="007852A8" w:rsidRPr="000D260F" w:rsidRDefault="000D260F" w:rsidP="000D260F">
      <w:pPr>
        <w:spacing w:line="360" w:lineRule="auto"/>
        <w:ind w:left="851" w:hanging="851"/>
        <w:rPr>
          <w:rFonts w:ascii="Arial" w:hAnsi="Arial" w:cs="Arial"/>
          <w:sz w:val="22"/>
          <w:szCs w:val="22"/>
        </w:rPr>
      </w:pPr>
      <w:r>
        <w:rPr>
          <w:rFonts w:ascii="Arial" w:hAnsi="Arial" w:cs="Arial"/>
          <w:sz w:val="22"/>
          <w:szCs w:val="22"/>
        </w:rPr>
        <w:t>5.</w:t>
      </w:r>
      <w:r w:rsidR="00EF33FF">
        <w:rPr>
          <w:rFonts w:ascii="Arial" w:hAnsi="Arial" w:cs="Arial"/>
          <w:sz w:val="22"/>
          <w:szCs w:val="22"/>
        </w:rPr>
        <w:t>21</w:t>
      </w:r>
      <w:r>
        <w:rPr>
          <w:rFonts w:ascii="Arial" w:hAnsi="Arial" w:cs="Arial"/>
          <w:sz w:val="22"/>
          <w:szCs w:val="22"/>
        </w:rPr>
        <w:tab/>
      </w:r>
      <w:r w:rsidR="007852A8" w:rsidRPr="000D260F">
        <w:rPr>
          <w:rFonts w:ascii="Arial" w:hAnsi="Arial" w:cs="Arial"/>
          <w:sz w:val="22"/>
          <w:szCs w:val="22"/>
        </w:rPr>
        <w:t>The following statistics and evidence are used to provide an overview of the status of the community in the Neighbourhood Plan area.</w:t>
      </w:r>
      <w:r>
        <w:rPr>
          <w:rFonts w:ascii="Arial" w:hAnsi="Arial" w:cs="Arial"/>
          <w:sz w:val="22"/>
          <w:szCs w:val="22"/>
        </w:rPr>
        <w:t xml:space="preserve"> </w:t>
      </w:r>
      <w:r w:rsidR="007852A8" w:rsidRPr="000D260F">
        <w:rPr>
          <w:rFonts w:ascii="Arial" w:hAnsi="Arial" w:cs="Arial"/>
          <w:sz w:val="22"/>
          <w:szCs w:val="22"/>
        </w:rPr>
        <w:t xml:space="preserve">The statistics are primarily drawn from the 2011 Census, as the Census represents the only occasion at which multiple and comparable parish-scale datasets are produced. Other sources of data or information are acknowledged where applicable.   </w:t>
      </w:r>
    </w:p>
    <w:p w14:paraId="7C0E8744" w14:textId="77777777" w:rsidR="000D260F" w:rsidRDefault="000D260F" w:rsidP="000D260F">
      <w:pPr>
        <w:pStyle w:val="Heading2"/>
        <w:numPr>
          <w:ilvl w:val="0"/>
          <w:numId w:val="0"/>
        </w:numPr>
        <w:spacing w:after="0" w:afterAutospacing="0" w:line="360" w:lineRule="auto"/>
        <w:rPr>
          <w:rFonts w:ascii="Arial" w:hAnsi="Arial" w:cs="Arial"/>
        </w:rPr>
      </w:pPr>
      <w:bookmarkStart w:id="3" w:name="_Toc465691463"/>
      <w:bookmarkStart w:id="4" w:name="_Toc401136895"/>
    </w:p>
    <w:p w14:paraId="0DD1DDCB" w14:textId="5B3785A2" w:rsidR="007852A8" w:rsidRPr="000D260F" w:rsidRDefault="007852A8" w:rsidP="000D260F">
      <w:pPr>
        <w:pStyle w:val="Heading2"/>
        <w:numPr>
          <w:ilvl w:val="0"/>
          <w:numId w:val="0"/>
        </w:numPr>
        <w:spacing w:after="0" w:afterAutospacing="0" w:line="360" w:lineRule="auto"/>
        <w:rPr>
          <w:rFonts w:ascii="Arial" w:hAnsi="Arial" w:cs="Arial"/>
        </w:rPr>
      </w:pPr>
      <w:r w:rsidRPr="000D260F">
        <w:rPr>
          <w:rFonts w:ascii="Arial" w:hAnsi="Arial" w:cs="Arial"/>
        </w:rPr>
        <w:t>Demographics</w:t>
      </w:r>
      <w:bookmarkEnd w:id="3"/>
      <w:bookmarkEnd w:id="4"/>
    </w:p>
    <w:p w14:paraId="79EE2510" w14:textId="594028B8" w:rsidR="000D260F" w:rsidRDefault="000D260F" w:rsidP="000D260F">
      <w:pPr>
        <w:spacing w:line="360" w:lineRule="auto"/>
        <w:rPr>
          <w:rFonts w:ascii="Arial" w:hAnsi="Arial" w:cs="Arial"/>
          <w:sz w:val="22"/>
          <w:szCs w:val="22"/>
        </w:rPr>
      </w:pPr>
    </w:p>
    <w:p w14:paraId="064A9F47" w14:textId="1ACF460A" w:rsidR="00852980" w:rsidRPr="00852980" w:rsidRDefault="00852980" w:rsidP="00852980">
      <w:pPr>
        <w:spacing w:line="360" w:lineRule="auto"/>
        <w:ind w:left="851" w:hanging="851"/>
        <w:rPr>
          <w:rFonts w:ascii="Arial" w:hAnsi="Arial" w:cs="Arial"/>
          <w:sz w:val="22"/>
          <w:szCs w:val="22"/>
        </w:rPr>
      </w:pPr>
      <w:r>
        <w:rPr>
          <w:rFonts w:ascii="Arial" w:hAnsi="Arial" w:cs="Arial"/>
          <w:sz w:val="22"/>
          <w:szCs w:val="22"/>
        </w:rPr>
        <w:t>5.</w:t>
      </w:r>
      <w:r w:rsidR="00EF33FF">
        <w:rPr>
          <w:rFonts w:ascii="Arial" w:hAnsi="Arial" w:cs="Arial"/>
          <w:sz w:val="22"/>
          <w:szCs w:val="22"/>
        </w:rPr>
        <w:t>22</w:t>
      </w:r>
      <w:r>
        <w:rPr>
          <w:rFonts w:ascii="Arial" w:hAnsi="Arial" w:cs="Arial"/>
          <w:sz w:val="22"/>
          <w:szCs w:val="22"/>
        </w:rPr>
        <w:tab/>
      </w:r>
      <w:r w:rsidRPr="00852980">
        <w:rPr>
          <w:rFonts w:ascii="Arial" w:hAnsi="Arial" w:cs="Arial"/>
          <w:sz w:val="22"/>
          <w:szCs w:val="22"/>
        </w:rPr>
        <w:t>The usual resident population of the Parish is 2,700 people</w:t>
      </w:r>
      <w:r w:rsidRPr="00852980">
        <w:rPr>
          <w:rFonts w:ascii="Arial" w:hAnsi="Arial" w:cs="Arial"/>
          <w:sz w:val="22"/>
          <w:szCs w:val="22"/>
          <w:vertAlign w:val="superscript"/>
        </w:rPr>
        <w:footnoteReference w:id="6"/>
      </w:r>
      <w:r w:rsidRPr="00852980">
        <w:rPr>
          <w:rFonts w:ascii="Arial" w:hAnsi="Arial" w:cs="Arial"/>
          <w:sz w:val="22"/>
          <w:szCs w:val="22"/>
        </w:rPr>
        <w:t xml:space="preserve"> (1,233 male, 1,467 female). Of these:</w:t>
      </w:r>
    </w:p>
    <w:p w14:paraId="77CD2A00"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lastRenderedPageBreak/>
        <w:t>293 People aged 15 and under (10.9% of Parish population compared to 16.4% across the District and 19% across England);</w:t>
      </w:r>
    </w:p>
    <w:p w14:paraId="14D13F95"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1,271 People aged 16 to 64 (47.1 % of Parish population compared to 59.1% across the District and 65% across England);</w:t>
      </w:r>
    </w:p>
    <w:p w14:paraId="3A80FB17"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 xml:space="preserve">1,136 People aged 65 and over (42.1% of Parish population compared to 24.5% across the District and 16% across England) </w:t>
      </w:r>
    </w:p>
    <w:p w14:paraId="012D7188" w14:textId="77777777" w:rsidR="00852980" w:rsidRPr="00852980" w:rsidRDefault="00852980" w:rsidP="00852980">
      <w:pPr>
        <w:spacing w:line="360" w:lineRule="auto"/>
        <w:rPr>
          <w:rFonts w:ascii="Arial" w:hAnsi="Arial" w:cs="Arial"/>
          <w:sz w:val="22"/>
          <w:szCs w:val="22"/>
          <w:u w:val="single"/>
        </w:rPr>
      </w:pPr>
    </w:p>
    <w:p w14:paraId="47692F85" w14:textId="5B3565B6" w:rsidR="00852980" w:rsidRDefault="00852980" w:rsidP="00852980">
      <w:pPr>
        <w:rPr>
          <w:rFonts w:ascii="Arial" w:hAnsi="Arial" w:cs="Arial"/>
          <w:bCs/>
          <w:i/>
          <w:sz w:val="20"/>
          <w:szCs w:val="20"/>
        </w:rPr>
      </w:pPr>
      <w:r w:rsidRPr="00852980">
        <w:rPr>
          <w:rFonts w:ascii="Arial" w:hAnsi="Arial" w:cs="Arial"/>
          <w:bCs/>
          <w:i/>
          <w:sz w:val="20"/>
          <w:szCs w:val="20"/>
        </w:rPr>
        <w:t xml:space="preserve">Table </w:t>
      </w:r>
      <w:r w:rsidRPr="00852980">
        <w:rPr>
          <w:rFonts w:ascii="Arial" w:hAnsi="Arial" w:cs="Arial"/>
          <w:bCs/>
          <w:i/>
          <w:sz w:val="20"/>
          <w:szCs w:val="20"/>
        </w:rPr>
        <w:fldChar w:fldCharType="begin"/>
      </w:r>
      <w:r w:rsidRPr="00852980">
        <w:rPr>
          <w:rFonts w:ascii="Arial" w:hAnsi="Arial" w:cs="Arial"/>
          <w:bCs/>
          <w:i/>
          <w:sz w:val="20"/>
          <w:szCs w:val="20"/>
        </w:rPr>
        <w:instrText xml:space="preserve"> SEQ Table \* ARABIC </w:instrText>
      </w:r>
      <w:r w:rsidRPr="00852980">
        <w:rPr>
          <w:rFonts w:ascii="Arial" w:hAnsi="Arial" w:cs="Arial"/>
          <w:bCs/>
          <w:i/>
          <w:sz w:val="20"/>
          <w:szCs w:val="20"/>
        </w:rPr>
        <w:fldChar w:fldCharType="separate"/>
      </w:r>
      <w:r w:rsidRPr="00852980">
        <w:rPr>
          <w:rFonts w:ascii="Arial" w:hAnsi="Arial" w:cs="Arial"/>
          <w:bCs/>
          <w:i/>
          <w:sz w:val="20"/>
          <w:szCs w:val="20"/>
        </w:rPr>
        <w:t>1</w:t>
      </w:r>
      <w:r w:rsidRPr="00852980">
        <w:rPr>
          <w:rFonts w:ascii="Arial" w:hAnsi="Arial" w:cs="Arial"/>
          <w:i/>
          <w:sz w:val="20"/>
          <w:szCs w:val="20"/>
        </w:rPr>
        <w:fldChar w:fldCharType="end"/>
      </w:r>
      <w:r w:rsidRPr="00852980">
        <w:rPr>
          <w:rFonts w:ascii="Arial" w:hAnsi="Arial" w:cs="Arial"/>
          <w:bCs/>
          <w:i/>
          <w:sz w:val="20"/>
          <w:szCs w:val="20"/>
        </w:rPr>
        <w:t xml:space="preserve"> - Age structure of Parish</w:t>
      </w:r>
    </w:p>
    <w:p w14:paraId="2A8BDC46" w14:textId="77777777" w:rsidR="00852980" w:rsidRPr="00852980" w:rsidRDefault="00852980" w:rsidP="00852980">
      <w:pPr>
        <w:rPr>
          <w:rFonts w:ascii="Arial" w:hAnsi="Arial" w:cs="Arial"/>
          <w:bCs/>
          <w:i/>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214"/>
        <w:gridCol w:w="1204"/>
        <w:gridCol w:w="1215"/>
        <w:gridCol w:w="1204"/>
        <w:gridCol w:w="1214"/>
        <w:gridCol w:w="1210"/>
      </w:tblGrid>
      <w:tr w:rsidR="004921B4" w:rsidRPr="00516060" w14:paraId="12C3FA6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950D53D"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Age band</w:t>
            </w:r>
          </w:p>
        </w:tc>
        <w:tc>
          <w:tcPr>
            <w:tcW w:w="1225" w:type="dxa"/>
            <w:tcBorders>
              <w:top w:val="single" w:sz="4" w:space="0" w:color="auto"/>
              <w:left w:val="single" w:sz="4" w:space="0" w:color="auto"/>
              <w:bottom w:val="single" w:sz="4" w:space="0" w:color="auto"/>
              <w:right w:val="single" w:sz="4" w:space="0" w:color="auto"/>
            </w:tcBorders>
            <w:hideMark/>
          </w:tcPr>
          <w:p w14:paraId="1D1154E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Number 2011 </w:t>
            </w:r>
          </w:p>
        </w:tc>
        <w:tc>
          <w:tcPr>
            <w:tcW w:w="1225" w:type="dxa"/>
            <w:tcBorders>
              <w:top w:val="single" w:sz="4" w:space="0" w:color="auto"/>
              <w:left w:val="single" w:sz="4" w:space="0" w:color="auto"/>
              <w:bottom w:val="single" w:sz="4" w:space="0" w:color="auto"/>
              <w:right w:val="single" w:sz="4" w:space="0" w:color="auto"/>
            </w:tcBorders>
            <w:hideMark/>
          </w:tcPr>
          <w:p w14:paraId="3CF2462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2011</w:t>
            </w:r>
          </w:p>
        </w:tc>
        <w:tc>
          <w:tcPr>
            <w:tcW w:w="1226" w:type="dxa"/>
            <w:tcBorders>
              <w:top w:val="single" w:sz="4" w:space="0" w:color="auto"/>
              <w:left w:val="single" w:sz="4" w:space="0" w:color="auto"/>
              <w:bottom w:val="single" w:sz="4" w:space="0" w:color="auto"/>
              <w:right w:val="single" w:sz="4" w:space="0" w:color="auto"/>
            </w:tcBorders>
            <w:hideMark/>
          </w:tcPr>
          <w:p w14:paraId="35794CA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Parish Number 2001</w:t>
            </w:r>
          </w:p>
        </w:tc>
        <w:tc>
          <w:tcPr>
            <w:tcW w:w="1225" w:type="dxa"/>
            <w:tcBorders>
              <w:top w:val="single" w:sz="4" w:space="0" w:color="auto"/>
              <w:left w:val="single" w:sz="4" w:space="0" w:color="auto"/>
              <w:bottom w:val="single" w:sz="4" w:space="0" w:color="auto"/>
              <w:right w:val="single" w:sz="4" w:space="0" w:color="auto"/>
            </w:tcBorders>
            <w:hideMark/>
          </w:tcPr>
          <w:p w14:paraId="097DCB3B"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2001</w:t>
            </w:r>
          </w:p>
        </w:tc>
        <w:tc>
          <w:tcPr>
            <w:tcW w:w="1225" w:type="dxa"/>
            <w:tcBorders>
              <w:top w:val="single" w:sz="4" w:space="0" w:color="auto"/>
              <w:left w:val="single" w:sz="4" w:space="0" w:color="auto"/>
              <w:bottom w:val="single" w:sz="4" w:space="0" w:color="auto"/>
              <w:right w:val="single" w:sz="4" w:space="0" w:color="auto"/>
            </w:tcBorders>
            <w:hideMark/>
          </w:tcPr>
          <w:p w14:paraId="39EA4AE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District Number 2011 </w:t>
            </w:r>
          </w:p>
        </w:tc>
        <w:tc>
          <w:tcPr>
            <w:tcW w:w="1226" w:type="dxa"/>
            <w:tcBorders>
              <w:top w:val="single" w:sz="4" w:space="0" w:color="auto"/>
              <w:left w:val="single" w:sz="4" w:space="0" w:color="auto"/>
              <w:bottom w:val="single" w:sz="4" w:space="0" w:color="auto"/>
              <w:right w:val="single" w:sz="4" w:space="0" w:color="auto"/>
            </w:tcBorders>
            <w:hideMark/>
          </w:tcPr>
          <w:p w14:paraId="6C479FA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District</w:t>
            </w:r>
            <w:r w:rsidRPr="00516060">
              <w:rPr>
                <w:rFonts w:ascii="Arial" w:hAnsi="Arial" w:cs="Arial"/>
                <w:b/>
                <w:bCs/>
                <w:sz w:val="22"/>
                <w:szCs w:val="22"/>
              </w:rPr>
              <w:br/>
              <w:t>%</w:t>
            </w:r>
            <w:r w:rsidRPr="00516060">
              <w:rPr>
                <w:rFonts w:ascii="Arial" w:hAnsi="Arial" w:cs="Arial"/>
                <w:b/>
                <w:bCs/>
                <w:sz w:val="22"/>
                <w:szCs w:val="22"/>
              </w:rPr>
              <w:br/>
              <w:t>2011</w:t>
            </w:r>
          </w:p>
        </w:tc>
      </w:tr>
      <w:tr w:rsidR="004921B4" w:rsidRPr="00516060" w14:paraId="06F6A55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369C7F1" w14:textId="77777777" w:rsidR="00852980" w:rsidRPr="00516060" w:rsidRDefault="00852980" w:rsidP="00516060">
            <w:pPr>
              <w:rPr>
                <w:rFonts w:ascii="Arial" w:hAnsi="Arial" w:cs="Arial"/>
                <w:sz w:val="22"/>
                <w:szCs w:val="22"/>
              </w:rPr>
            </w:pPr>
            <w:r w:rsidRPr="00516060">
              <w:rPr>
                <w:rFonts w:ascii="Arial" w:hAnsi="Arial" w:cs="Arial"/>
                <w:sz w:val="22"/>
                <w:szCs w:val="22"/>
              </w:rPr>
              <w:t>0 to 4</w:t>
            </w:r>
          </w:p>
        </w:tc>
        <w:tc>
          <w:tcPr>
            <w:tcW w:w="1225" w:type="dxa"/>
            <w:tcBorders>
              <w:top w:val="single" w:sz="4" w:space="0" w:color="auto"/>
              <w:left w:val="single" w:sz="4" w:space="0" w:color="auto"/>
              <w:bottom w:val="single" w:sz="4" w:space="0" w:color="auto"/>
              <w:right w:val="single" w:sz="4" w:space="0" w:color="auto"/>
            </w:tcBorders>
            <w:vAlign w:val="bottom"/>
            <w:hideMark/>
          </w:tcPr>
          <w:p w14:paraId="0C281476" w14:textId="77777777" w:rsidR="00852980" w:rsidRPr="00516060" w:rsidRDefault="00852980" w:rsidP="00516060">
            <w:pPr>
              <w:rPr>
                <w:rFonts w:ascii="Arial" w:hAnsi="Arial" w:cs="Arial"/>
                <w:sz w:val="22"/>
                <w:szCs w:val="22"/>
              </w:rPr>
            </w:pPr>
            <w:r w:rsidRPr="00516060">
              <w:rPr>
                <w:rFonts w:ascii="Arial" w:hAnsi="Arial" w:cs="Arial"/>
                <w:sz w:val="22"/>
                <w:szCs w:val="22"/>
              </w:rPr>
              <w:t>79</w:t>
            </w:r>
          </w:p>
        </w:tc>
        <w:tc>
          <w:tcPr>
            <w:tcW w:w="1225" w:type="dxa"/>
            <w:tcBorders>
              <w:top w:val="single" w:sz="4" w:space="0" w:color="auto"/>
              <w:left w:val="nil"/>
              <w:bottom w:val="single" w:sz="4" w:space="0" w:color="auto"/>
              <w:right w:val="single" w:sz="4" w:space="0" w:color="auto"/>
            </w:tcBorders>
            <w:vAlign w:val="bottom"/>
            <w:hideMark/>
          </w:tcPr>
          <w:p w14:paraId="78A5B746"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6" w:type="dxa"/>
            <w:tcBorders>
              <w:top w:val="single" w:sz="4" w:space="0" w:color="auto"/>
              <w:left w:val="nil"/>
              <w:bottom w:val="single" w:sz="4" w:space="0" w:color="auto"/>
              <w:right w:val="single" w:sz="4" w:space="0" w:color="auto"/>
            </w:tcBorders>
            <w:vAlign w:val="bottom"/>
            <w:hideMark/>
          </w:tcPr>
          <w:p w14:paraId="0874F26B" w14:textId="77777777" w:rsidR="00852980" w:rsidRPr="00516060" w:rsidRDefault="00852980" w:rsidP="00516060">
            <w:pPr>
              <w:rPr>
                <w:rFonts w:ascii="Arial" w:hAnsi="Arial" w:cs="Arial"/>
                <w:sz w:val="22"/>
                <w:szCs w:val="22"/>
              </w:rPr>
            </w:pPr>
            <w:r w:rsidRPr="00516060">
              <w:rPr>
                <w:rFonts w:ascii="Arial" w:hAnsi="Arial" w:cs="Arial"/>
                <w:sz w:val="22"/>
                <w:szCs w:val="22"/>
              </w:rPr>
              <w:t>100</w:t>
            </w:r>
          </w:p>
        </w:tc>
        <w:tc>
          <w:tcPr>
            <w:tcW w:w="1225" w:type="dxa"/>
            <w:tcBorders>
              <w:top w:val="single" w:sz="4" w:space="0" w:color="auto"/>
              <w:left w:val="nil"/>
              <w:bottom w:val="single" w:sz="4" w:space="0" w:color="auto"/>
              <w:right w:val="single" w:sz="4" w:space="0" w:color="auto"/>
            </w:tcBorders>
            <w:vAlign w:val="bottom"/>
            <w:hideMark/>
          </w:tcPr>
          <w:p w14:paraId="09849B43" w14:textId="77777777" w:rsidR="00852980" w:rsidRPr="00516060" w:rsidRDefault="00852980" w:rsidP="00516060">
            <w:pPr>
              <w:rPr>
                <w:rFonts w:ascii="Arial" w:hAnsi="Arial" w:cs="Arial"/>
                <w:sz w:val="22"/>
                <w:szCs w:val="22"/>
              </w:rPr>
            </w:pPr>
            <w:r w:rsidRPr="00516060">
              <w:rPr>
                <w:rFonts w:ascii="Arial" w:hAnsi="Arial" w:cs="Arial"/>
                <w:sz w:val="22"/>
                <w:szCs w:val="22"/>
              </w:rPr>
              <w:t>3.6</w:t>
            </w:r>
          </w:p>
        </w:tc>
        <w:tc>
          <w:tcPr>
            <w:tcW w:w="1225" w:type="dxa"/>
            <w:tcBorders>
              <w:top w:val="single" w:sz="4" w:space="0" w:color="auto"/>
              <w:left w:val="nil"/>
              <w:bottom w:val="single" w:sz="4" w:space="0" w:color="auto"/>
              <w:right w:val="single" w:sz="4" w:space="0" w:color="auto"/>
            </w:tcBorders>
            <w:vAlign w:val="bottom"/>
            <w:hideMark/>
          </w:tcPr>
          <w:p w14:paraId="3F450925" w14:textId="77777777" w:rsidR="00852980" w:rsidRPr="00516060" w:rsidRDefault="00852980" w:rsidP="00516060">
            <w:pPr>
              <w:rPr>
                <w:rFonts w:ascii="Arial" w:hAnsi="Arial" w:cs="Arial"/>
                <w:sz w:val="22"/>
                <w:szCs w:val="22"/>
              </w:rPr>
            </w:pPr>
            <w:r w:rsidRPr="00516060">
              <w:rPr>
                <w:rFonts w:ascii="Arial" w:hAnsi="Arial" w:cs="Arial"/>
                <w:sz w:val="22"/>
                <w:szCs w:val="22"/>
              </w:rPr>
              <w:t>5,652</w:t>
            </w:r>
          </w:p>
        </w:tc>
        <w:tc>
          <w:tcPr>
            <w:tcW w:w="1226" w:type="dxa"/>
            <w:tcBorders>
              <w:top w:val="single" w:sz="4" w:space="0" w:color="auto"/>
              <w:left w:val="nil"/>
              <w:bottom w:val="single" w:sz="4" w:space="0" w:color="auto"/>
              <w:right w:val="single" w:sz="4" w:space="0" w:color="auto"/>
            </w:tcBorders>
            <w:vAlign w:val="bottom"/>
            <w:hideMark/>
          </w:tcPr>
          <w:p w14:paraId="567CA5EF"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r>
      <w:tr w:rsidR="004921B4" w:rsidRPr="00516060" w14:paraId="5D63E642"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F3169BF" w14:textId="77777777" w:rsidR="00852980" w:rsidRPr="00516060" w:rsidRDefault="00852980" w:rsidP="00516060">
            <w:pPr>
              <w:rPr>
                <w:rFonts w:ascii="Arial" w:hAnsi="Arial" w:cs="Arial"/>
                <w:sz w:val="22"/>
                <w:szCs w:val="22"/>
              </w:rPr>
            </w:pPr>
            <w:r w:rsidRPr="00516060">
              <w:rPr>
                <w:rFonts w:ascii="Arial" w:hAnsi="Arial" w:cs="Arial"/>
                <w:sz w:val="22"/>
                <w:szCs w:val="22"/>
              </w:rPr>
              <w:t>5 to 7</w:t>
            </w:r>
          </w:p>
        </w:tc>
        <w:tc>
          <w:tcPr>
            <w:tcW w:w="1225" w:type="dxa"/>
            <w:tcBorders>
              <w:top w:val="nil"/>
              <w:left w:val="single" w:sz="4" w:space="0" w:color="auto"/>
              <w:bottom w:val="single" w:sz="4" w:space="0" w:color="auto"/>
              <w:right w:val="single" w:sz="4" w:space="0" w:color="auto"/>
            </w:tcBorders>
            <w:vAlign w:val="bottom"/>
            <w:hideMark/>
          </w:tcPr>
          <w:p w14:paraId="65B2A33E" w14:textId="77777777" w:rsidR="00852980" w:rsidRPr="00516060" w:rsidRDefault="00852980" w:rsidP="00516060">
            <w:pPr>
              <w:rPr>
                <w:rFonts w:ascii="Arial" w:hAnsi="Arial" w:cs="Arial"/>
                <w:sz w:val="22"/>
                <w:szCs w:val="22"/>
              </w:rPr>
            </w:pPr>
            <w:r w:rsidRPr="00516060">
              <w:rPr>
                <w:rFonts w:ascii="Arial" w:hAnsi="Arial" w:cs="Arial"/>
                <w:sz w:val="22"/>
                <w:szCs w:val="22"/>
              </w:rPr>
              <w:t>48</w:t>
            </w:r>
          </w:p>
        </w:tc>
        <w:tc>
          <w:tcPr>
            <w:tcW w:w="1225" w:type="dxa"/>
            <w:tcBorders>
              <w:top w:val="nil"/>
              <w:left w:val="nil"/>
              <w:bottom w:val="single" w:sz="4" w:space="0" w:color="auto"/>
              <w:right w:val="single" w:sz="4" w:space="0" w:color="auto"/>
            </w:tcBorders>
            <w:vAlign w:val="bottom"/>
            <w:hideMark/>
          </w:tcPr>
          <w:p w14:paraId="112D8015"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6" w:type="dxa"/>
            <w:tcBorders>
              <w:top w:val="nil"/>
              <w:left w:val="nil"/>
              <w:bottom w:val="single" w:sz="4" w:space="0" w:color="auto"/>
              <w:right w:val="single" w:sz="4" w:space="0" w:color="auto"/>
            </w:tcBorders>
            <w:vAlign w:val="bottom"/>
            <w:hideMark/>
          </w:tcPr>
          <w:p w14:paraId="19975117" w14:textId="77777777" w:rsidR="00852980" w:rsidRPr="00516060" w:rsidRDefault="00852980" w:rsidP="00516060">
            <w:pPr>
              <w:rPr>
                <w:rFonts w:ascii="Arial" w:hAnsi="Arial" w:cs="Arial"/>
                <w:sz w:val="22"/>
                <w:szCs w:val="22"/>
              </w:rPr>
            </w:pPr>
            <w:r w:rsidRPr="00516060">
              <w:rPr>
                <w:rFonts w:ascii="Arial" w:hAnsi="Arial" w:cs="Arial"/>
                <w:sz w:val="22"/>
                <w:szCs w:val="22"/>
              </w:rPr>
              <w:t>47</w:t>
            </w:r>
          </w:p>
        </w:tc>
        <w:tc>
          <w:tcPr>
            <w:tcW w:w="1225" w:type="dxa"/>
            <w:tcBorders>
              <w:top w:val="nil"/>
              <w:left w:val="nil"/>
              <w:bottom w:val="single" w:sz="4" w:space="0" w:color="auto"/>
              <w:right w:val="single" w:sz="4" w:space="0" w:color="auto"/>
            </w:tcBorders>
            <w:vAlign w:val="bottom"/>
            <w:hideMark/>
          </w:tcPr>
          <w:p w14:paraId="5D0EA051"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5" w:type="dxa"/>
            <w:tcBorders>
              <w:top w:val="nil"/>
              <w:left w:val="nil"/>
              <w:bottom w:val="single" w:sz="4" w:space="0" w:color="auto"/>
              <w:right w:val="single" w:sz="4" w:space="0" w:color="auto"/>
            </w:tcBorders>
            <w:vAlign w:val="bottom"/>
            <w:hideMark/>
          </w:tcPr>
          <w:p w14:paraId="15292FC6" w14:textId="77777777" w:rsidR="00852980" w:rsidRPr="00516060" w:rsidRDefault="00852980" w:rsidP="00516060">
            <w:pPr>
              <w:rPr>
                <w:rFonts w:ascii="Arial" w:hAnsi="Arial" w:cs="Arial"/>
                <w:sz w:val="22"/>
                <w:szCs w:val="22"/>
              </w:rPr>
            </w:pPr>
            <w:r w:rsidRPr="00516060">
              <w:rPr>
                <w:rFonts w:ascii="Arial" w:hAnsi="Arial" w:cs="Arial"/>
                <w:sz w:val="22"/>
                <w:szCs w:val="22"/>
              </w:rPr>
              <w:t>3,375</w:t>
            </w:r>
          </w:p>
        </w:tc>
        <w:tc>
          <w:tcPr>
            <w:tcW w:w="1226" w:type="dxa"/>
            <w:tcBorders>
              <w:top w:val="nil"/>
              <w:left w:val="nil"/>
              <w:bottom w:val="single" w:sz="4" w:space="0" w:color="auto"/>
              <w:right w:val="single" w:sz="4" w:space="0" w:color="auto"/>
            </w:tcBorders>
            <w:vAlign w:val="bottom"/>
            <w:hideMark/>
          </w:tcPr>
          <w:p w14:paraId="681A8B6E"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r>
      <w:tr w:rsidR="004921B4" w:rsidRPr="00516060" w14:paraId="51980450"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C855003" w14:textId="77777777" w:rsidR="00852980" w:rsidRPr="00516060" w:rsidRDefault="00852980" w:rsidP="00516060">
            <w:pPr>
              <w:rPr>
                <w:rFonts w:ascii="Arial" w:hAnsi="Arial" w:cs="Arial"/>
                <w:sz w:val="22"/>
                <w:szCs w:val="22"/>
              </w:rPr>
            </w:pPr>
            <w:r w:rsidRPr="00516060">
              <w:rPr>
                <w:rFonts w:ascii="Arial" w:hAnsi="Arial" w:cs="Arial"/>
                <w:sz w:val="22"/>
                <w:szCs w:val="22"/>
              </w:rPr>
              <w:t>8 to 9</w:t>
            </w:r>
          </w:p>
        </w:tc>
        <w:tc>
          <w:tcPr>
            <w:tcW w:w="1225" w:type="dxa"/>
            <w:tcBorders>
              <w:top w:val="nil"/>
              <w:left w:val="single" w:sz="4" w:space="0" w:color="auto"/>
              <w:bottom w:val="single" w:sz="4" w:space="0" w:color="auto"/>
              <w:right w:val="single" w:sz="4" w:space="0" w:color="auto"/>
            </w:tcBorders>
            <w:vAlign w:val="bottom"/>
            <w:hideMark/>
          </w:tcPr>
          <w:p w14:paraId="015B5B5C"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c>
          <w:tcPr>
            <w:tcW w:w="1225" w:type="dxa"/>
            <w:tcBorders>
              <w:top w:val="nil"/>
              <w:left w:val="nil"/>
              <w:bottom w:val="single" w:sz="4" w:space="0" w:color="auto"/>
              <w:right w:val="single" w:sz="4" w:space="0" w:color="auto"/>
            </w:tcBorders>
            <w:vAlign w:val="bottom"/>
            <w:hideMark/>
          </w:tcPr>
          <w:p w14:paraId="28CC8ADA"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49F78A0A" w14:textId="77777777" w:rsidR="00852980" w:rsidRPr="00516060" w:rsidRDefault="00852980" w:rsidP="00516060">
            <w:pPr>
              <w:rPr>
                <w:rFonts w:ascii="Arial" w:hAnsi="Arial" w:cs="Arial"/>
                <w:sz w:val="22"/>
                <w:szCs w:val="22"/>
              </w:rPr>
            </w:pPr>
            <w:r w:rsidRPr="00516060">
              <w:rPr>
                <w:rFonts w:ascii="Arial" w:hAnsi="Arial" w:cs="Arial"/>
                <w:sz w:val="22"/>
                <w:szCs w:val="22"/>
              </w:rPr>
              <w:t>33</w:t>
            </w:r>
          </w:p>
        </w:tc>
        <w:tc>
          <w:tcPr>
            <w:tcW w:w="1225" w:type="dxa"/>
            <w:tcBorders>
              <w:top w:val="nil"/>
              <w:left w:val="nil"/>
              <w:bottom w:val="single" w:sz="4" w:space="0" w:color="auto"/>
              <w:right w:val="single" w:sz="4" w:space="0" w:color="auto"/>
            </w:tcBorders>
            <w:vAlign w:val="bottom"/>
            <w:hideMark/>
          </w:tcPr>
          <w:p w14:paraId="3877737E" w14:textId="77777777" w:rsidR="00852980" w:rsidRPr="00516060" w:rsidRDefault="00852980" w:rsidP="00516060">
            <w:pPr>
              <w:rPr>
                <w:rFonts w:ascii="Arial" w:hAnsi="Arial" w:cs="Arial"/>
                <w:sz w:val="22"/>
                <w:szCs w:val="22"/>
              </w:rPr>
            </w:pPr>
            <w:r w:rsidRPr="00516060">
              <w:rPr>
                <w:rFonts w:ascii="Arial" w:hAnsi="Arial" w:cs="Arial"/>
                <w:sz w:val="22"/>
                <w:szCs w:val="22"/>
              </w:rPr>
              <w:t>1.2</w:t>
            </w:r>
          </w:p>
        </w:tc>
        <w:tc>
          <w:tcPr>
            <w:tcW w:w="1225" w:type="dxa"/>
            <w:tcBorders>
              <w:top w:val="nil"/>
              <w:left w:val="nil"/>
              <w:bottom w:val="single" w:sz="4" w:space="0" w:color="auto"/>
              <w:right w:val="single" w:sz="4" w:space="0" w:color="auto"/>
            </w:tcBorders>
            <w:vAlign w:val="bottom"/>
            <w:hideMark/>
          </w:tcPr>
          <w:p w14:paraId="59968070" w14:textId="77777777" w:rsidR="00852980" w:rsidRPr="00516060" w:rsidRDefault="00852980" w:rsidP="00516060">
            <w:pPr>
              <w:rPr>
                <w:rFonts w:ascii="Arial" w:hAnsi="Arial" w:cs="Arial"/>
                <w:sz w:val="22"/>
                <w:szCs w:val="22"/>
              </w:rPr>
            </w:pPr>
            <w:r w:rsidRPr="00516060">
              <w:rPr>
                <w:rFonts w:ascii="Arial" w:hAnsi="Arial" w:cs="Arial"/>
                <w:sz w:val="22"/>
                <w:szCs w:val="22"/>
              </w:rPr>
              <w:t>2,255</w:t>
            </w:r>
          </w:p>
        </w:tc>
        <w:tc>
          <w:tcPr>
            <w:tcW w:w="1226" w:type="dxa"/>
            <w:tcBorders>
              <w:top w:val="nil"/>
              <w:left w:val="nil"/>
              <w:bottom w:val="single" w:sz="4" w:space="0" w:color="auto"/>
              <w:right w:val="single" w:sz="4" w:space="0" w:color="auto"/>
            </w:tcBorders>
            <w:vAlign w:val="bottom"/>
            <w:hideMark/>
          </w:tcPr>
          <w:p w14:paraId="7DCA3674"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r>
      <w:tr w:rsidR="004921B4" w:rsidRPr="00516060" w14:paraId="5761A6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FEA5AC9" w14:textId="77777777" w:rsidR="00852980" w:rsidRPr="00516060" w:rsidRDefault="00852980" w:rsidP="00516060">
            <w:pPr>
              <w:rPr>
                <w:rFonts w:ascii="Arial" w:hAnsi="Arial" w:cs="Arial"/>
                <w:sz w:val="22"/>
                <w:szCs w:val="22"/>
              </w:rPr>
            </w:pPr>
            <w:r w:rsidRPr="00516060">
              <w:rPr>
                <w:rFonts w:ascii="Arial" w:hAnsi="Arial" w:cs="Arial"/>
                <w:sz w:val="22"/>
                <w:szCs w:val="22"/>
              </w:rPr>
              <w:t>10 to 14</w:t>
            </w:r>
          </w:p>
        </w:tc>
        <w:tc>
          <w:tcPr>
            <w:tcW w:w="1225" w:type="dxa"/>
            <w:tcBorders>
              <w:top w:val="nil"/>
              <w:left w:val="single" w:sz="4" w:space="0" w:color="auto"/>
              <w:bottom w:val="single" w:sz="4" w:space="0" w:color="auto"/>
              <w:right w:val="single" w:sz="4" w:space="0" w:color="auto"/>
            </w:tcBorders>
            <w:vAlign w:val="bottom"/>
            <w:hideMark/>
          </w:tcPr>
          <w:p w14:paraId="6CA9B62C"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45BE9811" w14:textId="77777777" w:rsidR="00852980" w:rsidRPr="00516060" w:rsidRDefault="00852980" w:rsidP="00516060">
            <w:pPr>
              <w:rPr>
                <w:rFonts w:ascii="Arial" w:hAnsi="Arial" w:cs="Arial"/>
                <w:sz w:val="22"/>
                <w:szCs w:val="22"/>
              </w:rPr>
            </w:pPr>
            <w:r w:rsidRPr="00516060">
              <w:rPr>
                <w:rFonts w:ascii="Arial" w:hAnsi="Arial" w:cs="Arial"/>
                <w:sz w:val="22"/>
                <w:szCs w:val="22"/>
              </w:rPr>
              <w:t>4.4</w:t>
            </w:r>
          </w:p>
        </w:tc>
        <w:tc>
          <w:tcPr>
            <w:tcW w:w="1226" w:type="dxa"/>
            <w:tcBorders>
              <w:top w:val="nil"/>
              <w:left w:val="nil"/>
              <w:bottom w:val="single" w:sz="4" w:space="0" w:color="auto"/>
              <w:right w:val="single" w:sz="4" w:space="0" w:color="auto"/>
            </w:tcBorders>
            <w:vAlign w:val="bottom"/>
            <w:hideMark/>
          </w:tcPr>
          <w:p w14:paraId="3BDC952D" w14:textId="77777777" w:rsidR="00852980" w:rsidRPr="00516060" w:rsidRDefault="00852980" w:rsidP="00516060">
            <w:pPr>
              <w:rPr>
                <w:rFonts w:ascii="Arial" w:hAnsi="Arial" w:cs="Arial"/>
                <w:sz w:val="22"/>
                <w:szCs w:val="22"/>
              </w:rPr>
            </w:pPr>
            <w:r w:rsidRPr="00516060">
              <w:rPr>
                <w:rFonts w:ascii="Arial" w:hAnsi="Arial" w:cs="Arial"/>
                <w:sz w:val="22"/>
                <w:szCs w:val="22"/>
              </w:rPr>
              <w:t>108</w:t>
            </w:r>
          </w:p>
        </w:tc>
        <w:tc>
          <w:tcPr>
            <w:tcW w:w="1225" w:type="dxa"/>
            <w:tcBorders>
              <w:top w:val="nil"/>
              <w:left w:val="nil"/>
              <w:bottom w:val="single" w:sz="4" w:space="0" w:color="auto"/>
              <w:right w:val="single" w:sz="4" w:space="0" w:color="auto"/>
            </w:tcBorders>
            <w:vAlign w:val="bottom"/>
            <w:hideMark/>
          </w:tcPr>
          <w:p w14:paraId="1853A063" w14:textId="77777777" w:rsidR="00852980" w:rsidRPr="00516060" w:rsidRDefault="00852980" w:rsidP="00516060">
            <w:pPr>
              <w:rPr>
                <w:rFonts w:ascii="Arial" w:hAnsi="Arial" w:cs="Arial"/>
                <w:sz w:val="22"/>
                <w:szCs w:val="22"/>
              </w:rPr>
            </w:pPr>
            <w:r w:rsidRPr="00516060">
              <w:rPr>
                <w:rFonts w:ascii="Arial" w:hAnsi="Arial" w:cs="Arial"/>
                <w:sz w:val="22"/>
                <w:szCs w:val="22"/>
              </w:rPr>
              <w:t>3.9</w:t>
            </w:r>
          </w:p>
        </w:tc>
        <w:tc>
          <w:tcPr>
            <w:tcW w:w="1225" w:type="dxa"/>
            <w:tcBorders>
              <w:top w:val="nil"/>
              <w:left w:val="nil"/>
              <w:bottom w:val="single" w:sz="4" w:space="0" w:color="auto"/>
              <w:right w:val="single" w:sz="4" w:space="0" w:color="auto"/>
            </w:tcBorders>
            <w:vAlign w:val="bottom"/>
            <w:hideMark/>
          </w:tcPr>
          <w:p w14:paraId="5B3CC2EA" w14:textId="77777777" w:rsidR="00852980" w:rsidRPr="00516060" w:rsidRDefault="00852980" w:rsidP="00516060">
            <w:pPr>
              <w:rPr>
                <w:rFonts w:ascii="Arial" w:hAnsi="Arial" w:cs="Arial"/>
                <w:sz w:val="22"/>
                <w:szCs w:val="22"/>
              </w:rPr>
            </w:pPr>
            <w:r w:rsidRPr="00516060">
              <w:rPr>
                <w:rFonts w:ascii="Arial" w:hAnsi="Arial" w:cs="Arial"/>
                <w:sz w:val="22"/>
                <w:szCs w:val="22"/>
              </w:rPr>
              <w:t>6,092</w:t>
            </w:r>
          </w:p>
        </w:tc>
        <w:tc>
          <w:tcPr>
            <w:tcW w:w="1226" w:type="dxa"/>
            <w:tcBorders>
              <w:top w:val="nil"/>
              <w:left w:val="nil"/>
              <w:bottom w:val="single" w:sz="4" w:space="0" w:color="auto"/>
              <w:right w:val="single" w:sz="4" w:space="0" w:color="auto"/>
            </w:tcBorders>
            <w:vAlign w:val="bottom"/>
            <w:hideMark/>
          </w:tcPr>
          <w:p w14:paraId="450E79C0"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4FA543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83A57BF" w14:textId="77777777" w:rsidR="00852980" w:rsidRPr="00516060" w:rsidRDefault="00852980" w:rsidP="00516060">
            <w:pPr>
              <w:rPr>
                <w:rFonts w:ascii="Arial" w:hAnsi="Arial" w:cs="Arial"/>
                <w:sz w:val="22"/>
                <w:szCs w:val="22"/>
              </w:rPr>
            </w:pPr>
            <w:r w:rsidRPr="00516060">
              <w:rPr>
                <w:rFonts w:ascii="Arial" w:hAnsi="Arial" w:cs="Arial"/>
                <w:sz w:val="22"/>
                <w:szCs w:val="22"/>
              </w:rPr>
              <w:t>15</w:t>
            </w:r>
          </w:p>
        </w:tc>
        <w:tc>
          <w:tcPr>
            <w:tcW w:w="1225" w:type="dxa"/>
            <w:tcBorders>
              <w:top w:val="nil"/>
              <w:left w:val="single" w:sz="4" w:space="0" w:color="auto"/>
              <w:bottom w:val="single" w:sz="4" w:space="0" w:color="auto"/>
              <w:right w:val="single" w:sz="4" w:space="0" w:color="auto"/>
            </w:tcBorders>
            <w:vAlign w:val="bottom"/>
            <w:hideMark/>
          </w:tcPr>
          <w:p w14:paraId="51452469"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6492AACE" w14:textId="77777777" w:rsidR="00852980" w:rsidRPr="00516060" w:rsidRDefault="00852980" w:rsidP="00516060">
            <w:pPr>
              <w:rPr>
                <w:rFonts w:ascii="Arial" w:hAnsi="Arial" w:cs="Arial"/>
                <w:sz w:val="22"/>
                <w:szCs w:val="22"/>
              </w:rPr>
            </w:pPr>
            <w:r w:rsidRPr="00516060">
              <w:rPr>
                <w:rFonts w:ascii="Arial" w:hAnsi="Arial" w:cs="Arial"/>
                <w:sz w:val="22"/>
                <w:szCs w:val="22"/>
              </w:rPr>
              <w:t>0.7</w:t>
            </w:r>
          </w:p>
        </w:tc>
        <w:tc>
          <w:tcPr>
            <w:tcW w:w="1226" w:type="dxa"/>
            <w:tcBorders>
              <w:top w:val="nil"/>
              <w:left w:val="nil"/>
              <w:bottom w:val="single" w:sz="4" w:space="0" w:color="auto"/>
              <w:right w:val="single" w:sz="4" w:space="0" w:color="auto"/>
            </w:tcBorders>
            <w:vAlign w:val="bottom"/>
            <w:hideMark/>
          </w:tcPr>
          <w:p w14:paraId="69AF98CB" w14:textId="77777777" w:rsidR="00852980" w:rsidRPr="00516060" w:rsidRDefault="00852980" w:rsidP="00516060">
            <w:pPr>
              <w:rPr>
                <w:rFonts w:ascii="Arial" w:hAnsi="Arial" w:cs="Arial"/>
                <w:sz w:val="22"/>
                <w:szCs w:val="22"/>
              </w:rPr>
            </w:pPr>
            <w:r w:rsidRPr="00516060">
              <w:rPr>
                <w:rFonts w:ascii="Arial" w:hAnsi="Arial" w:cs="Arial"/>
                <w:sz w:val="22"/>
                <w:szCs w:val="22"/>
              </w:rPr>
              <w:t>22</w:t>
            </w:r>
          </w:p>
        </w:tc>
        <w:tc>
          <w:tcPr>
            <w:tcW w:w="1225" w:type="dxa"/>
            <w:tcBorders>
              <w:top w:val="nil"/>
              <w:left w:val="nil"/>
              <w:bottom w:val="single" w:sz="4" w:space="0" w:color="auto"/>
              <w:right w:val="single" w:sz="4" w:space="0" w:color="auto"/>
            </w:tcBorders>
            <w:vAlign w:val="bottom"/>
            <w:hideMark/>
          </w:tcPr>
          <w:p w14:paraId="10859C89" w14:textId="77777777" w:rsidR="00852980" w:rsidRPr="00516060" w:rsidRDefault="00852980" w:rsidP="00516060">
            <w:pPr>
              <w:rPr>
                <w:rFonts w:ascii="Arial" w:hAnsi="Arial" w:cs="Arial"/>
                <w:sz w:val="22"/>
                <w:szCs w:val="22"/>
              </w:rPr>
            </w:pPr>
            <w:r w:rsidRPr="00516060">
              <w:rPr>
                <w:rFonts w:ascii="Arial" w:hAnsi="Arial" w:cs="Arial"/>
                <w:sz w:val="22"/>
                <w:szCs w:val="22"/>
              </w:rPr>
              <w:t>0.8</w:t>
            </w:r>
          </w:p>
        </w:tc>
        <w:tc>
          <w:tcPr>
            <w:tcW w:w="1225" w:type="dxa"/>
            <w:tcBorders>
              <w:top w:val="nil"/>
              <w:left w:val="nil"/>
              <w:bottom w:val="single" w:sz="4" w:space="0" w:color="auto"/>
              <w:right w:val="single" w:sz="4" w:space="0" w:color="auto"/>
            </w:tcBorders>
            <w:vAlign w:val="bottom"/>
            <w:hideMark/>
          </w:tcPr>
          <w:p w14:paraId="70D2DFC0" w14:textId="77777777" w:rsidR="00852980" w:rsidRPr="00516060" w:rsidRDefault="00852980" w:rsidP="00516060">
            <w:pPr>
              <w:rPr>
                <w:rFonts w:ascii="Arial" w:hAnsi="Arial" w:cs="Arial"/>
                <w:sz w:val="22"/>
                <w:szCs w:val="22"/>
              </w:rPr>
            </w:pPr>
            <w:r w:rsidRPr="00516060">
              <w:rPr>
                <w:rFonts w:ascii="Arial" w:hAnsi="Arial" w:cs="Arial"/>
                <w:sz w:val="22"/>
                <w:szCs w:val="22"/>
              </w:rPr>
              <w:t>1,259</w:t>
            </w:r>
          </w:p>
        </w:tc>
        <w:tc>
          <w:tcPr>
            <w:tcW w:w="1226" w:type="dxa"/>
            <w:tcBorders>
              <w:top w:val="nil"/>
              <w:left w:val="nil"/>
              <w:bottom w:val="single" w:sz="4" w:space="0" w:color="auto"/>
              <w:right w:val="single" w:sz="4" w:space="0" w:color="auto"/>
            </w:tcBorders>
            <w:vAlign w:val="bottom"/>
            <w:hideMark/>
          </w:tcPr>
          <w:p w14:paraId="64DEBA7D"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r>
      <w:tr w:rsidR="004921B4" w:rsidRPr="00516060" w14:paraId="0BB7F7A9"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218634C" w14:textId="77777777" w:rsidR="00852980" w:rsidRPr="00516060" w:rsidRDefault="00852980" w:rsidP="00516060">
            <w:pPr>
              <w:rPr>
                <w:rFonts w:ascii="Arial" w:hAnsi="Arial" w:cs="Arial"/>
                <w:sz w:val="22"/>
                <w:szCs w:val="22"/>
              </w:rPr>
            </w:pPr>
            <w:r w:rsidRPr="00516060">
              <w:rPr>
                <w:rFonts w:ascii="Arial" w:hAnsi="Arial" w:cs="Arial"/>
                <w:sz w:val="22"/>
                <w:szCs w:val="22"/>
              </w:rPr>
              <w:t>16 to 17</w:t>
            </w:r>
          </w:p>
        </w:tc>
        <w:tc>
          <w:tcPr>
            <w:tcW w:w="1225" w:type="dxa"/>
            <w:tcBorders>
              <w:top w:val="nil"/>
              <w:left w:val="single" w:sz="4" w:space="0" w:color="auto"/>
              <w:bottom w:val="single" w:sz="4" w:space="0" w:color="auto"/>
              <w:right w:val="single" w:sz="4" w:space="0" w:color="auto"/>
            </w:tcBorders>
            <w:vAlign w:val="bottom"/>
            <w:hideMark/>
          </w:tcPr>
          <w:p w14:paraId="4CA62503"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5" w:type="dxa"/>
            <w:tcBorders>
              <w:top w:val="nil"/>
              <w:left w:val="nil"/>
              <w:bottom w:val="single" w:sz="4" w:space="0" w:color="auto"/>
              <w:right w:val="single" w:sz="4" w:space="0" w:color="auto"/>
            </w:tcBorders>
            <w:vAlign w:val="bottom"/>
            <w:hideMark/>
          </w:tcPr>
          <w:p w14:paraId="1CE6CC18"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5D306CB0" w14:textId="77777777" w:rsidR="00852980" w:rsidRPr="00516060" w:rsidRDefault="00852980" w:rsidP="00516060">
            <w:pPr>
              <w:rPr>
                <w:rFonts w:ascii="Arial" w:hAnsi="Arial" w:cs="Arial"/>
                <w:sz w:val="22"/>
                <w:szCs w:val="22"/>
              </w:rPr>
            </w:pPr>
            <w:r w:rsidRPr="00516060">
              <w:rPr>
                <w:rFonts w:ascii="Arial" w:hAnsi="Arial" w:cs="Arial"/>
                <w:sz w:val="22"/>
                <w:szCs w:val="22"/>
              </w:rPr>
              <w:t>46</w:t>
            </w:r>
          </w:p>
        </w:tc>
        <w:tc>
          <w:tcPr>
            <w:tcW w:w="1225" w:type="dxa"/>
            <w:tcBorders>
              <w:top w:val="nil"/>
              <w:left w:val="nil"/>
              <w:bottom w:val="single" w:sz="4" w:space="0" w:color="auto"/>
              <w:right w:val="single" w:sz="4" w:space="0" w:color="auto"/>
            </w:tcBorders>
            <w:vAlign w:val="bottom"/>
            <w:hideMark/>
          </w:tcPr>
          <w:p w14:paraId="25C69014" w14:textId="77777777" w:rsidR="00852980" w:rsidRPr="00516060" w:rsidRDefault="00852980" w:rsidP="00516060">
            <w:pPr>
              <w:rPr>
                <w:rFonts w:ascii="Arial" w:hAnsi="Arial" w:cs="Arial"/>
                <w:sz w:val="22"/>
                <w:szCs w:val="22"/>
              </w:rPr>
            </w:pPr>
            <w:r w:rsidRPr="00516060">
              <w:rPr>
                <w:rFonts w:ascii="Arial" w:hAnsi="Arial" w:cs="Arial"/>
                <w:sz w:val="22"/>
                <w:szCs w:val="22"/>
              </w:rPr>
              <w:t>1.6</w:t>
            </w:r>
          </w:p>
        </w:tc>
        <w:tc>
          <w:tcPr>
            <w:tcW w:w="1225" w:type="dxa"/>
            <w:tcBorders>
              <w:top w:val="nil"/>
              <w:left w:val="nil"/>
              <w:bottom w:val="single" w:sz="4" w:space="0" w:color="auto"/>
              <w:right w:val="single" w:sz="4" w:space="0" w:color="auto"/>
            </w:tcBorders>
            <w:vAlign w:val="bottom"/>
            <w:hideMark/>
          </w:tcPr>
          <w:p w14:paraId="4D921792" w14:textId="77777777" w:rsidR="00852980" w:rsidRPr="00516060" w:rsidRDefault="00852980" w:rsidP="00516060">
            <w:pPr>
              <w:rPr>
                <w:rFonts w:ascii="Arial" w:hAnsi="Arial" w:cs="Arial"/>
                <w:sz w:val="22"/>
                <w:szCs w:val="22"/>
              </w:rPr>
            </w:pPr>
            <w:r w:rsidRPr="00516060">
              <w:rPr>
                <w:rFonts w:ascii="Arial" w:hAnsi="Arial" w:cs="Arial"/>
                <w:sz w:val="22"/>
                <w:szCs w:val="22"/>
              </w:rPr>
              <w:t>2,368</w:t>
            </w:r>
          </w:p>
        </w:tc>
        <w:tc>
          <w:tcPr>
            <w:tcW w:w="1226" w:type="dxa"/>
            <w:tcBorders>
              <w:top w:val="nil"/>
              <w:left w:val="nil"/>
              <w:bottom w:val="single" w:sz="4" w:space="0" w:color="auto"/>
              <w:right w:val="single" w:sz="4" w:space="0" w:color="auto"/>
            </w:tcBorders>
            <w:vAlign w:val="bottom"/>
            <w:hideMark/>
          </w:tcPr>
          <w:p w14:paraId="789F20BD" w14:textId="77777777" w:rsidR="00852980" w:rsidRPr="00516060" w:rsidRDefault="00852980" w:rsidP="00516060">
            <w:pPr>
              <w:rPr>
                <w:rFonts w:ascii="Arial" w:hAnsi="Arial" w:cs="Arial"/>
                <w:sz w:val="22"/>
                <w:szCs w:val="22"/>
              </w:rPr>
            </w:pPr>
            <w:r w:rsidRPr="00516060">
              <w:rPr>
                <w:rFonts w:ascii="Arial" w:hAnsi="Arial" w:cs="Arial"/>
                <w:sz w:val="22"/>
                <w:szCs w:val="22"/>
              </w:rPr>
              <w:t>2.1</w:t>
            </w:r>
          </w:p>
        </w:tc>
      </w:tr>
      <w:tr w:rsidR="004921B4" w:rsidRPr="00516060" w14:paraId="1C63F0C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BA4D1C2" w14:textId="77777777" w:rsidR="00852980" w:rsidRPr="00516060" w:rsidRDefault="00852980" w:rsidP="00516060">
            <w:pPr>
              <w:rPr>
                <w:rFonts w:ascii="Arial" w:hAnsi="Arial" w:cs="Arial"/>
                <w:sz w:val="22"/>
                <w:szCs w:val="22"/>
              </w:rPr>
            </w:pPr>
            <w:r w:rsidRPr="00516060">
              <w:rPr>
                <w:rFonts w:ascii="Arial" w:hAnsi="Arial" w:cs="Arial"/>
                <w:sz w:val="22"/>
                <w:szCs w:val="22"/>
              </w:rPr>
              <w:t>18 to 19</w:t>
            </w:r>
          </w:p>
        </w:tc>
        <w:tc>
          <w:tcPr>
            <w:tcW w:w="1225" w:type="dxa"/>
            <w:tcBorders>
              <w:top w:val="nil"/>
              <w:left w:val="single" w:sz="4" w:space="0" w:color="auto"/>
              <w:bottom w:val="single" w:sz="4" w:space="0" w:color="auto"/>
              <w:right w:val="single" w:sz="4" w:space="0" w:color="auto"/>
            </w:tcBorders>
            <w:vAlign w:val="bottom"/>
            <w:hideMark/>
          </w:tcPr>
          <w:p w14:paraId="6D0FBE44"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c>
          <w:tcPr>
            <w:tcW w:w="1225" w:type="dxa"/>
            <w:tcBorders>
              <w:top w:val="nil"/>
              <w:left w:val="nil"/>
              <w:bottom w:val="single" w:sz="4" w:space="0" w:color="auto"/>
              <w:right w:val="single" w:sz="4" w:space="0" w:color="auto"/>
            </w:tcBorders>
            <w:vAlign w:val="bottom"/>
            <w:hideMark/>
          </w:tcPr>
          <w:p w14:paraId="100318CA"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6" w:type="dxa"/>
            <w:tcBorders>
              <w:top w:val="nil"/>
              <w:left w:val="nil"/>
              <w:bottom w:val="single" w:sz="4" w:space="0" w:color="auto"/>
              <w:right w:val="single" w:sz="4" w:space="0" w:color="auto"/>
            </w:tcBorders>
            <w:vAlign w:val="bottom"/>
            <w:hideMark/>
          </w:tcPr>
          <w:p w14:paraId="61DAA804" w14:textId="77777777" w:rsidR="00852980" w:rsidRPr="00516060" w:rsidRDefault="00852980" w:rsidP="00516060">
            <w:pPr>
              <w:rPr>
                <w:rFonts w:ascii="Arial" w:hAnsi="Arial" w:cs="Arial"/>
                <w:sz w:val="22"/>
                <w:szCs w:val="22"/>
              </w:rPr>
            </w:pPr>
            <w:r w:rsidRPr="00516060">
              <w:rPr>
                <w:rFonts w:ascii="Arial" w:hAnsi="Arial" w:cs="Arial"/>
                <w:sz w:val="22"/>
                <w:szCs w:val="22"/>
              </w:rPr>
              <w:t>51</w:t>
            </w:r>
          </w:p>
        </w:tc>
        <w:tc>
          <w:tcPr>
            <w:tcW w:w="1225" w:type="dxa"/>
            <w:tcBorders>
              <w:top w:val="nil"/>
              <w:left w:val="nil"/>
              <w:bottom w:val="single" w:sz="4" w:space="0" w:color="auto"/>
              <w:right w:val="single" w:sz="4" w:space="0" w:color="auto"/>
            </w:tcBorders>
            <w:vAlign w:val="bottom"/>
            <w:hideMark/>
          </w:tcPr>
          <w:p w14:paraId="1C6C88DB"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0ACB0683" w14:textId="77777777" w:rsidR="00852980" w:rsidRPr="00516060" w:rsidRDefault="00852980" w:rsidP="00516060">
            <w:pPr>
              <w:rPr>
                <w:rFonts w:ascii="Arial" w:hAnsi="Arial" w:cs="Arial"/>
                <w:sz w:val="22"/>
                <w:szCs w:val="22"/>
              </w:rPr>
            </w:pPr>
            <w:r w:rsidRPr="00516060">
              <w:rPr>
                <w:rFonts w:ascii="Arial" w:hAnsi="Arial" w:cs="Arial"/>
                <w:sz w:val="22"/>
                <w:szCs w:val="22"/>
              </w:rPr>
              <w:t>2,890</w:t>
            </w:r>
          </w:p>
        </w:tc>
        <w:tc>
          <w:tcPr>
            <w:tcW w:w="1226" w:type="dxa"/>
            <w:tcBorders>
              <w:top w:val="nil"/>
              <w:left w:val="nil"/>
              <w:bottom w:val="single" w:sz="4" w:space="0" w:color="auto"/>
              <w:right w:val="single" w:sz="4" w:space="0" w:color="auto"/>
            </w:tcBorders>
            <w:vAlign w:val="bottom"/>
            <w:hideMark/>
          </w:tcPr>
          <w:p w14:paraId="29C597F9"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r>
      <w:tr w:rsidR="004921B4" w:rsidRPr="00516060" w14:paraId="28B4ABD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11869B7" w14:textId="77777777" w:rsidR="00852980" w:rsidRPr="00516060" w:rsidRDefault="00852980" w:rsidP="00516060">
            <w:pPr>
              <w:rPr>
                <w:rFonts w:ascii="Arial" w:hAnsi="Arial" w:cs="Arial"/>
                <w:sz w:val="22"/>
                <w:szCs w:val="22"/>
              </w:rPr>
            </w:pPr>
            <w:r w:rsidRPr="00516060">
              <w:rPr>
                <w:rFonts w:ascii="Arial" w:hAnsi="Arial" w:cs="Arial"/>
                <w:sz w:val="22"/>
                <w:szCs w:val="22"/>
              </w:rPr>
              <w:t>20 to 24</w:t>
            </w:r>
          </w:p>
        </w:tc>
        <w:tc>
          <w:tcPr>
            <w:tcW w:w="1225" w:type="dxa"/>
            <w:tcBorders>
              <w:top w:val="nil"/>
              <w:left w:val="single" w:sz="4" w:space="0" w:color="auto"/>
              <w:bottom w:val="single" w:sz="4" w:space="0" w:color="auto"/>
              <w:right w:val="single" w:sz="4" w:space="0" w:color="auto"/>
            </w:tcBorders>
            <w:vAlign w:val="bottom"/>
            <w:hideMark/>
          </w:tcPr>
          <w:p w14:paraId="609C7B81" w14:textId="77777777" w:rsidR="00852980" w:rsidRPr="00516060" w:rsidRDefault="00852980" w:rsidP="00516060">
            <w:pPr>
              <w:rPr>
                <w:rFonts w:ascii="Arial" w:hAnsi="Arial" w:cs="Arial"/>
                <w:sz w:val="22"/>
                <w:szCs w:val="22"/>
              </w:rPr>
            </w:pPr>
            <w:r w:rsidRPr="00516060">
              <w:rPr>
                <w:rFonts w:ascii="Arial" w:hAnsi="Arial" w:cs="Arial"/>
                <w:sz w:val="22"/>
                <w:szCs w:val="22"/>
              </w:rPr>
              <w:t>93</w:t>
            </w:r>
          </w:p>
        </w:tc>
        <w:tc>
          <w:tcPr>
            <w:tcW w:w="1225" w:type="dxa"/>
            <w:tcBorders>
              <w:top w:val="nil"/>
              <w:left w:val="nil"/>
              <w:bottom w:val="single" w:sz="4" w:space="0" w:color="auto"/>
              <w:right w:val="single" w:sz="4" w:space="0" w:color="auto"/>
            </w:tcBorders>
            <w:vAlign w:val="bottom"/>
            <w:hideMark/>
          </w:tcPr>
          <w:p w14:paraId="6E3ADE86" w14:textId="77777777" w:rsidR="00852980" w:rsidRPr="00516060" w:rsidRDefault="00852980" w:rsidP="00516060">
            <w:pPr>
              <w:rPr>
                <w:rFonts w:ascii="Arial" w:hAnsi="Arial" w:cs="Arial"/>
                <w:sz w:val="22"/>
                <w:szCs w:val="22"/>
              </w:rPr>
            </w:pPr>
            <w:r w:rsidRPr="00516060">
              <w:rPr>
                <w:rFonts w:ascii="Arial" w:hAnsi="Arial" w:cs="Arial"/>
                <w:sz w:val="22"/>
                <w:szCs w:val="22"/>
              </w:rPr>
              <w:t>3.4</w:t>
            </w:r>
          </w:p>
        </w:tc>
        <w:tc>
          <w:tcPr>
            <w:tcW w:w="1226" w:type="dxa"/>
            <w:tcBorders>
              <w:top w:val="nil"/>
              <w:left w:val="nil"/>
              <w:bottom w:val="single" w:sz="4" w:space="0" w:color="auto"/>
              <w:right w:val="single" w:sz="4" w:space="0" w:color="auto"/>
            </w:tcBorders>
            <w:vAlign w:val="bottom"/>
            <w:hideMark/>
          </w:tcPr>
          <w:p w14:paraId="6377B2A3" w14:textId="77777777" w:rsidR="00852980" w:rsidRPr="00516060" w:rsidRDefault="00852980" w:rsidP="00516060">
            <w:pPr>
              <w:rPr>
                <w:rFonts w:ascii="Arial" w:hAnsi="Arial" w:cs="Arial"/>
                <w:sz w:val="22"/>
                <w:szCs w:val="22"/>
              </w:rPr>
            </w:pPr>
            <w:r w:rsidRPr="00516060">
              <w:rPr>
                <w:rFonts w:ascii="Arial" w:hAnsi="Arial" w:cs="Arial"/>
                <w:sz w:val="22"/>
                <w:szCs w:val="22"/>
              </w:rPr>
              <w:t>102</w:t>
            </w:r>
          </w:p>
        </w:tc>
        <w:tc>
          <w:tcPr>
            <w:tcW w:w="1225" w:type="dxa"/>
            <w:tcBorders>
              <w:top w:val="nil"/>
              <w:left w:val="nil"/>
              <w:bottom w:val="single" w:sz="4" w:space="0" w:color="auto"/>
              <w:right w:val="single" w:sz="4" w:space="0" w:color="auto"/>
            </w:tcBorders>
            <w:vAlign w:val="bottom"/>
            <w:hideMark/>
          </w:tcPr>
          <w:p w14:paraId="020D1014" w14:textId="77777777" w:rsidR="00852980" w:rsidRPr="00516060" w:rsidRDefault="00852980" w:rsidP="00516060">
            <w:pPr>
              <w:rPr>
                <w:rFonts w:ascii="Arial" w:hAnsi="Arial" w:cs="Arial"/>
                <w:sz w:val="22"/>
                <w:szCs w:val="22"/>
              </w:rPr>
            </w:pPr>
            <w:r w:rsidRPr="00516060">
              <w:rPr>
                <w:rFonts w:ascii="Arial" w:hAnsi="Arial" w:cs="Arial"/>
                <w:sz w:val="22"/>
                <w:szCs w:val="22"/>
              </w:rPr>
              <w:t>3.7</w:t>
            </w:r>
          </w:p>
        </w:tc>
        <w:tc>
          <w:tcPr>
            <w:tcW w:w="1225" w:type="dxa"/>
            <w:tcBorders>
              <w:top w:val="nil"/>
              <w:left w:val="nil"/>
              <w:bottom w:val="single" w:sz="4" w:space="0" w:color="auto"/>
              <w:right w:val="single" w:sz="4" w:space="0" w:color="auto"/>
            </w:tcBorders>
            <w:vAlign w:val="bottom"/>
            <w:hideMark/>
          </w:tcPr>
          <w:p w14:paraId="4A2E8237" w14:textId="77777777" w:rsidR="00852980" w:rsidRPr="00516060" w:rsidRDefault="00852980" w:rsidP="00516060">
            <w:pPr>
              <w:rPr>
                <w:rFonts w:ascii="Arial" w:hAnsi="Arial" w:cs="Arial"/>
                <w:sz w:val="22"/>
                <w:szCs w:val="22"/>
              </w:rPr>
            </w:pPr>
            <w:r w:rsidRPr="00516060">
              <w:rPr>
                <w:rFonts w:ascii="Arial" w:hAnsi="Arial" w:cs="Arial"/>
                <w:sz w:val="22"/>
                <w:szCs w:val="22"/>
              </w:rPr>
              <w:t>6,200</w:t>
            </w:r>
          </w:p>
        </w:tc>
        <w:tc>
          <w:tcPr>
            <w:tcW w:w="1226" w:type="dxa"/>
            <w:tcBorders>
              <w:top w:val="nil"/>
              <w:left w:val="nil"/>
              <w:bottom w:val="single" w:sz="4" w:space="0" w:color="auto"/>
              <w:right w:val="single" w:sz="4" w:space="0" w:color="auto"/>
            </w:tcBorders>
            <w:vAlign w:val="bottom"/>
            <w:hideMark/>
          </w:tcPr>
          <w:p w14:paraId="7546659A"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5951EDF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6308044" w14:textId="77777777" w:rsidR="00852980" w:rsidRPr="00516060" w:rsidRDefault="00852980" w:rsidP="00516060">
            <w:pPr>
              <w:rPr>
                <w:rFonts w:ascii="Arial" w:hAnsi="Arial" w:cs="Arial"/>
                <w:sz w:val="22"/>
                <w:szCs w:val="22"/>
              </w:rPr>
            </w:pPr>
            <w:r w:rsidRPr="00516060">
              <w:rPr>
                <w:rFonts w:ascii="Arial" w:hAnsi="Arial" w:cs="Arial"/>
                <w:sz w:val="22"/>
                <w:szCs w:val="22"/>
              </w:rPr>
              <w:t>25 to 29</w:t>
            </w:r>
          </w:p>
        </w:tc>
        <w:tc>
          <w:tcPr>
            <w:tcW w:w="1225" w:type="dxa"/>
            <w:tcBorders>
              <w:top w:val="nil"/>
              <w:left w:val="single" w:sz="4" w:space="0" w:color="auto"/>
              <w:bottom w:val="single" w:sz="4" w:space="0" w:color="auto"/>
              <w:right w:val="single" w:sz="4" w:space="0" w:color="auto"/>
            </w:tcBorders>
            <w:vAlign w:val="bottom"/>
            <w:hideMark/>
          </w:tcPr>
          <w:p w14:paraId="7DB57688" w14:textId="77777777" w:rsidR="00852980" w:rsidRPr="00516060" w:rsidRDefault="00852980" w:rsidP="00516060">
            <w:pPr>
              <w:rPr>
                <w:rFonts w:ascii="Arial" w:hAnsi="Arial" w:cs="Arial"/>
                <w:sz w:val="22"/>
                <w:szCs w:val="22"/>
              </w:rPr>
            </w:pPr>
            <w:r w:rsidRPr="00516060">
              <w:rPr>
                <w:rFonts w:ascii="Arial" w:hAnsi="Arial" w:cs="Arial"/>
                <w:sz w:val="22"/>
                <w:szCs w:val="22"/>
              </w:rPr>
              <w:t>68</w:t>
            </w:r>
          </w:p>
        </w:tc>
        <w:tc>
          <w:tcPr>
            <w:tcW w:w="1225" w:type="dxa"/>
            <w:tcBorders>
              <w:top w:val="nil"/>
              <w:left w:val="nil"/>
              <w:bottom w:val="single" w:sz="4" w:space="0" w:color="auto"/>
              <w:right w:val="single" w:sz="4" w:space="0" w:color="auto"/>
            </w:tcBorders>
            <w:vAlign w:val="bottom"/>
            <w:hideMark/>
          </w:tcPr>
          <w:p w14:paraId="35914AB3"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c>
          <w:tcPr>
            <w:tcW w:w="1226" w:type="dxa"/>
            <w:tcBorders>
              <w:top w:val="nil"/>
              <w:left w:val="nil"/>
              <w:bottom w:val="single" w:sz="4" w:space="0" w:color="auto"/>
              <w:right w:val="single" w:sz="4" w:space="0" w:color="auto"/>
            </w:tcBorders>
            <w:vAlign w:val="bottom"/>
            <w:hideMark/>
          </w:tcPr>
          <w:p w14:paraId="21EB8248" w14:textId="77777777" w:rsidR="00852980" w:rsidRPr="00516060" w:rsidRDefault="00852980" w:rsidP="00516060">
            <w:pPr>
              <w:rPr>
                <w:rFonts w:ascii="Arial" w:hAnsi="Arial" w:cs="Arial"/>
                <w:sz w:val="22"/>
                <w:szCs w:val="22"/>
              </w:rPr>
            </w:pPr>
            <w:r w:rsidRPr="00516060">
              <w:rPr>
                <w:rFonts w:ascii="Arial" w:hAnsi="Arial" w:cs="Arial"/>
                <w:sz w:val="22"/>
                <w:szCs w:val="22"/>
              </w:rPr>
              <w:t>65</w:t>
            </w:r>
          </w:p>
        </w:tc>
        <w:tc>
          <w:tcPr>
            <w:tcW w:w="1225" w:type="dxa"/>
            <w:tcBorders>
              <w:top w:val="nil"/>
              <w:left w:val="nil"/>
              <w:bottom w:val="single" w:sz="4" w:space="0" w:color="auto"/>
              <w:right w:val="single" w:sz="4" w:space="0" w:color="auto"/>
            </w:tcBorders>
            <w:vAlign w:val="bottom"/>
            <w:hideMark/>
          </w:tcPr>
          <w:p w14:paraId="62F1C20C" w14:textId="77777777" w:rsidR="00852980" w:rsidRPr="00516060" w:rsidRDefault="00852980" w:rsidP="00516060">
            <w:pPr>
              <w:rPr>
                <w:rFonts w:ascii="Arial" w:hAnsi="Arial" w:cs="Arial"/>
                <w:sz w:val="22"/>
                <w:szCs w:val="22"/>
              </w:rPr>
            </w:pPr>
            <w:r w:rsidRPr="00516060">
              <w:rPr>
                <w:rFonts w:ascii="Arial" w:hAnsi="Arial" w:cs="Arial"/>
                <w:sz w:val="22"/>
                <w:szCs w:val="22"/>
              </w:rPr>
              <w:t>2.3</w:t>
            </w:r>
          </w:p>
        </w:tc>
        <w:tc>
          <w:tcPr>
            <w:tcW w:w="1225" w:type="dxa"/>
            <w:tcBorders>
              <w:top w:val="nil"/>
              <w:left w:val="nil"/>
              <w:bottom w:val="single" w:sz="4" w:space="0" w:color="auto"/>
              <w:right w:val="single" w:sz="4" w:space="0" w:color="auto"/>
            </w:tcBorders>
            <w:vAlign w:val="bottom"/>
            <w:hideMark/>
          </w:tcPr>
          <w:p w14:paraId="6FAE218B" w14:textId="77777777" w:rsidR="00852980" w:rsidRPr="00516060" w:rsidRDefault="00852980" w:rsidP="00516060">
            <w:pPr>
              <w:rPr>
                <w:rFonts w:ascii="Arial" w:hAnsi="Arial" w:cs="Arial"/>
                <w:sz w:val="22"/>
                <w:szCs w:val="22"/>
              </w:rPr>
            </w:pPr>
            <w:r w:rsidRPr="00516060">
              <w:rPr>
                <w:rFonts w:ascii="Arial" w:hAnsi="Arial" w:cs="Arial"/>
                <w:sz w:val="22"/>
                <w:szCs w:val="22"/>
              </w:rPr>
              <w:t>5,150</w:t>
            </w:r>
          </w:p>
        </w:tc>
        <w:tc>
          <w:tcPr>
            <w:tcW w:w="1226" w:type="dxa"/>
            <w:tcBorders>
              <w:top w:val="nil"/>
              <w:left w:val="nil"/>
              <w:bottom w:val="single" w:sz="4" w:space="0" w:color="auto"/>
              <w:right w:val="single" w:sz="4" w:space="0" w:color="auto"/>
            </w:tcBorders>
            <w:vAlign w:val="bottom"/>
            <w:hideMark/>
          </w:tcPr>
          <w:p w14:paraId="0649D3E0"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r>
      <w:tr w:rsidR="004921B4" w:rsidRPr="00516060" w14:paraId="48832ADD"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722583F" w14:textId="77777777" w:rsidR="00852980" w:rsidRPr="00516060" w:rsidRDefault="00852980" w:rsidP="00516060">
            <w:pPr>
              <w:rPr>
                <w:rFonts w:ascii="Arial" w:hAnsi="Arial" w:cs="Arial"/>
                <w:sz w:val="22"/>
                <w:szCs w:val="22"/>
              </w:rPr>
            </w:pPr>
            <w:r w:rsidRPr="00516060">
              <w:rPr>
                <w:rFonts w:ascii="Arial" w:hAnsi="Arial" w:cs="Arial"/>
                <w:sz w:val="22"/>
                <w:szCs w:val="22"/>
              </w:rPr>
              <w:t>30 to 44</w:t>
            </w:r>
          </w:p>
        </w:tc>
        <w:tc>
          <w:tcPr>
            <w:tcW w:w="1225" w:type="dxa"/>
            <w:tcBorders>
              <w:top w:val="nil"/>
              <w:left w:val="single" w:sz="4" w:space="0" w:color="auto"/>
              <w:bottom w:val="single" w:sz="4" w:space="0" w:color="auto"/>
              <w:right w:val="single" w:sz="4" w:space="0" w:color="auto"/>
            </w:tcBorders>
            <w:vAlign w:val="bottom"/>
            <w:hideMark/>
          </w:tcPr>
          <w:p w14:paraId="3BA041FA" w14:textId="77777777" w:rsidR="00852980" w:rsidRPr="00516060" w:rsidRDefault="00852980" w:rsidP="00516060">
            <w:pPr>
              <w:rPr>
                <w:rFonts w:ascii="Arial" w:hAnsi="Arial" w:cs="Arial"/>
                <w:sz w:val="22"/>
                <w:szCs w:val="22"/>
              </w:rPr>
            </w:pPr>
            <w:r w:rsidRPr="00516060">
              <w:rPr>
                <w:rFonts w:ascii="Arial" w:hAnsi="Arial" w:cs="Arial"/>
                <w:sz w:val="22"/>
                <w:szCs w:val="22"/>
              </w:rPr>
              <w:t>310</w:t>
            </w:r>
          </w:p>
        </w:tc>
        <w:tc>
          <w:tcPr>
            <w:tcW w:w="1225" w:type="dxa"/>
            <w:tcBorders>
              <w:top w:val="nil"/>
              <w:left w:val="nil"/>
              <w:bottom w:val="single" w:sz="4" w:space="0" w:color="auto"/>
              <w:right w:val="single" w:sz="4" w:space="0" w:color="auto"/>
            </w:tcBorders>
            <w:vAlign w:val="bottom"/>
            <w:hideMark/>
          </w:tcPr>
          <w:p w14:paraId="0E0FEC8A" w14:textId="77777777" w:rsidR="00852980" w:rsidRPr="00516060" w:rsidRDefault="00852980" w:rsidP="00516060">
            <w:pPr>
              <w:rPr>
                <w:rFonts w:ascii="Arial" w:hAnsi="Arial" w:cs="Arial"/>
                <w:sz w:val="22"/>
                <w:szCs w:val="22"/>
              </w:rPr>
            </w:pPr>
            <w:r w:rsidRPr="00516060">
              <w:rPr>
                <w:rFonts w:ascii="Arial" w:hAnsi="Arial" w:cs="Arial"/>
                <w:sz w:val="22"/>
                <w:szCs w:val="22"/>
              </w:rPr>
              <w:t>11.5</w:t>
            </w:r>
          </w:p>
        </w:tc>
        <w:tc>
          <w:tcPr>
            <w:tcW w:w="1226" w:type="dxa"/>
            <w:tcBorders>
              <w:top w:val="nil"/>
              <w:left w:val="nil"/>
              <w:bottom w:val="single" w:sz="4" w:space="0" w:color="auto"/>
              <w:right w:val="single" w:sz="4" w:space="0" w:color="auto"/>
            </w:tcBorders>
            <w:vAlign w:val="bottom"/>
            <w:hideMark/>
          </w:tcPr>
          <w:p w14:paraId="13F22002" w14:textId="77777777" w:rsidR="00852980" w:rsidRPr="00516060" w:rsidRDefault="00852980" w:rsidP="00516060">
            <w:pPr>
              <w:rPr>
                <w:rFonts w:ascii="Arial" w:hAnsi="Arial" w:cs="Arial"/>
                <w:sz w:val="22"/>
                <w:szCs w:val="22"/>
              </w:rPr>
            </w:pPr>
            <w:r w:rsidRPr="00516060">
              <w:rPr>
                <w:rFonts w:ascii="Arial" w:hAnsi="Arial" w:cs="Arial"/>
                <w:sz w:val="22"/>
                <w:szCs w:val="22"/>
              </w:rPr>
              <w:t>341</w:t>
            </w:r>
          </w:p>
        </w:tc>
        <w:tc>
          <w:tcPr>
            <w:tcW w:w="1225" w:type="dxa"/>
            <w:tcBorders>
              <w:top w:val="nil"/>
              <w:left w:val="nil"/>
              <w:bottom w:val="single" w:sz="4" w:space="0" w:color="auto"/>
              <w:right w:val="single" w:sz="4" w:space="0" w:color="auto"/>
            </w:tcBorders>
            <w:vAlign w:val="bottom"/>
            <w:hideMark/>
          </w:tcPr>
          <w:p w14:paraId="4AC2B734" w14:textId="77777777" w:rsidR="00852980" w:rsidRPr="00516060" w:rsidRDefault="00852980" w:rsidP="00516060">
            <w:pPr>
              <w:rPr>
                <w:rFonts w:ascii="Arial" w:hAnsi="Arial" w:cs="Arial"/>
                <w:sz w:val="22"/>
                <w:szCs w:val="22"/>
              </w:rPr>
            </w:pPr>
            <w:r w:rsidRPr="00516060">
              <w:rPr>
                <w:rFonts w:ascii="Arial" w:hAnsi="Arial" w:cs="Arial"/>
                <w:sz w:val="22"/>
                <w:szCs w:val="22"/>
              </w:rPr>
              <w:t>12.2</w:t>
            </w:r>
          </w:p>
        </w:tc>
        <w:tc>
          <w:tcPr>
            <w:tcW w:w="1225" w:type="dxa"/>
            <w:tcBorders>
              <w:top w:val="nil"/>
              <w:left w:val="nil"/>
              <w:bottom w:val="single" w:sz="4" w:space="0" w:color="auto"/>
              <w:right w:val="single" w:sz="4" w:space="0" w:color="auto"/>
            </w:tcBorders>
            <w:vAlign w:val="bottom"/>
            <w:hideMark/>
          </w:tcPr>
          <w:p w14:paraId="2AFB34DC" w14:textId="77777777" w:rsidR="00852980" w:rsidRPr="00516060" w:rsidRDefault="00852980" w:rsidP="00516060">
            <w:pPr>
              <w:rPr>
                <w:rFonts w:ascii="Arial" w:hAnsi="Arial" w:cs="Arial"/>
                <w:sz w:val="22"/>
                <w:szCs w:val="22"/>
              </w:rPr>
            </w:pPr>
            <w:r w:rsidRPr="00516060">
              <w:rPr>
                <w:rFonts w:ascii="Arial" w:hAnsi="Arial" w:cs="Arial"/>
                <w:sz w:val="22"/>
                <w:szCs w:val="22"/>
              </w:rPr>
              <w:t>18,823</w:t>
            </w:r>
          </w:p>
        </w:tc>
        <w:tc>
          <w:tcPr>
            <w:tcW w:w="1226" w:type="dxa"/>
            <w:tcBorders>
              <w:top w:val="nil"/>
              <w:left w:val="nil"/>
              <w:bottom w:val="single" w:sz="4" w:space="0" w:color="auto"/>
              <w:right w:val="single" w:sz="4" w:space="0" w:color="auto"/>
            </w:tcBorders>
            <w:vAlign w:val="bottom"/>
            <w:hideMark/>
          </w:tcPr>
          <w:p w14:paraId="0227B624" w14:textId="77777777" w:rsidR="00852980" w:rsidRPr="00516060" w:rsidRDefault="00852980" w:rsidP="00516060">
            <w:pPr>
              <w:rPr>
                <w:rFonts w:ascii="Arial" w:hAnsi="Arial" w:cs="Arial"/>
                <w:sz w:val="22"/>
                <w:szCs w:val="22"/>
              </w:rPr>
            </w:pPr>
            <w:r w:rsidRPr="00516060">
              <w:rPr>
                <w:rFonts w:ascii="Arial" w:hAnsi="Arial" w:cs="Arial"/>
                <w:sz w:val="22"/>
                <w:szCs w:val="22"/>
              </w:rPr>
              <w:t>16.5</w:t>
            </w:r>
          </w:p>
        </w:tc>
      </w:tr>
      <w:tr w:rsidR="004921B4" w:rsidRPr="00516060" w14:paraId="2FDD220E"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B104B6F" w14:textId="77777777" w:rsidR="00852980" w:rsidRPr="00516060" w:rsidRDefault="00852980" w:rsidP="00516060">
            <w:pPr>
              <w:rPr>
                <w:rFonts w:ascii="Arial" w:hAnsi="Arial" w:cs="Arial"/>
                <w:sz w:val="22"/>
                <w:szCs w:val="22"/>
              </w:rPr>
            </w:pPr>
            <w:r w:rsidRPr="00516060">
              <w:rPr>
                <w:rFonts w:ascii="Arial" w:hAnsi="Arial" w:cs="Arial"/>
                <w:sz w:val="22"/>
                <w:szCs w:val="22"/>
              </w:rPr>
              <w:t>45 to 59</w:t>
            </w:r>
          </w:p>
        </w:tc>
        <w:tc>
          <w:tcPr>
            <w:tcW w:w="1225" w:type="dxa"/>
            <w:tcBorders>
              <w:top w:val="nil"/>
              <w:left w:val="single" w:sz="4" w:space="0" w:color="auto"/>
              <w:bottom w:val="single" w:sz="4" w:space="0" w:color="auto"/>
              <w:right w:val="single" w:sz="4" w:space="0" w:color="auto"/>
            </w:tcBorders>
            <w:vAlign w:val="bottom"/>
            <w:hideMark/>
          </w:tcPr>
          <w:p w14:paraId="6B2AC86C" w14:textId="77777777" w:rsidR="00852980" w:rsidRPr="00516060" w:rsidRDefault="00852980" w:rsidP="00516060">
            <w:pPr>
              <w:rPr>
                <w:rFonts w:ascii="Arial" w:hAnsi="Arial" w:cs="Arial"/>
                <w:sz w:val="22"/>
                <w:szCs w:val="22"/>
              </w:rPr>
            </w:pPr>
            <w:r w:rsidRPr="00516060">
              <w:rPr>
                <w:rFonts w:ascii="Arial" w:hAnsi="Arial" w:cs="Arial"/>
                <w:sz w:val="22"/>
                <w:szCs w:val="22"/>
              </w:rPr>
              <w:t>501</w:t>
            </w:r>
          </w:p>
        </w:tc>
        <w:tc>
          <w:tcPr>
            <w:tcW w:w="1225" w:type="dxa"/>
            <w:tcBorders>
              <w:top w:val="nil"/>
              <w:left w:val="nil"/>
              <w:bottom w:val="single" w:sz="4" w:space="0" w:color="auto"/>
              <w:right w:val="single" w:sz="4" w:space="0" w:color="auto"/>
            </w:tcBorders>
            <w:vAlign w:val="bottom"/>
            <w:hideMark/>
          </w:tcPr>
          <w:p w14:paraId="6357D50A" w14:textId="77777777" w:rsidR="00852980" w:rsidRPr="00516060" w:rsidRDefault="00852980" w:rsidP="00516060">
            <w:pPr>
              <w:rPr>
                <w:rFonts w:ascii="Arial" w:hAnsi="Arial" w:cs="Arial"/>
                <w:sz w:val="22"/>
                <w:szCs w:val="22"/>
              </w:rPr>
            </w:pPr>
            <w:r w:rsidRPr="00516060">
              <w:rPr>
                <w:rFonts w:ascii="Arial" w:hAnsi="Arial" w:cs="Arial"/>
                <w:sz w:val="22"/>
                <w:szCs w:val="22"/>
              </w:rPr>
              <w:t>18.6</w:t>
            </w:r>
          </w:p>
        </w:tc>
        <w:tc>
          <w:tcPr>
            <w:tcW w:w="1226" w:type="dxa"/>
            <w:tcBorders>
              <w:top w:val="nil"/>
              <w:left w:val="nil"/>
              <w:bottom w:val="single" w:sz="4" w:space="0" w:color="auto"/>
              <w:right w:val="single" w:sz="4" w:space="0" w:color="auto"/>
            </w:tcBorders>
            <w:vAlign w:val="bottom"/>
            <w:hideMark/>
          </w:tcPr>
          <w:p w14:paraId="3B94B993" w14:textId="77777777" w:rsidR="00852980" w:rsidRPr="00516060" w:rsidRDefault="00852980" w:rsidP="00516060">
            <w:pPr>
              <w:rPr>
                <w:rFonts w:ascii="Arial" w:hAnsi="Arial" w:cs="Arial"/>
                <w:sz w:val="22"/>
                <w:szCs w:val="22"/>
              </w:rPr>
            </w:pPr>
            <w:r w:rsidRPr="00516060">
              <w:rPr>
                <w:rFonts w:ascii="Arial" w:hAnsi="Arial" w:cs="Arial"/>
                <w:sz w:val="22"/>
                <w:szCs w:val="22"/>
              </w:rPr>
              <w:t>582</w:t>
            </w:r>
          </w:p>
        </w:tc>
        <w:tc>
          <w:tcPr>
            <w:tcW w:w="1225" w:type="dxa"/>
            <w:tcBorders>
              <w:top w:val="nil"/>
              <w:left w:val="nil"/>
              <w:bottom w:val="single" w:sz="4" w:space="0" w:color="auto"/>
              <w:right w:val="single" w:sz="4" w:space="0" w:color="auto"/>
            </w:tcBorders>
            <w:vAlign w:val="bottom"/>
            <w:hideMark/>
          </w:tcPr>
          <w:p w14:paraId="53A0072E" w14:textId="77777777" w:rsidR="00852980" w:rsidRPr="00516060" w:rsidRDefault="00852980" w:rsidP="00516060">
            <w:pPr>
              <w:rPr>
                <w:rFonts w:ascii="Arial" w:hAnsi="Arial" w:cs="Arial"/>
                <w:sz w:val="22"/>
                <w:szCs w:val="22"/>
              </w:rPr>
            </w:pPr>
            <w:r w:rsidRPr="00516060">
              <w:rPr>
                <w:rFonts w:ascii="Arial" w:hAnsi="Arial" w:cs="Arial"/>
                <w:sz w:val="22"/>
                <w:szCs w:val="22"/>
              </w:rPr>
              <w:t>20.8</w:t>
            </w:r>
          </w:p>
        </w:tc>
        <w:tc>
          <w:tcPr>
            <w:tcW w:w="1225" w:type="dxa"/>
            <w:tcBorders>
              <w:top w:val="nil"/>
              <w:left w:val="nil"/>
              <w:bottom w:val="single" w:sz="4" w:space="0" w:color="auto"/>
              <w:right w:val="single" w:sz="4" w:space="0" w:color="auto"/>
            </w:tcBorders>
            <w:vAlign w:val="bottom"/>
            <w:hideMark/>
          </w:tcPr>
          <w:p w14:paraId="3D405431" w14:textId="77777777" w:rsidR="00852980" w:rsidRPr="00516060" w:rsidRDefault="00852980" w:rsidP="00516060">
            <w:pPr>
              <w:rPr>
                <w:rFonts w:ascii="Arial" w:hAnsi="Arial" w:cs="Arial"/>
                <w:sz w:val="22"/>
                <w:szCs w:val="22"/>
              </w:rPr>
            </w:pPr>
            <w:r w:rsidRPr="00516060">
              <w:rPr>
                <w:rFonts w:ascii="Arial" w:hAnsi="Arial" w:cs="Arial"/>
                <w:sz w:val="22"/>
                <w:szCs w:val="22"/>
              </w:rPr>
              <w:t>23,286</w:t>
            </w:r>
          </w:p>
        </w:tc>
        <w:tc>
          <w:tcPr>
            <w:tcW w:w="1226" w:type="dxa"/>
            <w:tcBorders>
              <w:top w:val="nil"/>
              <w:left w:val="nil"/>
              <w:bottom w:val="single" w:sz="4" w:space="0" w:color="auto"/>
              <w:right w:val="single" w:sz="4" w:space="0" w:color="auto"/>
            </w:tcBorders>
            <w:vAlign w:val="bottom"/>
            <w:hideMark/>
          </w:tcPr>
          <w:p w14:paraId="67EAA587" w14:textId="77777777" w:rsidR="00852980" w:rsidRPr="00516060" w:rsidRDefault="00852980" w:rsidP="00516060">
            <w:pPr>
              <w:rPr>
                <w:rFonts w:ascii="Arial" w:hAnsi="Arial" w:cs="Arial"/>
                <w:sz w:val="22"/>
                <w:szCs w:val="22"/>
              </w:rPr>
            </w:pPr>
            <w:r w:rsidRPr="00516060">
              <w:rPr>
                <w:rFonts w:ascii="Arial" w:hAnsi="Arial" w:cs="Arial"/>
                <w:sz w:val="22"/>
                <w:szCs w:val="22"/>
              </w:rPr>
              <w:t>20.5</w:t>
            </w:r>
          </w:p>
        </w:tc>
      </w:tr>
      <w:tr w:rsidR="004921B4" w:rsidRPr="00516060" w14:paraId="3705AB8B"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1705025" w14:textId="77777777" w:rsidR="00852980" w:rsidRPr="00516060" w:rsidRDefault="00852980" w:rsidP="00516060">
            <w:pPr>
              <w:rPr>
                <w:rFonts w:ascii="Arial" w:hAnsi="Arial" w:cs="Arial"/>
                <w:sz w:val="22"/>
                <w:szCs w:val="22"/>
              </w:rPr>
            </w:pPr>
            <w:r w:rsidRPr="00516060">
              <w:rPr>
                <w:rFonts w:ascii="Arial" w:hAnsi="Arial" w:cs="Arial"/>
                <w:sz w:val="22"/>
                <w:szCs w:val="22"/>
              </w:rPr>
              <w:t>60 to 64</w:t>
            </w:r>
          </w:p>
        </w:tc>
        <w:tc>
          <w:tcPr>
            <w:tcW w:w="1225" w:type="dxa"/>
            <w:tcBorders>
              <w:top w:val="nil"/>
              <w:left w:val="single" w:sz="4" w:space="0" w:color="auto"/>
              <w:bottom w:val="single" w:sz="4" w:space="0" w:color="auto"/>
              <w:right w:val="single" w:sz="4" w:space="0" w:color="auto"/>
            </w:tcBorders>
            <w:vAlign w:val="bottom"/>
            <w:hideMark/>
          </w:tcPr>
          <w:p w14:paraId="5CBF8C35" w14:textId="77777777" w:rsidR="00852980" w:rsidRPr="00516060" w:rsidRDefault="00852980" w:rsidP="00516060">
            <w:pPr>
              <w:rPr>
                <w:rFonts w:ascii="Arial" w:hAnsi="Arial" w:cs="Arial"/>
                <w:sz w:val="22"/>
                <w:szCs w:val="22"/>
              </w:rPr>
            </w:pPr>
            <w:r w:rsidRPr="00516060">
              <w:rPr>
                <w:rFonts w:ascii="Arial" w:hAnsi="Arial" w:cs="Arial"/>
                <w:sz w:val="22"/>
                <w:szCs w:val="22"/>
              </w:rPr>
              <w:t>225</w:t>
            </w:r>
          </w:p>
        </w:tc>
        <w:tc>
          <w:tcPr>
            <w:tcW w:w="1225" w:type="dxa"/>
            <w:tcBorders>
              <w:top w:val="nil"/>
              <w:left w:val="nil"/>
              <w:bottom w:val="single" w:sz="4" w:space="0" w:color="auto"/>
              <w:right w:val="single" w:sz="4" w:space="0" w:color="auto"/>
            </w:tcBorders>
            <w:vAlign w:val="bottom"/>
            <w:hideMark/>
          </w:tcPr>
          <w:p w14:paraId="3B72B541" w14:textId="77777777" w:rsidR="00852980" w:rsidRPr="00516060" w:rsidRDefault="00852980" w:rsidP="00516060">
            <w:pPr>
              <w:rPr>
                <w:rFonts w:ascii="Arial" w:hAnsi="Arial" w:cs="Arial"/>
                <w:sz w:val="22"/>
                <w:szCs w:val="22"/>
              </w:rPr>
            </w:pPr>
            <w:r w:rsidRPr="00516060">
              <w:rPr>
                <w:rFonts w:ascii="Arial" w:hAnsi="Arial" w:cs="Arial"/>
                <w:sz w:val="22"/>
                <w:szCs w:val="22"/>
              </w:rPr>
              <w:t>8.3</w:t>
            </w:r>
          </w:p>
        </w:tc>
        <w:tc>
          <w:tcPr>
            <w:tcW w:w="1226" w:type="dxa"/>
            <w:tcBorders>
              <w:top w:val="nil"/>
              <w:left w:val="nil"/>
              <w:bottom w:val="single" w:sz="4" w:space="0" w:color="auto"/>
              <w:right w:val="single" w:sz="4" w:space="0" w:color="auto"/>
            </w:tcBorders>
            <w:vAlign w:val="bottom"/>
            <w:hideMark/>
          </w:tcPr>
          <w:p w14:paraId="3AA05CF3" w14:textId="77777777" w:rsidR="00852980" w:rsidRPr="00516060" w:rsidRDefault="00852980" w:rsidP="00516060">
            <w:pPr>
              <w:rPr>
                <w:rFonts w:ascii="Arial" w:hAnsi="Arial" w:cs="Arial"/>
                <w:sz w:val="22"/>
                <w:szCs w:val="22"/>
              </w:rPr>
            </w:pPr>
            <w:r w:rsidRPr="00516060">
              <w:rPr>
                <w:rFonts w:ascii="Arial" w:hAnsi="Arial" w:cs="Arial"/>
                <w:sz w:val="22"/>
                <w:szCs w:val="22"/>
              </w:rPr>
              <w:t>203</w:t>
            </w:r>
          </w:p>
        </w:tc>
        <w:tc>
          <w:tcPr>
            <w:tcW w:w="1225" w:type="dxa"/>
            <w:tcBorders>
              <w:top w:val="nil"/>
              <w:left w:val="nil"/>
              <w:bottom w:val="single" w:sz="4" w:space="0" w:color="auto"/>
              <w:right w:val="single" w:sz="4" w:space="0" w:color="auto"/>
            </w:tcBorders>
            <w:vAlign w:val="bottom"/>
            <w:hideMark/>
          </w:tcPr>
          <w:p w14:paraId="351AA40E" w14:textId="77777777" w:rsidR="00852980" w:rsidRPr="00516060" w:rsidRDefault="00852980" w:rsidP="00516060">
            <w:pPr>
              <w:rPr>
                <w:rFonts w:ascii="Arial" w:hAnsi="Arial" w:cs="Arial"/>
                <w:sz w:val="22"/>
                <w:szCs w:val="22"/>
              </w:rPr>
            </w:pPr>
            <w:r w:rsidRPr="00516060">
              <w:rPr>
                <w:rFonts w:ascii="Arial" w:hAnsi="Arial" w:cs="Arial"/>
                <w:sz w:val="22"/>
                <w:szCs w:val="22"/>
              </w:rPr>
              <w:t>7.3</w:t>
            </w:r>
          </w:p>
        </w:tc>
        <w:tc>
          <w:tcPr>
            <w:tcW w:w="1225" w:type="dxa"/>
            <w:tcBorders>
              <w:top w:val="nil"/>
              <w:left w:val="nil"/>
              <w:bottom w:val="single" w:sz="4" w:space="0" w:color="auto"/>
              <w:right w:val="single" w:sz="4" w:space="0" w:color="auto"/>
            </w:tcBorders>
            <w:vAlign w:val="bottom"/>
            <w:hideMark/>
          </w:tcPr>
          <w:p w14:paraId="5A147564" w14:textId="77777777" w:rsidR="00852980" w:rsidRPr="00516060" w:rsidRDefault="00852980" w:rsidP="00516060">
            <w:pPr>
              <w:rPr>
                <w:rFonts w:ascii="Arial" w:hAnsi="Arial" w:cs="Arial"/>
                <w:sz w:val="22"/>
                <w:szCs w:val="22"/>
              </w:rPr>
            </w:pPr>
            <w:r w:rsidRPr="00516060">
              <w:rPr>
                <w:rFonts w:ascii="Arial" w:hAnsi="Arial" w:cs="Arial"/>
                <w:sz w:val="22"/>
                <w:szCs w:val="22"/>
              </w:rPr>
              <w:t>8,550</w:t>
            </w:r>
          </w:p>
        </w:tc>
        <w:tc>
          <w:tcPr>
            <w:tcW w:w="1226" w:type="dxa"/>
            <w:tcBorders>
              <w:top w:val="nil"/>
              <w:left w:val="nil"/>
              <w:bottom w:val="single" w:sz="4" w:space="0" w:color="auto"/>
              <w:right w:val="single" w:sz="4" w:space="0" w:color="auto"/>
            </w:tcBorders>
            <w:vAlign w:val="bottom"/>
            <w:hideMark/>
          </w:tcPr>
          <w:p w14:paraId="5DE86208" w14:textId="77777777" w:rsidR="00852980" w:rsidRPr="00516060" w:rsidRDefault="00852980" w:rsidP="00516060">
            <w:pPr>
              <w:rPr>
                <w:rFonts w:ascii="Arial" w:hAnsi="Arial" w:cs="Arial"/>
                <w:sz w:val="22"/>
                <w:szCs w:val="22"/>
              </w:rPr>
            </w:pPr>
            <w:r w:rsidRPr="00516060">
              <w:rPr>
                <w:rFonts w:ascii="Arial" w:hAnsi="Arial" w:cs="Arial"/>
                <w:sz w:val="22"/>
                <w:szCs w:val="22"/>
              </w:rPr>
              <w:t>7.5</w:t>
            </w:r>
          </w:p>
        </w:tc>
      </w:tr>
      <w:tr w:rsidR="004921B4" w:rsidRPr="00516060" w14:paraId="4650808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F92B6C7" w14:textId="77777777" w:rsidR="00852980" w:rsidRPr="00516060" w:rsidRDefault="00852980" w:rsidP="00516060">
            <w:pPr>
              <w:rPr>
                <w:rFonts w:ascii="Arial" w:hAnsi="Arial" w:cs="Arial"/>
                <w:sz w:val="22"/>
                <w:szCs w:val="22"/>
              </w:rPr>
            </w:pPr>
            <w:r w:rsidRPr="00516060">
              <w:rPr>
                <w:rFonts w:ascii="Arial" w:hAnsi="Arial" w:cs="Arial"/>
                <w:sz w:val="22"/>
                <w:szCs w:val="22"/>
              </w:rPr>
              <w:t>65 to 74</w:t>
            </w:r>
          </w:p>
        </w:tc>
        <w:tc>
          <w:tcPr>
            <w:tcW w:w="1225" w:type="dxa"/>
            <w:tcBorders>
              <w:top w:val="nil"/>
              <w:left w:val="single" w:sz="4" w:space="0" w:color="auto"/>
              <w:bottom w:val="single" w:sz="4" w:space="0" w:color="auto"/>
              <w:right w:val="single" w:sz="4" w:space="0" w:color="auto"/>
            </w:tcBorders>
            <w:vAlign w:val="bottom"/>
            <w:hideMark/>
          </w:tcPr>
          <w:p w14:paraId="6A7AF4D7" w14:textId="77777777" w:rsidR="00852980" w:rsidRPr="00516060" w:rsidRDefault="00852980" w:rsidP="00516060">
            <w:pPr>
              <w:rPr>
                <w:rFonts w:ascii="Arial" w:hAnsi="Arial" w:cs="Arial"/>
                <w:sz w:val="22"/>
                <w:szCs w:val="22"/>
              </w:rPr>
            </w:pPr>
            <w:r w:rsidRPr="00516060">
              <w:rPr>
                <w:rFonts w:ascii="Arial" w:hAnsi="Arial" w:cs="Arial"/>
                <w:sz w:val="22"/>
                <w:szCs w:val="22"/>
              </w:rPr>
              <w:t>529</w:t>
            </w:r>
          </w:p>
        </w:tc>
        <w:tc>
          <w:tcPr>
            <w:tcW w:w="1225" w:type="dxa"/>
            <w:tcBorders>
              <w:top w:val="nil"/>
              <w:left w:val="nil"/>
              <w:bottom w:val="single" w:sz="4" w:space="0" w:color="auto"/>
              <w:right w:val="single" w:sz="4" w:space="0" w:color="auto"/>
            </w:tcBorders>
            <w:vAlign w:val="bottom"/>
            <w:hideMark/>
          </w:tcPr>
          <w:p w14:paraId="0A0FC263" w14:textId="77777777" w:rsidR="00852980" w:rsidRPr="00516060" w:rsidRDefault="00852980" w:rsidP="00516060">
            <w:pPr>
              <w:rPr>
                <w:rFonts w:ascii="Arial" w:hAnsi="Arial" w:cs="Arial"/>
                <w:sz w:val="22"/>
                <w:szCs w:val="22"/>
              </w:rPr>
            </w:pPr>
            <w:r w:rsidRPr="00516060">
              <w:rPr>
                <w:rFonts w:ascii="Arial" w:hAnsi="Arial" w:cs="Arial"/>
                <w:sz w:val="22"/>
                <w:szCs w:val="22"/>
              </w:rPr>
              <w:t>19.6</w:t>
            </w:r>
          </w:p>
        </w:tc>
        <w:tc>
          <w:tcPr>
            <w:tcW w:w="1226" w:type="dxa"/>
            <w:tcBorders>
              <w:top w:val="nil"/>
              <w:left w:val="nil"/>
              <w:bottom w:val="single" w:sz="4" w:space="0" w:color="auto"/>
              <w:right w:val="single" w:sz="4" w:space="0" w:color="auto"/>
            </w:tcBorders>
            <w:vAlign w:val="bottom"/>
            <w:hideMark/>
          </w:tcPr>
          <w:p w14:paraId="19A1011F" w14:textId="77777777" w:rsidR="00852980" w:rsidRPr="00516060" w:rsidRDefault="00852980" w:rsidP="00516060">
            <w:pPr>
              <w:rPr>
                <w:rFonts w:ascii="Arial" w:hAnsi="Arial" w:cs="Arial"/>
                <w:sz w:val="22"/>
                <w:szCs w:val="22"/>
              </w:rPr>
            </w:pPr>
            <w:r w:rsidRPr="00516060">
              <w:rPr>
                <w:rFonts w:ascii="Arial" w:hAnsi="Arial" w:cs="Arial"/>
                <w:sz w:val="22"/>
                <w:szCs w:val="22"/>
              </w:rPr>
              <w:t>479</w:t>
            </w:r>
          </w:p>
        </w:tc>
        <w:tc>
          <w:tcPr>
            <w:tcW w:w="1225" w:type="dxa"/>
            <w:tcBorders>
              <w:top w:val="nil"/>
              <w:left w:val="nil"/>
              <w:bottom w:val="single" w:sz="4" w:space="0" w:color="auto"/>
              <w:right w:val="single" w:sz="4" w:space="0" w:color="auto"/>
            </w:tcBorders>
            <w:vAlign w:val="bottom"/>
            <w:hideMark/>
          </w:tcPr>
          <w:p w14:paraId="50B4BBBB" w14:textId="77777777" w:rsidR="00852980" w:rsidRPr="00516060" w:rsidRDefault="00852980" w:rsidP="00516060">
            <w:pPr>
              <w:rPr>
                <w:rFonts w:ascii="Arial" w:hAnsi="Arial" w:cs="Arial"/>
                <w:sz w:val="22"/>
                <w:szCs w:val="22"/>
              </w:rPr>
            </w:pPr>
            <w:r w:rsidRPr="00516060">
              <w:rPr>
                <w:rFonts w:ascii="Arial" w:hAnsi="Arial" w:cs="Arial"/>
                <w:sz w:val="22"/>
                <w:szCs w:val="22"/>
              </w:rPr>
              <w:t>17.1</w:t>
            </w:r>
          </w:p>
        </w:tc>
        <w:tc>
          <w:tcPr>
            <w:tcW w:w="1225" w:type="dxa"/>
            <w:tcBorders>
              <w:top w:val="nil"/>
              <w:left w:val="nil"/>
              <w:bottom w:val="single" w:sz="4" w:space="0" w:color="auto"/>
              <w:right w:val="single" w:sz="4" w:space="0" w:color="auto"/>
            </w:tcBorders>
            <w:vAlign w:val="bottom"/>
            <w:hideMark/>
          </w:tcPr>
          <w:p w14:paraId="4092DAFC" w14:textId="77777777" w:rsidR="00852980" w:rsidRPr="00516060" w:rsidRDefault="00852980" w:rsidP="00516060">
            <w:pPr>
              <w:rPr>
                <w:rFonts w:ascii="Arial" w:hAnsi="Arial" w:cs="Arial"/>
                <w:sz w:val="22"/>
                <w:szCs w:val="22"/>
              </w:rPr>
            </w:pPr>
            <w:r w:rsidRPr="00516060">
              <w:rPr>
                <w:rFonts w:ascii="Arial" w:hAnsi="Arial" w:cs="Arial"/>
                <w:sz w:val="22"/>
                <w:szCs w:val="22"/>
              </w:rPr>
              <w:t>13,770</w:t>
            </w:r>
          </w:p>
        </w:tc>
        <w:tc>
          <w:tcPr>
            <w:tcW w:w="1226" w:type="dxa"/>
            <w:tcBorders>
              <w:top w:val="nil"/>
              <w:left w:val="nil"/>
              <w:bottom w:val="single" w:sz="4" w:space="0" w:color="auto"/>
              <w:right w:val="single" w:sz="4" w:space="0" w:color="auto"/>
            </w:tcBorders>
            <w:vAlign w:val="bottom"/>
            <w:hideMark/>
          </w:tcPr>
          <w:p w14:paraId="5CE7DE85" w14:textId="77777777" w:rsidR="00852980" w:rsidRPr="00516060" w:rsidRDefault="00852980" w:rsidP="00516060">
            <w:pPr>
              <w:rPr>
                <w:rFonts w:ascii="Arial" w:hAnsi="Arial" w:cs="Arial"/>
                <w:sz w:val="22"/>
                <w:szCs w:val="22"/>
              </w:rPr>
            </w:pPr>
            <w:r w:rsidRPr="00516060">
              <w:rPr>
                <w:rFonts w:ascii="Arial" w:hAnsi="Arial" w:cs="Arial"/>
                <w:sz w:val="22"/>
                <w:szCs w:val="22"/>
              </w:rPr>
              <w:t>12.1</w:t>
            </w:r>
          </w:p>
        </w:tc>
      </w:tr>
      <w:tr w:rsidR="004921B4" w:rsidRPr="00516060" w14:paraId="7F028F6A"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95F0685" w14:textId="77777777" w:rsidR="00852980" w:rsidRPr="00516060" w:rsidRDefault="00852980" w:rsidP="00516060">
            <w:pPr>
              <w:rPr>
                <w:rFonts w:ascii="Arial" w:hAnsi="Arial" w:cs="Arial"/>
                <w:sz w:val="22"/>
                <w:szCs w:val="22"/>
              </w:rPr>
            </w:pPr>
            <w:r w:rsidRPr="00516060">
              <w:rPr>
                <w:rFonts w:ascii="Arial" w:hAnsi="Arial" w:cs="Arial"/>
                <w:sz w:val="22"/>
                <w:szCs w:val="22"/>
              </w:rPr>
              <w:t>75 to 84</w:t>
            </w:r>
          </w:p>
        </w:tc>
        <w:tc>
          <w:tcPr>
            <w:tcW w:w="1225" w:type="dxa"/>
            <w:tcBorders>
              <w:top w:val="nil"/>
              <w:left w:val="single" w:sz="4" w:space="0" w:color="auto"/>
              <w:bottom w:val="single" w:sz="4" w:space="0" w:color="auto"/>
              <w:right w:val="single" w:sz="4" w:space="0" w:color="auto"/>
            </w:tcBorders>
            <w:vAlign w:val="bottom"/>
            <w:hideMark/>
          </w:tcPr>
          <w:p w14:paraId="6D89E97D" w14:textId="77777777" w:rsidR="00852980" w:rsidRPr="00516060" w:rsidRDefault="00852980" w:rsidP="00516060">
            <w:pPr>
              <w:rPr>
                <w:rFonts w:ascii="Arial" w:hAnsi="Arial" w:cs="Arial"/>
                <w:sz w:val="22"/>
                <w:szCs w:val="22"/>
              </w:rPr>
            </w:pPr>
            <w:r w:rsidRPr="00516060">
              <w:rPr>
                <w:rFonts w:ascii="Arial" w:hAnsi="Arial" w:cs="Arial"/>
                <w:sz w:val="22"/>
                <w:szCs w:val="22"/>
              </w:rPr>
              <w:t>398</w:t>
            </w:r>
          </w:p>
        </w:tc>
        <w:tc>
          <w:tcPr>
            <w:tcW w:w="1225" w:type="dxa"/>
            <w:tcBorders>
              <w:top w:val="nil"/>
              <w:left w:val="nil"/>
              <w:bottom w:val="single" w:sz="4" w:space="0" w:color="auto"/>
              <w:right w:val="single" w:sz="4" w:space="0" w:color="auto"/>
            </w:tcBorders>
            <w:vAlign w:val="bottom"/>
            <w:hideMark/>
          </w:tcPr>
          <w:p w14:paraId="5ECF640F" w14:textId="77777777" w:rsidR="00852980" w:rsidRPr="00516060" w:rsidRDefault="00852980" w:rsidP="00516060">
            <w:pPr>
              <w:rPr>
                <w:rFonts w:ascii="Arial" w:hAnsi="Arial" w:cs="Arial"/>
                <w:sz w:val="22"/>
                <w:szCs w:val="22"/>
              </w:rPr>
            </w:pPr>
            <w:r w:rsidRPr="00516060">
              <w:rPr>
                <w:rFonts w:ascii="Arial" w:hAnsi="Arial" w:cs="Arial"/>
                <w:sz w:val="22"/>
                <w:szCs w:val="22"/>
              </w:rPr>
              <w:t>14.7</w:t>
            </w:r>
          </w:p>
        </w:tc>
        <w:tc>
          <w:tcPr>
            <w:tcW w:w="1226" w:type="dxa"/>
            <w:tcBorders>
              <w:top w:val="nil"/>
              <w:left w:val="nil"/>
              <w:bottom w:val="single" w:sz="4" w:space="0" w:color="auto"/>
              <w:right w:val="single" w:sz="4" w:space="0" w:color="auto"/>
            </w:tcBorders>
            <w:vAlign w:val="bottom"/>
            <w:hideMark/>
          </w:tcPr>
          <w:p w14:paraId="553E72D5" w14:textId="77777777" w:rsidR="00852980" w:rsidRPr="00516060" w:rsidRDefault="00852980" w:rsidP="00516060">
            <w:pPr>
              <w:rPr>
                <w:rFonts w:ascii="Arial" w:hAnsi="Arial" w:cs="Arial"/>
                <w:sz w:val="22"/>
                <w:szCs w:val="22"/>
              </w:rPr>
            </w:pPr>
            <w:r w:rsidRPr="00516060">
              <w:rPr>
                <w:rFonts w:ascii="Arial" w:hAnsi="Arial" w:cs="Arial"/>
                <w:sz w:val="22"/>
                <w:szCs w:val="22"/>
              </w:rPr>
              <w:t>441</w:t>
            </w:r>
          </w:p>
        </w:tc>
        <w:tc>
          <w:tcPr>
            <w:tcW w:w="1225" w:type="dxa"/>
            <w:tcBorders>
              <w:top w:val="nil"/>
              <w:left w:val="nil"/>
              <w:bottom w:val="single" w:sz="4" w:space="0" w:color="auto"/>
              <w:right w:val="single" w:sz="4" w:space="0" w:color="auto"/>
            </w:tcBorders>
            <w:vAlign w:val="bottom"/>
            <w:hideMark/>
          </w:tcPr>
          <w:p w14:paraId="57C837FC" w14:textId="77777777" w:rsidR="00852980" w:rsidRPr="00516060" w:rsidRDefault="00852980" w:rsidP="00516060">
            <w:pPr>
              <w:rPr>
                <w:rFonts w:ascii="Arial" w:hAnsi="Arial" w:cs="Arial"/>
                <w:sz w:val="22"/>
                <w:szCs w:val="22"/>
              </w:rPr>
            </w:pPr>
            <w:r w:rsidRPr="00516060">
              <w:rPr>
                <w:rFonts w:ascii="Arial" w:hAnsi="Arial" w:cs="Arial"/>
                <w:sz w:val="22"/>
                <w:szCs w:val="22"/>
              </w:rPr>
              <w:t>15.8</w:t>
            </w:r>
          </w:p>
        </w:tc>
        <w:tc>
          <w:tcPr>
            <w:tcW w:w="1225" w:type="dxa"/>
            <w:tcBorders>
              <w:top w:val="nil"/>
              <w:left w:val="nil"/>
              <w:bottom w:val="single" w:sz="4" w:space="0" w:color="auto"/>
              <w:right w:val="single" w:sz="4" w:space="0" w:color="auto"/>
            </w:tcBorders>
            <w:vAlign w:val="bottom"/>
            <w:hideMark/>
          </w:tcPr>
          <w:p w14:paraId="371899E3" w14:textId="77777777" w:rsidR="00852980" w:rsidRPr="00516060" w:rsidRDefault="00852980" w:rsidP="00516060">
            <w:pPr>
              <w:rPr>
                <w:rFonts w:ascii="Arial" w:hAnsi="Arial" w:cs="Arial"/>
                <w:sz w:val="22"/>
                <w:szCs w:val="22"/>
              </w:rPr>
            </w:pPr>
            <w:r w:rsidRPr="00516060">
              <w:rPr>
                <w:rFonts w:ascii="Arial" w:hAnsi="Arial" w:cs="Arial"/>
                <w:sz w:val="22"/>
                <w:szCs w:val="22"/>
              </w:rPr>
              <w:t>9,832</w:t>
            </w:r>
          </w:p>
        </w:tc>
        <w:tc>
          <w:tcPr>
            <w:tcW w:w="1226" w:type="dxa"/>
            <w:tcBorders>
              <w:top w:val="nil"/>
              <w:left w:val="nil"/>
              <w:bottom w:val="single" w:sz="4" w:space="0" w:color="auto"/>
              <w:right w:val="single" w:sz="4" w:space="0" w:color="auto"/>
            </w:tcBorders>
            <w:vAlign w:val="bottom"/>
            <w:hideMark/>
          </w:tcPr>
          <w:p w14:paraId="45D45D0D" w14:textId="77777777" w:rsidR="00852980" w:rsidRPr="00516060" w:rsidRDefault="00852980" w:rsidP="00516060">
            <w:pPr>
              <w:rPr>
                <w:rFonts w:ascii="Arial" w:hAnsi="Arial" w:cs="Arial"/>
                <w:sz w:val="22"/>
                <w:szCs w:val="22"/>
              </w:rPr>
            </w:pPr>
            <w:r w:rsidRPr="00516060">
              <w:rPr>
                <w:rFonts w:ascii="Arial" w:hAnsi="Arial" w:cs="Arial"/>
                <w:sz w:val="22"/>
                <w:szCs w:val="22"/>
              </w:rPr>
              <w:t>8.6</w:t>
            </w:r>
          </w:p>
        </w:tc>
      </w:tr>
      <w:tr w:rsidR="004921B4" w:rsidRPr="00516060" w14:paraId="1E2AB891"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044D197" w14:textId="77777777" w:rsidR="00852980" w:rsidRPr="00516060" w:rsidRDefault="00852980" w:rsidP="00516060">
            <w:pPr>
              <w:rPr>
                <w:rFonts w:ascii="Arial" w:hAnsi="Arial" w:cs="Arial"/>
                <w:sz w:val="22"/>
                <w:szCs w:val="22"/>
              </w:rPr>
            </w:pPr>
            <w:r w:rsidRPr="00516060">
              <w:rPr>
                <w:rFonts w:ascii="Arial" w:hAnsi="Arial" w:cs="Arial"/>
                <w:sz w:val="22"/>
                <w:szCs w:val="22"/>
              </w:rPr>
              <w:t>85 to 89</w:t>
            </w:r>
          </w:p>
        </w:tc>
        <w:tc>
          <w:tcPr>
            <w:tcW w:w="1225" w:type="dxa"/>
            <w:tcBorders>
              <w:top w:val="nil"/>
              <w:left w:val="single" w:sz="4" w:space="0" w:color="auto"/>
              <w:bottom w:val="single" w:sz="4" w:space="0" w:color="auto"/>
              <w:right w:val="single" w:sz="4" w:space="0" w:color="auto"/>
            </w:tcBorders>
            <w:vAlign w:val="bottom"/>
            <w:hideMark/>
          </w:tcPr>
          <w:p w14:paraId="0B295FE8" w14:textId="77777777" w:rsidR="00852980" w:rsidRPr="00516060" w:rsidRDefault="00852980" w:rsidP="00516060">
            <w:pPr>
              <w:rPr>
                <w:rFonts w:ascii="Arial" w:hAnsi="Arial" w:cs="Arial"/>
                <w:sz w:val="22"/>
                <w:szCs w:val="22"/>
              </w:rPr>
            </w:pPr>
            <w:r w:rsidRPr="00516060">
              <w:rPr>
                <w:rFonts w:ascii="Arial" w:hAnsi="Arial" w:cs="Arial"/>
                <w:sz w:val="22"/>
                <w:szCs w:val="22"/>
              </w:rPr>
              <w:t>135</w:t>
            </w:r>
          </w:p>
        </w:tc>
        <w:tc>
          <w:tcPr>
            <w:tcW w:w="1225" w:type="dxa"/>
            <w:tcBorders>
              <w:top w:val="nil"/>
              <w:left w:val="nil"/>
              <w:bottom w:val="single" w:sz="4" w:space="0" w:color="auto"/>
              <w:right w:val="single" w:sz="4" w:space="0" w:color="auto"/>
            </w:tcBorders>
            <w:vAlign w:val="bottom"/>
            <w:hideMark/>
          </w:tcPr>
          <w:p w14:paraId="4D50F6C9"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c>
          <w:tcPr>
            <w:tcW w:w="1226" w:type="dxa"/>
            <w:tcBorders>
              <w:top w:val="nil"/>
              <w:left w:val="nil"/>
              <w:bottom w:val="single" w:sz="4" w:space="0" w:color="auto"/>
              <w:right w:val="single" w:sz="4" w:space="0" w:color="auto"/>
            </w:tcBorders>
            <w:vAlign w:val="bottom"/>
            <w:hideMark/>
          </w:tcPr>
          <w:p w14:paraId="36185D01"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5FB4BCFD" w14:textId="77777777" w:rsidR="00852980" w:rsidRPr="00516060" w:rsidRDefault="00852980" w:rsidP="00516060">
            <w:pPr>
              <w:rPr>
                <w:rFonts w:ascii="Arial" w:hAnsi="Arial" w:cs="Arial"/>
                <w:sz w:val="22"/>
                <w:szCs w:val="22"/>
              </w:rPr>
            </w:pPr>
            <w:r w:rsidRPr="00516060">
              <w:rPr>
                <w:rFonts w:ascii="Arial" w:hAnsi="Arial" w:cs="Arial"/>
                <w:sz w:val="22"/>
                <w:szCs w:val="22"/>
              </w:rPr>
              <w:t>4.2</w:t>
            </w:r>
          </w:p>
        </w:tc>
        <w:tc>
          <w:tcPr>
            <w:tcW w:w="1225" w:type="dxa"/>
            <w:tcBorders>
              <w:top w:val="nil"/>
              <w:left w:val="nil"/>
              <w:bottom w:val="single" w:sz="4" w:space="0" w:color="auto"/>
              <w:right w:val="single" w:sz="4" w:space="0" w:color="auto"/>
            </w:tcBorders>
            <w:vAlign w:val="bottom"/>
            <w:hideMark/>
          </w:tcPr>
          <w:p w14:paraId="33C316A5" w14:textId="77777777" w:rsidR="00852980" w:rsidRPr="00516060" w:rsidRDefault="00852980" w:rsidP="00516060">
            <w:pPr>
              <w:rPr>
                <w:rFonts w:ascii="Arial" w:hAnsi="Arial" w:cs="Arial"/>
                <w:sz w:val="22"/>
                <w:szCs w:val="22"/>
              </w:rPr>
            </w:pPr>
            <w:r w:rsidRPr="00516060">
              <w:rPr>
                <w:rFonts w:ascii="Arial" w:hAnsi="Arial" w:cs="Arial"/>
                <w:sz w:val="22"/>
                <w:szCs w:val="22"/>
              </w:rPr>
              <w:t>2,761</w:t>
            </w:r>
          </w:p>
        </w:tc>
        <w:tc>
          <w:tcPr>
            <w:tcW w:w="1226" w:type="dxa"/>
            <w:tcBorders>
              <w:top w:val="nil"/>
              <w:left w:val="nil"/>
              <w:bottom w:val="single" w:sz="4" w:space="0" w:color="auto"/>
              <w:right w:val="single" w:sz="4" w:space="0" w:color="auto"/>
            </w:tcBorders>
            <w:vAlign w:val="bottom"/>
            <w:hideMark/>
          </w:tcPr>
          <w:p w14:paraId="5E487E86" w14:textId="77777777" w:rsidR="00852980" w:rsidRPr="00516060" w:rsidRDefault="00852980" w:rsidP="00516060">
            <w:pPr>
              <w:rPr>
                <w:rFonts w:ascii="Arial" w:hAnsi="Arial" w:cs="Arial"/>
                <w:sz w:val="22"/>
                <w:szCs w:val="22"/>
              </w:rPr>
            </w:pPr>
            <w:r w:rsidRPr="00516060">
              <w:rPr>
                <w:rFonts w:ascii="Arial" w:hAnsi="Arial" w:cs="Arial"/>
                <w:sz w:val="22"/>
                <w:szCs w:val="22"/>
              </w:rPr>
              <w:t>2.4</w:t>
            </w:r>
          </w:p>
        </w:tc>
      </w:tr>
      <w:tr w:rsidR="004921B4" w:rsidRPr="00516060" w14:paraId="2E7CF99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7F75D01" w14:textId="77777777" w:rsidR="00852980" w:rsidRPr="00516060" w:rsidRDefault="00852980" w:rsidP="00516060">
            <w:pPr>
              <w:rPr>
                <w:rFonts w:ascii="Arial" w:hAnsi="Arial" w:cs="Arial"/>
                <w:sz w:val="22"/>
                <w:szCs w:val="22"/>
              </w:rPr>
            </w:pPr>
            <w:r w:rsidRPr="00516060">
              <w:rPr>
                <w:rFonts w:ascii="Arial" w:hAnsi="Arial" w:cs="Arial"/>
                <w:sz w:val="22"/>
                <w:szCs w:val="22"/>
              </w:rPr>
              <w:t>90 and over</w:t>
            </w:r>
          </w:p>
        </w:tc>
        <w:tc>
          <w:tcPr>
            <w:tcW w:w="1225" w:type="dxa"/>
            <w:tcBorders>
              <w:top w:val="nil"/>
              <w:left w:val="single" w:sz="4" w:space="0" w:color="auto"/>
              <w:bottom w:val="single" w:sz="4" w:space="0" w:color="auto"/>
              <w:right w:val="single" w:sz="4" w:space="0" w:color="auto"/>
            </w:tcBorders>
            <w:vAlign w:val="bottom"/>
            <w:hideMark/>
          </w:tcPr>
          <w:p w14:paraId="17B7D066" w14:textId="77777777" w:rsidR="00852980" w:rsidRPr="00516060" w:rsidRDefault="00852980" w:rsidP="00516060">
            <w:pPr>
              <w:rPr>
                <w:rFonts w:ascii="Arial" w:hAnsi="Arial" w:cs="Arial"/>
                <w:sz w:val="22"/>
                <w:szCs w:val="22"/>
              </w:rPr>
            </w:pPr>
            <w:r w:rsidRPr="00516060">
              <w:rPr>
                <w:rFonts w:ascii="Arial" w:hAnsi="Arial" w:cs="Arial"/>
                <w:sz w:val="22"/>
                <w:szCs w:val="22"/>
              </w:rPr>
              <w:t>74</w:t>
            </w:r>
          </w:p>
        </w:tc>
        <w:tc>
          <w:tcPr>
            <w:tcW w:w="1225" w:type="dxa"/>
            <w:tcBorders>
              <w:top w:val="nil"/>
              <w:left w:val="nil"/>
              <w:bottom w:val="single" w:sz="4" w:space="0" w:color="auto"/>
              <w:right w:val="single" w:sz="4" w:space="0" w:color="auto"/>
            </w:tcBorders>
            <w:vAlign w:val="bottom"/>
            <w:hideMark/>
          </w:tcPr>
          <w:p w14:paraId="01C29527" w14:textId="77777777" w:rsidR="00852980" w:rsidRPr="00516060" w:rsidRDefault="00852980" w:rsidP="00516060">
            <w:pPr>
              <w:rPr>
                <w:rFonts w:ascii="Arial" w:hAnsi="Arial" w:cs="Arial"/>
                <w:sz w:val="22"/>
                <w:szCs w:val="22"/>
              </w:rPr>
            </w:pPr>
            <w:r w:rsidRPr="00516060">
              <w:rPr>
                <w:rFonts w:ascii="Arial" w:hAnsi="Arial" w:cs="Arial"/>
                <w:sz w:val="22"/>
                <w:szCs w:val="22"/>
              </w:rPr>
              <w:t>2.7</w:t>
            </w:r>
          </w:p>
        </w:tc>
        <w:tc>
          <w:tcPr>
            <w:tcW w:w="1226" w:type="dxa"/>
            <w:tcBorders>
              <w:top w:val="nil"/>
              <w:left w:val="nil"/>
              <w:bottom w:val="single" w:sz="4" w:space="0" w:color="auto"/>
              <w:right w:val="single" w:sz="4" w:space="0" w:color="auto"/>
            </w:tcBorders>
            <w:vAlign w:val="bottom"/>
            <w:hideMark/>
          </w:tcPr>
          <w:p w14:paraId="20E0A035" w14:textId="77777777" w:rsidR="00852980" w:rsidRPr="00516060" w:rsidRDefault="00852980" w:rsidP="00516060">
            <w:pPr>
              <w:rPr>
                <w:rFonts w:ascii="Arial" w:hAnsi="Arial" w:cs="Arial"/>
                <w:sz w:val="22"/>
                <w:szCs w:val="22"/>
              </w:rPr>
            </w:pPr>
            <w:r w:rsidRPr="00516060">
              <w:rPr>
                <w:rFonts w:ascii="Arial" w:hAnsi="Arial" w:cs="Arial"/>
                <w:sz w:val="22"/>
                <w:szCs w:val="22"/>
              </w:rPr>
              <w:t>56</w:t>
            </w:r>
          </w:p>
        </w:tc>
        <w:tc>
          <w:tcPr>
            <w:tcW w:w="1225" w:type="dxa"/>
            <w:tcBorders>
              <w:top w:val="nil"/>
              <w:left w:val="nil"/>
              <w:bottom w:val="single" w:sz="4" w:space="0" w:color="auto"/>
              <w:right w:val="single" w:sz="4" w:space="0" w:color="auto"/>
            </w:tcBorders>
            <w:vAlign w:val="bottom"/>
            <w:hideMark/>
          </w:tcPr>
          <w:p w14:paraId="646EDD15"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c>
          <w:tcPr>
            <w:tcW w:w="1225" w:type="dxa"/>
            <w:tcBorders>
              <w:top w:val="nil"/>
              <w:left w:val="nil"/>
              <w:bottom w:val="single" w:sz="4" w:space="0" w:color="auto"/>
              <w:right w:val="single" w:sz="4" w:space="0" w:color="auto"/>
            </w:tcBorders>
            <w:vAlign w:val="bottom"/>
            <w:hideMark/>
          </w:tcPr>
          <w:p w14:paraId="0C245895" w14:textId="77777777" w:rsidR="00852980" w:rsidRPr="00516060" w:rsidRDefault="00852980" w:rsidP="00516060">
            <w:pPr>
              <w:rPr>
                <w:rFonts w:ascii="Arial" w:hAnsi="Arial" w:cs="Arial"/>
                <w:sz w:val="22"/>
                <w:szCs w:val="22"/>
              </w:rPr>
            </w:pPr>
            <w:r w:rsidRPr="00516060">
              <w:rPr>
                <w:rFonts w:ascii="Arial" w:hAnsi="Arial" w:cs="Arial"/>
                <w:sz w:val="22"/>
                <w:szCs w:val="22"/>
              </w:rPr>
              <w:t>1,531</w:t>
            </w:r>
          </w:p>
        </w:tc>
        <w:tc>
          <w:tcPr>
            <w:tcW w:w="1226" w:type="dxa"/>
            <w:tcBorders>
              <w:top w:val="nil"/>
              <w:left w:val="nil"/>
              <w:bottom w:val="single" w:sz="4" w:space="0" w:color="auto"/>
              <w:right w:val="single" w:sz="4" w:space="0" w:color="auto"/>
            </w:tcBorders>
            <w:vAlign w:val="bottom"/>
            <w:hideMark/>
          </w:tcPr>
          <w:p w14:paraId="6966F975" w14:textId="77777777" w:rsidR="00852980" w:rsidRPr="00516060" w:rsidRDefault="00852980" w:rsidP="00516060">
            <w:pPr>
              <w:rPr>
                <w:rFonts w:ascii="Arial" w:hAnsi="Arial" w:cs="Arial"/>
                <w:sz w:val="22"/>
                <w:szCs w:val="22"/>
              </w:rPr>
            </w:pPr>
            <w:r w:rsidRPr="00516060">
              <w:rPr>
                <w:rFonts w:ascii="Arial" w:hAnsi="Arial" w:cs="Arial"/>
                <w:sz w:val="22"/>
                <w:szCs w:val="22"/>
              </w:rPr>
              <w:t>1.3</w:t>
            </w:r>
          </w:p>
        </w:tc>
      </w:tr>
      <w:tr w:rsidR="004921B4" w:rsidRPr="00516060" w14:paraId="71F51644"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B7FC18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All Usual Residents</w:t>
            </w:r>
          </w:p>
        </w:tc>
        <w:tc>
          <w:tcPr>
            <w:tcW w:w="1225" w:type="dxa"/>
            <w:tcBorders>
              <w:top w:val="nil"/>
              <w:left w:val="single" w:sz="4" w:space="0" w:color="auto"/>
              <w:bottom w:val="single" w:sz="4" w:space="0" w:color="auto"/>
              <w:right w:val="single" w:sz="4" w:space="0" w:color="auto"/>
            </w:tcBorders>
            <w:vAlign w:val="bottom"/>
            <w:hideMark/>
          </w:tcPr>
          <w:p w14:paraId="3F30A10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2,700</w:t>
            </w:r>
          </w:p>
        </w:tc>
        <w:tc>
          <w:tcPr>
            <w:tcW w:w="1225" w:type="dxa"/>
            <w:tcBorders>
              <w:top w:val="nil"/>
              <w:left w:val="nil"/>
              <w:bottom w:val="single" w:sz="4" w:space="0" w:color="auto"/>
              <w:right w:val="single" w:sz="4" w:space="0" w:color="auto"/>
            </w:tcBorders>
            <w:vAlign w:val="bottom"/>
            <w:hideMark/>
          </w:tcPr>
          <w:p w14:paraId="479D5CFC"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6" w:type="dxa"/>
            <w:tcBorders>
              <w:top w:val="nil"/>
              <w:left w:val="nil"/>
              <w:bottom w:val="single" w:sz="4" w:space="0" w:color="auto"/>
              <w:right w:val="single" w:sz="4" w:space="0" w:color="auto"/>
            </w:tcBorders>
            <w:vAlign w:val="bottom"/>
            <w:hideMark/>
          </w:tcPr>
          <w:p w14:paraId="7B04FD2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2,794</w:t>
            </w:r>
          </w:p>
        </w:tc>
        <w:tc>
          <w:tcPr>
            <w:tcW w:w="1225" w:type="dxa"/>
            <w:tcBorders>
              <w:top w:val="nil"/>
              <w:left w:val="nil"/>
              <w:bottom w:val="single" w:sz="4" w:space="0" w:color="auto"/>
              <w:right w:val="single" w:sz="4" w:space="0" w:color="auto"/>
            </w:tcBorders>
            <w:vAlign w:val="bottom"/>
            <w:hideMark/>
          </w:tcPr>
          <w:p w14:paraId="097161B8"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5" w:type="dxa"/>
            <w:tcBorders>
              <w:top w:val="nil"/>
              <w:left w:val="nil"/>
              <w:bottom w:val="single" w:sz="4" w:space="0" w:color="auto"/>
              <w:right w:val="single" w:sz="4" w:space="0" w:color="auto"/>
            </w:tcBorders>
            <w:vAlign w:val="bottom"/>
            <w:hideMark/>
          </w:tcPr>
          <w:p w14:paraId="5DBE968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113,794</w:t>
            </w:r>
          </w:p>
        </w:tc>
        <w:tc>
          <w:tcPr>
            <w:tcW w:w="1226" w:type="dxa"/>
            <w:tcBorders>
              <w:top w:val="nil"/>
              <w:left w:val="nil"/>
              <w:bottom w:val="single" w:sz="4" w:space="0" w:color="auto"/>
              <w:right w:val="single" w:sz="4" w:space="0" w:color="auto"/>
            </w:tcBorders>
            <w:vAlign w:val="bottom"/>
            <w:hideMark/>
          </w:tcPr>
          <w:p w14:paraId="73A0915A"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r>
    </w:tbl>
    <w:p w14:paraId="0D670CBD" w14:textId="686041ED" w:rsidR="00852980" w:rsidRPr="00852980" w:rsidRDefault="00852980" w:rsidP="00852980">
      <w:pPr>
        <w:rPr>
          <w:rFonts w:ascii="Arial" w:hAnsi="Arial" w:cs="Arial"/>
          <w:sz w:val="20"/>
          <w:szCs w:val="20"/>
        </w:rPr>
      </w:pPr>
    </w:p>
    <w:p w14:paraId="4FCE105E" w14:textId="6E948B92" w:rsidR="00852980" w:rsidRDefault="00852980" w:rsidP="00852980">
      <w:pPr>
        <w:rPr>
          <w:rFonts w:ascii="Arial" w:hAnsi="Arial" w:cs="Arial"/>
          <w:sz w:val="22"/>
          <w:szCs w:val="22"/>
        </w:rPr>
      </w:pPr>
    </w:p>
    <w:p w14:paraId="7D6162EC" w14:textId="77777777" w:rsidR="007852A8" w:rsidRPr="004921B4" w:rsidRDefault="007852A8" w:rsidP="000D260F">
      <w:pPr>
        <w:pStyle w:val="Heading2"/>
        <w:numPr>
          <w:ilvl w:val="0"/>
          <w:numId w:val="0"/>
        </w:numPr>
        <w:spacing w:after="0" w:afterAutospacing="0" w:line="360" w:lineRule="auto"/>
        <w:rPr>
          <w:rFonts w:ascii="Arial" w:hAnsi="Arial" w:cs="Arial"/>
        </w:rPr>
      </w:pPr>
      <w:bookmarkStart w:id="5" w:name="_Toc465691464"/>
      <w:bookmarkStart w:id="6" w:name="_Toc401136896"/>
      <w:r w:rsidRPr="004921B4">
        <w:rPr>
          <w:rFonts w:ascii="Arial" w:hAnsi="Arial" w:cs="Arial"/>
        </w:rPr>
        <w:t>Economic status of residents</w:t>
      </w:r>
      <w:r w:rsidRPr="004921B4">
        <w:rPr>
          <w:rStyle w:val="FootnoteReference"/>
          <w:rFonts w:ascii="Arial" w:hAnsi="Arial" w:cs="Arial"/>
        </w:rPr>
        <w:footnoteReference w:id="7"/>
      </w:r>
      <w:bookmarkEnd w:id="5"/>
      <w:bookmarkEnd w:id="6"/>
    </w:p>
    <w:p w14:paraId="124588FC" w14:textId="4DBD5237" w:rsidR="000D260F" w:rsidRPr="004921B4" w:rsidRDefault="000D260F" w:rsidP="004921B4">
      <w:pPr>
        <w:pStyle w:val="ListParagraph"/>
        <w:spacing w:line="360" w:lineRule="auto"/>
        <w:ind w:left="0"/>
        <w:rPr>
          <w:rFonts w:ascii="Arial" w:hAnsi="Arial" w:cs="Arial"/>
          <w:sz w:val="22"/>
          <w:szCs w:val="22"/>
        </w:rPr>
      </w:pPr>
    </w:p>
    <w:p w14:paraId="5558D9DC" w14:textId="5C9DFE61" w:rsidR="004921B4" w:rsidRPr="004921B4" w:rsidRDefault="004921B4" w:rsidP="004921B4">
      <w:pPr>
        <w:spacing w:line="360" w:lineRule="auto"/>
        <w:ind w:left="851" w:hanging="851"/>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23</w:t>
      </w:r>
      <w:r>
        <w:rPr>
          <w:rFonts w:ascii="Arial" w:eastAsia="MS Minngs" w:hAnsi="Arial" w:cs="Arial"/>
          <w:sz w:val="22"/>
          <w:szCs w:val="22"/>
        </w:rPr>
        <w:tab/>
      </w:r>
      <w:r w:rsidRPr="004921B4">
        <w:rPr>
          <w:rFonts w:ascii="Arial" w:eastAsia="MS Minngs" w:hAnsi="Arial" w:cs="Arial"/>
          <w:sz w:val="22"/>
          <w:szCs w:val="22"/>
        </w:rPr>
        <w:t>Of the 2,700 usual residents of the Parish, 1,800 were aged between 16 and 74</w:t>
      </w:r>
      <w:r>
        <w:rPr>
          <w:rFonts w:ascii="Arial" w:eastAsia="MS Minngs" w:hAnsi="Arial" w:cs="Arial"/>
          <w:sz w:val="22"/>
          <w:szCs w:val="22"/>
        </w:rPr>
        <w:t xml:space="preserve"> and 1</w:t>
      </w:r>
      <w:r w:rsidRPr="004921B4">
        <w:rPr>
          <w:rFonts w:ascii="Arial" w:eastAsia="MS Minngs" w:hAnsi="Arial" w:cs="Arial"/>
          <w:sz w:val="22"/>
          <w:szCs w:val="22"/>
        </w:rPr>
        <w:t>,072 (59.6%) of whom were economically active*:</w:t>
      </w:r>
    </w:p>
    <w:p w14:paraId="4CAAB632"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078"/>
        <w:gridCol w:w="1079"/>
        <w:gridCol w:w="1078"/>
        <w:gridCol w:w="1079"/>
      </w:tblGrid>
      <w:tr w:rsidR="004921B4" w:rsidRPr="004921B4" w14:paraId="571BCEF7"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C1C7DDF"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7C15A874"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 Number</w:t>
            </w:r>
          </w:p>
        </w:tc>
        <w:tc>
          <w:tcPr>
            <w:tcW w:w="1079" w:type="dxa"/>
            <w:tcBorders>
              <w:top w:val="single" w:sz="4" w:space="0" w:color="auto"/>
              <w:left w:val="single" w:sz="4" w:space="0" w:color="auto"/>
              <w:bottom w:val="single" w:sz="4" w:space="0" w:color="auto"/>
              <w:right w:val="single" w:sz="4" w:space="0" w:color="auto"/>
            </w:tcBorders>
            <w:hideMark/>
          </w:tcPr>
          <w:p w14:paraId="65EC5F2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p>
          <w:p w14:paraId="380C371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c>
          <w:tcPr>
            <w:tcW w:w="1078" w:type="dxa"/>
            <w:tcBorders>
              <w:top w:val="single" w:sz="4" w:space="0" w:color="auto"/>
              <w:left w:val="single" w:sz="4" w:space="0" w:color="auto"/>
              <w:bottom w:val="single" w:sz="4" w:space="0" w:color="auto"/>
              <w:right w:val="single" w:sz="4" w:space="0" w:color="auto"/>
            </w:tcBorders>
            <w:hideMark/>
          </w:tcPr>
          <w:p w14:paraId="47A9220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 Number</w:t>
            </w:r>
          </w:p>
        </w:tc>
        <w:tc>
          <w:tcPr>
            <w:tcW w:w="1079" w:type="dxa"/>
            <w:tcBorders>
              <w:top w:val="single" w:sz="4" w:space="0" w:color="auto"/>
              <w:left w:val="single" w:sz="4" w:space="0" w:color="auto"/>
              <w:bottom w:val="single" w:sz="4" w:space="0" w:color="auto"/>
              <w:right w:val="single" w:sz="4" w:space="0" w:color="auto"/>
            </w:tcBorders>
            <w:hideMark/>
          </w:tcPr>
          <w:p w14:paraId="3E8A34E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r w:rsidRPr="004921B4">
              <w:rPr>
                <w:rFonts w:ascii="Arial" w:eastAsia="MS Minngs" w:hAnsi="Arial" w:cs="Arial"/>
                <w:b/>
                <w:sz w:val="22"/>
                <w:szCs w:val="22"/>
              </w:rPr>
              <w:br/>
              <w:t>%</w:t>
            </w:r>
          </w:p>
        </w:tc>
      </w:tr>
      <w:tr w:rsidR="004921B4" w:rsidRPr="004921B4" w14:paraId="16A13BF8"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0DFC626"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Employed full-time</w:t>
            </w:r>
          </w:p>
        </w:tc>
        <w:tc>
          <w:tcPr>
            <w:tcW w:w="1078" w:type="dxa"/>
            <w:tcBorders>
              <w:top w:val="single" w:sz="4" w:space="0" w:color="auto"/>
              <w:left w:val="single" w:sz="4" w:space="0" w:color="auto"/>
              <w:bottom w:val="single" w:sz="4" w:space="0" w:color="auto"/>
              <w:right w:val="single" w:sz="4" w:space="0" w:color="auto"/>
            </w:tcBorders>
            <w:vAlign w:val="bottom"/>
            <w:hideMark/>
          </w:tcPr>
          <w:p w14:paraId="03C199A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427</w:t>
            </w:r>
          </w:p>
        </w:tc>
        <w:tc>
          <w:tcPr>
            <w:tcW w:w="1079" w:type="dxa"/>
            <w:tcBorders>
              <w:top w:val="single" w:sz="4" w:space="0" w:color="auto"/>
              <w:left w:val="nil"/>
              <w:bottom w:val="single" w:sz="4" w:space="0" w:color="auto"/>
              <w:right w:val="single" w:sz="4" w:space="0" w:color="auto"/>
            </w:tcBorders>
            <w:vAlign w:val="bottom"/>
            <w:hideMark/>
          </w:tcPr>
          <w:p w14:paraId="352FE96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23.7</w:t>
            </w:r>
          </w:p>
        </w:tc>
        <w:tc>
          <w:tcPr>
            <w:tcW w:w="1078" w:type="dxa"/>
            <w:tcBorders>
              <w:top w:val="single" w:sz="4" w:space="0" w:color="auto"/>
              <w:left w:val="nil"/>
              <w:bottom w:val="single" w:sz="4" w:space="0" w:color="auto"/>
              <w:right w:val="single" w:sz="4" w:space="0" w:color="auto"/>
            </w:tcBorders>
            <w:vAlign w:val="bottom"/>
            <w:hideMark/>
          </w:tcPr>
          <w:p w14:paraId="0A197FB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27,847</w:t>
            </w:r>
          </w:p>
        </w:tc>
        <w:tc>
          <w:tcPr>
            <w:tcW w:w="1079" w:type="dxa"/>
            <w:tcBorders>
              <w:top w:val="single" w:sz="4" w:space="0" w:color="auto"/>
              <w:left w:val="nil"/>
              <w:bottom w:val="single" w:sz="4" w:space="0" w:color="auto"/>
              <w:right w:val="single" w:sz="4" w:space="0" w:color="auto"/>
            </w:tcBorders>
            <w:vAlign w:val="bottom"/>
            <w:hideMark/>
          </w:tcPr>
          <w:p w14:paraId="0F464A68"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34.4</w:t>
            </w:r>
          </w:p>
        </w:tc>
      </w:tr>
      <w:tr w:rsidR="004921B4" w:rsidRPr="004921B4" w14:paraId="1D134436"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28657CF"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Employed part-time</w:t>
            </w:r>
          </w:p>
        </w:tc>
        <w:tc>
          <w:tcPr>
            <w:tcW w:w="1078" w:type="dxa"/>
            <w:tcBorders>
              <w:top w:val="nil"/>
              <w:left w:val="single" w:sz="4" w:space="0" w:color="auto"/>
              <w:bottom w:val="single" w:sz="4" w:space="0" w:color="auto"/>
              <w:right w:val="single" w:sz="4" w:space="0" w:color="auto"/>
            </w:tcBorders>
            <w:vAlign w:val="bottom"/>
            <w:hideMark/>
          </w:tcPr>
          <w:p w14:paraId="36E37B5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254</w:t>
            </w:r>
          </w:p>
        </w:tc>
        <w:tc>
          <w:tcPr>
            <w:tcW w:w="1079" w:type="dxa"/>
            <w:tcBorders>
              <w:top w:val="nil"/>
              <w:left w:val="nil"/>
              <w:bottom w:val="single" w:sz="4" w:space="0" w:color="auto"/>
              <w:right w:val="single" w:sz="4" w:space="0" w:color="auto"/>
            </w:tcBorders>
            <w:vAlign w:val="bottom"/>
            <w:hideMark/>
          </w:tcPr>
          <w:p w14:paraId="4FFE811B"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14.1</w:t>
            </w:r>
          </w:p>
        </w:tc>
        <w:tc>
          <w:tcPr>
            <w:tcW w:w="1078" w:type="dxa"/>
            <w:tcBorders>
              <w:top w:val="nil"/>
              <w:left w:val="nil"/>
              <w:bottom w:val="single" w:sz="4" w:space="0" w:color="auto"/>
              <w:right w:val="single" w:sz="4" w:space="0" w:color="auto"/>
            </w:tcBorders>
            <w:vAlign w:val="bottom"/>
            <w:hideMark/>
          </w:tcPr>
          <w:p w14:paraId="71ABC8D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11,384</w:t>
            </w:r>
          </w:p>
        </w:tc>
        <w:tc>
          <w:tcPr>
            <w:tcW w:w="1079" w:type="dxa"/>
            <w:tcBorders>
              <w:top w:val="nil"/>
              <w:left w:val="nil"/>
              <w:bottom w:val="single" w:sz="4" w:space="0" w:color="auto"/>
              <w:right w:val="single" w:sz="4" w:space="0" w:color="auto"/>
            </w:tcBorders>
            <w:vAlign w:val="bottom"/>
            <w:hideMark/>
          </w:tcPr>
          <w:p w14:paraId="6645C13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14.0</w:t>
            </w:r>
          </w:p>
        </w:tc>
      </w:tr>
      <w:tr w:rsidR="004921B4" w:rsidRPr="004921B4" w14:paraId="7E358032"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72C998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Self-employed</w:t>
            </w:r>
          </w:p>
        </w:tc>
        <w:tc>
          <w:tcPr>
            <w:tcW w:w="1078" w:type="dxa"/>
            <w:tcBorders>
              <w:top w:val="nil"/>
              <w:left w:val="single" w:sz="4" w:space="0" w:color="auto"/>
              <w:bottom w:val="single" w:sz="4" w:space="0" w:color="auto"/>
              <w:right w:val="single" w:sz="4" w:space="0" w:color="auto"/>
            </w:tcBorders>
            <w:vAlign w:val="bottom"/>
            <w:hideMark/>
          </w:tcPr>
          <w:p w14:paraId="550B3FB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314</w:t>
            </w:r>
          </w:p>
        </w:tc>
        <w:tc>
          <w:tcPr>
            <w:tcW w:w="1079" w:type="dxa"/>
            <w:tcBorders>
              <w:top w:val="nil"/>
              <w:left w:val="nil"/>
              <w:bottom w:val="single" w:sz="4" w:space="0" w:color="auto"/>
              <w:right w:val="single" w:sz="4" w:space="0" w:color="auto"/>
            </w:tcBorders>
            <w:vAlign w:val="bottom"/>
            <w:hideMark/>
          </w:tcPr>
          <w:p w14:paraId="2B99122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17.4</w:t>
            </w:r>
          </w:p>
        </w:tc>
        <w:tc>
          <w:tcPr>
            <w:tcW w:w="1078" w:type="dxa"/>
            <w:tcBorders>
              <w:top w:val="nil"/>
              <w:left w:val="nil"/>
              <w:bottom w:val="single" w:sz="4" w:space="0" w:color="auto"/>
              <w:right w:val="single" w:sz="4" w:space="0" w:color="auto"/>
            </w:tcBorders>
            <w:vAlign w:val="bottom"/>
            <w:hideMark/>
          </w:tcPr>
          <w:p w14:paraId="2A590EA6"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11,774</w:t>
            </w:r>
          </w:p>
        </w:tc>
        <w:tc>
          <w:tcPr>
            <w:tcW w:w="1079" w:type="dxa"/>
            <w:tcBorders>
              <w:top w:val="nil"/>
              <w:left w:val="nil"/>
              <w:bottom w:val="single" w:sz="4" w:space="0" w:color="auto"/>
              <w:right w:val="single" w:sz="4" w:space="0" w:color="auto"/>
            </w:tcBorders>
            <w:vAlign w:val="bottom"/>
            <w:hideMark/>
          </w:tcPr>
          <w:p w14:paraId="3593B28C"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14.5</w:t>
            </w:r>
          </w:p>
        </w:tc>
      </w:tr>
      <w:tr w:rsidR="004921B4" w:rsidRPr="004921B4" w14:paraId="17DD898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83E81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Unemployed</w:t>
            </w:r>
          </w:p>
        </w:tc>
        <w:tc>
          <w:tcPr>
            <w:tcW w:w="1078" w:type="dxa"/>
            <w:tcBorders>
              <w:top w:val="nil"/>
              <w:left w:val="single" w:sz="4" w:space="0" w:color="auto"/>
              <w:bottom w:val="single" w:sz="4" w:space="0" w:color="auto"/>
              <w:right w:val="single" w:sz="4" w:space="0" w:color="auto"/>
            </w:tcBorders>
            <w:vAlign w:val="bottom"/>
            <w:hideMark/>
          </w:tcPr>
          <w:p w14:paraId="106C7462"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48</w:t>
            </w:r>
          </w:p>
        </w:tc>
        <w:tc>
          <w:tcPr>
            <w:tcW w:w="1079" w:type="dxa"/>
            <w:tcBorders>
              <w:top w:val="nil"/>
              <w:left w:val="nil"/>
              <w:bottom w:val="single" w:sz="4" w:space="0" w:color="auto"/>
              <w:right w:val="single" w:sz="4" w:space="0" w:color="auto"/>
            </w:tcBorders>
            <w:vAlign w:val="bottom"/>
            <w:hideMark/>
          </w:tcPr>
          <w:p w14:paraId="2BB990E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w:t>
            </w:r>
          </w:p>
        </w:tc>
        <w:tc>
          <w:tcPr>
            <w:tcW w:w="1078" w:type="dxa"/>
            <w:tcBorders>
              <w:top w:val="nil"/>
              <w:left w:val="nil"/>
              <w:bottom w:val="single" w:sz="4" w:space="0" w:color="auto"/>
              <w:right w:val="single" w:sz="4" w:space="0" w:color="auto"/>
            </w:tcBorders>
            <w:vAlign w:val="bottom"/>
            <w:hideMark/>
          </w:tcPr>
          <w:p w14:paraId="08F86B0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2,267</w:t>
            </w:r>
          </w:p>
        </w:tc>
        <w:tc>
          <w:tcPr>
            <w:tcW w:w="1079" w:type="dxa"/>
            <w:tcBorders>
              <w:top w:val="nil"/>
              <w:left w:val="nil"/>
              <w:bottom w:val="single" w:sz="4" w:space="0" w:color="auto"/>
              <w:right w:val="single" w:sz="4" w:space="0" w:color="auto"/>
            </w:tcBorders>
            <w:vAlign w:val="bottom"/>
            <w:hideMark/>
          </w:tcPr>
          <w:p w14:paraId="3D2D8F41"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w:t>
            </w:r>
          </w:p>
        </w:tc>
      </w:tr>
      <w:tr w:rsidR="004921B4" w:rsidRPr="004921B4" w14:paraId="1A3ECBB9"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28F2D75E"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Full-time students</w:t>
            </w:r>
          </w:p>
        </w:tc>
        <w:tc>
          <w:tcPr>
            <w:tcW w:w="1078" w:type="dxa"/>
            <w:tcBorders>
              <w:top w:val="nil"/>
              <w:left w:val="single" w:sz="4" w:space="0" w:color="auto"/>
              <w:bottom w:val="single" w:sz="4" w:space="0" w:color="auto"/>
              <w:right w:val="single" w:sz="4" w:space="0" w:color="auto"/>
            </w:tcBorders>
            <w:vAlign w:val="bottom"/>
            <w:hideMark/>
          </w:tcPr>
          <w:p w14:paraId="073CEF4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w:t>
            </w:r>
          </w:p>
        </w:tc>
        <w:tc>
          <w:tcPr>
            <w:tcW w:w="1079" w:type="dxa"/>
            <w:tcBorders>
              <w:top w:val="nil"/>
              <w:left w:val="nil"/>
              <w:bottom w:val="single" w:sz="4" w:space="0" w:color="auto"/>
              <w:right w:val="single" w:sz="4" w:space="0" w:color="auto"/>
            </w:tcBorders>
            <w:vAlign w:val="bottom"/>
            <w:hideMark/>
          </w:tcPr>
          <w:p w14:paraId="47B3CD6F"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1.6</w:t>
            </w:r>
          </w:p>
        </w:tc>
        <w:tc>
          <w:tcPr>
            <w:tcW w:w="1078" w:type="dxa"/>
            <w:tcBorders>
              <w:top w:val="nil"/>
              <w:left w:val="nil"/>
              <w:bottom w:val="single" w:sz="4" w:space="0" w:color="auto"/>
              <w:right w:val="single" w:sz="4" w:space="0" w:color="auto"/>
            </w:tcBorders>
            <w:vAlign w:val="bottom"/>
            <w:hideMark/>
          </w:tcPr>
          <w:p w14:paraId="57DCEAF9"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2,830</w:t>
            </w:r>
          </w:p>
        </w:tc>
        <w:tc>
          <w:tcPr>
            <w:tcW w:w="1079" w:type="dxa"/>
            <w:tcBorders>
              <w:top w:val="nil"/>
              <w:left w:val="nil"/>
              <w:bottom w:val="single" w:sz="4" w:space="0" w:color="auto"/>
              <w:right w:val="single" w:sz="4" w:space="0" w:color="auto"/>
            </w:tcBorders>
            <w:vAlign w:val="bottom"/>
            <w:hideMark/>
          </w:tcPr>
          <w:p w14:paraId="512F2F8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r>
    </w:tbl>
    <w:p w14:paraId="761A39D7" w14:textId="77777777" w:rsidR="004921B4" w:rsidRPr="004921B4" w:rsidRDefault="004921B4" w:rsidP="004921B4">
      <w:pPr>
        <w:spacing w:line="360" w:lineRule="auto"/>
        <w:rPr>
          <w:rFonts w:ascii="Arial" w:eastAsia="MS Minngs" w:hAnsi="Arial" w:cs="Arial"/>
          <w:sz w:val="22"/>
          <w:szCs w:val="22"/>
        </w:rPr>
      </w:pPr>
    </w:p>
    <w:p w14:paraId="6729F1CD" w14:textId="77777777" w:rsidR="004921B4" w:rsidRPr="004921B4" w:rsidRDefault="004921B4" w:rsidP="004921B4">
      <w:pPr>
        <w:spacing w:line="360" w:lineRule="auto"/>
        <w:rPr>
          <w:rFonts w:ascii="Arial" w:eastAsia="Calibri" w:hAnsi="Arial" w:cs="Arial"/>
          <w:sz w:val="22"/>
          <w:szCs w:val="22"/>
          <w:lang w:eastAsia="en-GB"/>
        </w:rPr>
      </w:pPr>
      <w:r w:rsidRPr="004921B4">
        <w:rPr>
          <w:rFonts w:ascii="Arial" w:eastAsia="Calibri" w:hAnsi="Arial" w:cs="Arial"/>
          <w:i/>
          <w:sz w:val="22"/>
          <w:szCs w:val="22"/>
          <w:lang w:eastAsia="en-GB"/>
        </w:rPr>
        <w:lastRenderedPageBreak/>
        <w:t>*Economically Active - All people usually resident in the area at the time of the 2011 Census aged 16 to 74 and who were economically active (either in employment, or not in employment but seeking work and ready to start work within two weeks, or waiting to start a job already obtained).</w:t>
      </w:r>
      <w:r w:rsidRPr="004921B4">
        <w:rPr>
          <w:rFonts w:ascii="Arial" w:eastAsia="Calibri" w:hAnsi="Arial" w:cs="Arial"/>
          <w:sz w:val="22"/>
          <w:szCs w:val="22"/>
          <w:lang w:eastAsia="en-GB"/>
        </w:rPr>
        <w:t xml:space="preserve"> As defined by ONS (2014).</w:t>
      </w:r>
    </w:p>
    <w:p w14:paraId="19070A1B" w14:textId="77777777" w:rsidR="004921B4" w:rsidRDefault="004921B4" w:rsidP="004921B4">
      <w:pPr>
        <w:spacing w:line="360" w:lineRule="auto"/>
        <w:rPr>
          <w:rFonts w:ascii="Arial" w:eastAsia="MS Minngs" w:hAnsi="Arial" w:cs="Arial"/>
          <w:sz w:val="22"/>
          <w:szCs w:val="22"/>
        </w:rPr>
      </w:pPr>
    </w:p>
    <w:p w14:paraId="4F2E39B0" w14:textId="78FBF9B1" w:rsidR="004921B4" w:rsidRPr="004921B4" w:rsidRDefault="004921B4" w:rsidP="004921B4">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24</w:t>
      </w:r>
      <w:r>
        <w:rPr>
          <w:rFonts w:ascii="Arial" w:eastAsia="MS Minngs" w:hAnsi="Arial" w:cs="Arial"/>
          <w:sz w:val="22"/>
          <w:szCs w:val="22"/>
        </w:rPr>
        <w:tab/>
      </w:r>
      <w:r w:rsidRPr="004921B4">
        <w:rPr>
          <w:rFonts w:ascii="Arial" w:eastAsia="MS Minngs" w:hAnsi="Arial" w:cs="Arial"/>
          <w:sz w:val="22"/>
          <w:szCs w:val="22"/>
        </w:rPr>
        <w:t>728 (40.4%) of whom were economically inactive*:</w:t>
      </w:r>
    </w:p>
    <w:p w14:paraId="3B67E436"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21B4" w:rsidRPr="004921B4" w14:paraId="563B5EAB"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1BAACC34"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02689F8A"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w:t>
            </w:r>
          </w:p>
          <w:p w14:paraId="02BD30E7"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2F09B12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r w:rsidRPr="004921B4">
              <w:rPr>
                <w:rFonts w:ascii="Arial" w:eastAsia="MS Minngs"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21DD646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w:t>
            </w:r>
          </w:p>
          <w:p w14:paraId="45627E31"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E8FFA69"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p>
          <w:p w14:paraId="24867B78"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r>
      <w:tr w:rsidR="004921B4" w:rsidRPr="004921B4" w14:paraId="640DD93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EABA92D"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Retired</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A860221"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537</w:t>
            </w:r>
          </w:p>
        </w:tc>
        <w:tc>
          <w:tcPr>
            <w:tcW w:w="1079" w:type="dxa"/>
            <w:tcBorders>
              <w:top w:val="single" w:sz="4" w:space="0" w:color="auto"/>
              <w:left w:val="nil"/>
              <w:bottom w:val="single" w:sz="4" w:space="0" w:color="auto"/>
              <w:right w:val="single" w:sz="4" w:space="0" w:color="auto"/>
            </w:tcBorders>
            <w:vAlign w:val="bottom"/>
            <w:hideMark/>
          </w:tcPr>
          <w:p w14:paraId="620CA392"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29.8</w:t>
            </w:r>
          </w:p>
        </w:tc>
        <w:tc>
          <w:tcPr>
            <w:tcW w:w="1078" w:type="dxa"/>
            <w:tcBorders>
              <w:top w:val="single" w:sz="4" w:space="0" w:color="auto"/>
              <w:left w:val="nil"/>
              <w:bottom w:val="single" w:sz="4" w:space="0" w:color="auto"/>
              <w:right w:val="single" w:sz="4" w:space="0" w:color="auto"/>
            </w:tcBorders>
            <w:vAlign w:val="bottom"/>
            <w:hideMark/>
          </w:tcPr>
          <w:p w14:paraId="19EC145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14,773</w:t>
            </w:r>
          </w:p>
        </w:tc>
        <w:tc>
          <w:tcPr>
            <w:tcW w:w="1079" w:type="dxa"/>
            <w:tcBorders>
              <w:top w:val="single" w:sz="4" w:space="0" w:color="auto"/>
              <w:left w:val="nil"/>
              <w:bottom w:val="single" w:sz="4" w:space="0" w:color="auto"/>
              <w:right w:val="single" w:sz="4" w:space="0" w:color="auto"/>
            </w:tcBorders>
            <w:vAlign w:val="bottom"/>
            <w:hideMark/>
          </w:tcPr>
          <w:p w14:paraId="10D55AEC"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18.2</w:t>
            </w:r>
          </w:p>
        </w:tc>
      </w:tr>
      <w:tr w:rsidR="004921B4" w:rsidRPr="004921B4" w14:paraId="2B1AA25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253DA45"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Students</w:t>
            </w:r>
          </w:p>
        </w:tc>
        <w:tc>
          <w:tcPr>
            <w:tcW w:w="1078" w:type="dxa"/>
            <w:tcBorders>
              <w:top w:val="nil"/>
              <w:left w:val="single" w:sz="4" w:space="0" w:color="auto"/>
              <w:bottom w:val="single" w:sz="4" w:space="0" w:color="auto"/>
              <w:right w:val="single" w:sz="4" w:space="0" w:color="auto"/>
            </w:tcBorders>
            <w:vAlign w:val="bottom"/>
            <w:hideMark/>
          </w:tcPr>
          <w:p w14:paraId="65E94C20"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39</w:t>
            </w:r>
          </w:p>
        </w:tc>
        <w:tc>
          <w:tcPr>
            <w:tcW w:w="1079" w:type="dxa"/>
            <w:tcBorders>
              <w:top w:val="nil"/>
              <w:left w:val="nil"/>
              <w:bottom w:val="single" w:sz="4" w:space="0" w:color="auto"/>
              <w:right w:val="single" w:sz="4" w:space="0" w:color="auto"/>
            </w:tcBorders>
            <w:vAlign w:val="bottom"/>
            <w:hideMark/>
          </w:tcPr>
          <w:p w14:paraId="421A574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792D54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3,590</w:t>
            </w:r>
          </w:p>
        </w:tc>
        <w:tc>
          <w:tcPr>
            <w:tcW w:w="1079" w:type="dxa"/>
            <w:tcBorders>
              <w:top w:val="nil"/>
              <w:left w:val="nil"/>
              <w:bottom w:val="single" w:sz="4" w:space="0" w:color="auto"/>
              <w:right w:val="single" w:sz="4" w:space="0" w:color="auto"/>
            </w:tcBorders>
            <w:vAlign w:val="bottom"/>
            <w:hideMark/>
          </w:tcPr>
          <w:p w14:paraId="270CA4C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4.4</w:t>
            </w:r>
          </w:p>
        </w:tc>
      </w:tr>
      <w:tr w:rsidR="004921B4" w:rsidRPr="004921B4" w14:paraId="6E6CF60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7D3A07A"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Looking after home or family</w:t>
            </w:r>
          </w:p>
        </w:tc>
        <w:tc>
          <w:tcPr>
            <w:tcW w:w="1078" w:type="dxa"/>
            <w:tcBorders>
              <w:top w:val="nil"/>
              <w:left w:val="single" w:sz="4" w:space="0" w:color="auto"/>
              <w:bottom w:val="single" w:sz="4" w:space="0" w:color="auto"/>
              <w:right w:val="single" w:sz="4" w:space="0" w:color="auto"/>
            </w:tcBorders>
            <w:vAlign w:val="bottom"/>
            <w:hideMark/>
          </w:tcPr>
          <w:p w14:paraId="4CC0483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77</w:t>
            </w:r>
          </w:p>
        </w:tc>
        <w:tc>
          <w:tcPr>
            <w:tcW w:w="1079" w:type="dxa"/>
            <w:tcBorders>
              <w:top w:val="nil"/>
              <w:left w:val="nil"/>
              <w:bottom w:val="single" w:sz="4" w:space="0" w:color="auto"/>
              <w:right w:val="single" w:sz="4" w:space="0" w:color="auto"/>
            </w:tcBorders>
            <w:vAlign w:val="bottom"/>
            <w:hideMark/>
          </w:tcPr>
          <w:p w14:paraId="079FC61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4.3</w:t>
            </w:r>
          </w:p>
        </w:tc>
        <w:tc>
          <w:tcPr>
            <w:tcW w:w="1078" w:type="dxa"/>
            <w:tcBorders>
              <w:top w:val="nil"/>
              <w:left w:val="nil"/>
              <w:bottom w:val="single" w:sz="4" w:space="0" w:color="auto"/>
              <w:right w:val="single" w:sz="4" w:space="0" w:color="auto"/>
            </w:tcBorders>
            <w:vAlign w:val="bottom"/>
            <w:hideMark/>
          </w:tcPr>
          <w:p w14:paraId="177F453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3,395</w:t>
            </w:r>
          </w:p>
        </w:tc>
        <w:tc>
          <w:tcPr>
            <w:tcW w:w="1079" w:type="dxa"/>
            <w:tcBorders>
              <w:top w:val="nil"/>
              <w:left w:val="nil"/>
              <w:bottom w:val="single" w:sz="4" w:space="0" w:color="auto"/>
              <w:right w:val="single" w:sz="4" w:space="0" w:color="auto"/>
            </w:tcBorders>
            <w:vAlign w:val="bottom"/>
            <w:hideMark/>
          </w:tcPr>
          <w:p w14:paraId="088EEED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w:t>
            </w:r>
          </w:p>
        </w:tc>
      </w:tr>
      <w:tr w:rsidR="004921B4" w:rsidRPr="004921B4" w14:paraId="5B835985"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287C62"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Long-term sick or disabled</w:t>
            </w:r>
          </w:p>
        </w:tc>
        <w:tc>
          <w:tcPr>
            <w:tcW w:w="1078" w:type="dxa"/>
            <w:tcBorders>
              <w:top w:val="nil"/>
              <w:left w:val="single" w:sz="4" w:space="0" w:color="auto"/>
              <w:bottom w:val="single" w:sz="4" w:space="0" w:color="auto"/>
              <w:right w:val="single" w:sz="4" w:space="0" w:color="auto"/>
            </w:tcBorders>
            <w:vAlign w:val="bottom"/>
            <w:hideMark/>
          </w:tcPr>
          <w:p w14:paraId="5D389AD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40</w:t>
            </w:r>
          </w:p>
        </w:tc>
        <w:tc>
          <w:tcPr>
            <w:tcW w:w="1079" w:type="dxa"/>
            <w:tcBorders>
              <w:top w:val="nil"/>
              <w:left w:val="nil"/>
              <w:bottom w:val="single" w:sz="4" w:space="0" w:color="auto"/>
              <w:right w:val="single" w:sz="4" w:space="0" w:color="auto"/>
            </w:tcBorders>
            <w:vAlign w:val="bottom"/>
            <w:hideMark/>
          </w:tcPr>
          <w:p w14:paraId="5F98D86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5B317B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1,944</w:t>
            </w:r>
          </w:p>
        </w:tc>
        <w:tc>
          <w:tcPr>
            <w:tcW w:w="1079" w:type="dxa"/>
            <w:tcBorders>
              <w:top w:val="nil"/>
              <w:left w:val="nil"/>
              <w:bottom w:val="single" w:sz="4" w:space="0" w:color="auto"/>
              <w:right w:val="single" w:sz="4" w:space="0" w:color="auto"/>
            </w:tcBorders>
            <w:vAlign w:val="bottom"/>
            <w:hideMark/>
          </w:tcPr>
          <w:p w14:paraId="42A1FD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2.4</w:t>
            </w:r>
          </w:p>
        </w:tc>
      </w:tr>
      <w:tr w:rsidR="004921B4" w:rsidRPr="004921B4" w14:paraId="573BE1A0"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590E1BE1"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Other</w:t>
            </w:r>
          </w:p>
        </w:tc>
        <w:tc>
          <w:tcPr>
            <w:tcW w:w="1078" w:type="dxa"/>
            <w:tcBorders>
              <w:top w:val="nil"/>
              <w:left w:val="single" w:sz="4" w:space="0" w:color="auto"/>
              <w:bottom w:val="single" w:sz="4" w:space="0" w:color="auto"/>
              <w:right w:val="single" w:sz="4" w:space="0" w:color="auto"/>
            </w:tcBorders>
            <w:vAlign w:val="bottom"/>
            <w:hideMark/>
          </w:tcPr>
          <w:p w14:paraId="0D507B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c>
          <w:tcPr>
            <w:tcW w:w="1079" w:type="dxa"/>
            <w:tcBorders>
              <w:top w:val="nil"/>
              <w:left w:val="nil"/>
              <w:bottom w:val="single" w:sz="4" w:space="0" w:color="auto"/>
              <w:right w:val="single" w:sz="4" w:space="0" w:color="auto"/>
            </w:tcBorders>
            <w:vAlign w:val="bottom"/>
            <w:hideMark/>
          </w:tcPr>
          <w:p w14:paraId="639AF123"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w:t>
            </w:r>
          </w:p>
        </w:tc>
        <w:tc>
          <w:tcPr>
            <w:tcW w:w="1078" w:type="dxa"/>
            <w:tcBorders>
              <w:top w:val="nil"/>
              <w:left w:val="nil"/>
              <w:bottom w:val="single" w:sz="4" w:space="0" w:color="auto"/>
              <w:right w:val="single" w:sz="4" w:space="0" w:color="auto"/>
            </w:tcBorders>
            <w:vAlign w:val="bottom"/>
            <w:hideMark/>
          </w:tcPr>
          <w:p w14:paraId="4A21B9EF"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1,233</w:t>
            </w:r>
          </w:p>
        </w:tc>
        <w:tc>
          <w:tcPr>
            <w:tcW w:w="1079" w:type="dxa"/>
            <w:tcBorders>
              <w:top w:val="nil"/>
              <w:left w:val="nil"/>
              <w:bottom w:val="single" w:sz="4" w:space="0" w:color="auto"/>
              <w:right w:val="single" w:sz="4" w:space="0" w:color="auto"/>
            </w:tcBorders>
            <w:vAlign w:val="bottom"/>
            <w:hideMark/>
          </w:tcPr>
          <w:p w14:paraId="0AE6E71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1.5</w:t>
            </w:r>
          </w:p>
        </w:tc>
      </w:tr>
    </w:tbl>
    <w:p w14:paraId="031393F3" w14:textId="77777777" w:rsidR="004921B4" w:rsidRDefault="004921B4" w:rsidP="004921B4">
      <w:pPr>
        <w:spacing w:line="360" w:lineRule="auto"/>
        <w:rPr>
          <w:rFonts w:ascii="Arial" w:eastAsia="Calibri" w:hAnsi="Arial" w:cs="Arial"/>
          <w:i/>
          <w:sz w:val="22"/>
          <w:szCs w:val="22"/>
          <w:lang w:eastAsia="en-GB"/>
        </w:rPr>
      </w:pPr>
    </w:p>
    <w:p w14:paraId="2F4B9E87" w14:textId="7D1E00DA" w:rsidR="004921B4" w:rsidRPr="004921B4" w:rsidRDefault="004921B4" w:rsidP="004921B4">
      <w:pPr>
        <w:spacing w:line="360" w:lineRule="auto"/>
        <w:rPr>
          <w:rFonts w:ascii="Arial" w:eastAsia="Calibri" w:hAnsi="Arial" w:cs="Arial"/>
          <w:i/>
          <w:sz w:val="22"/>
          <w:szCs w:val="22"/>
          <w:lang w:eastAsia="en-GB"/>
        </w:rPr>
      </w:pPr>
      <w:r w:rsidRPr="004921B4">
        <w:rPr>
          <w:rFonts w:ascii="Arial" w:eastAsia="Calibri" w:hAnsi="Arial" w:cs="Arial"/>
          <w:i/>
          <w:sz w:val="22"/>
          <w:szCs w:val="22"/>
          <w:lang w:eastAsia="en-GB"/>
        </w:rPr>
        <w:t>*Economically Inactive - All people usually resident in the area at the time of the 2011 Census aged 16 to 74, who were economically inactive (anyone who was not in employment and did not meet the criteria to be classified as unemployed). As defined by ONS (2014)</w:t>
      </w:r>
    </w:p>
    <w:p w14:paraId="1A282D0F" w14:textId="77777777" w:rsidR="00EF33FF" w:rsidRDefault="00EF33FF" w:rsidP="00CA2CC0">
      <w:pPr>
        <w:spacing w:line="360" w:lineRule="auto"/>
        <w:outlineLvl w:val="1"/>
        <w:rPr>
          <w:rFonts w:ascii="Arial" w:eastAsia="Calibri" w:hAnsi="Arial" w:cs="Arial"/>
          <w:b/>
          <w:bCs/>
          <w:sz w:val="22"/>
          <w:szCs w:val="22"/>
          <w:lang w:eastAsia="x-none"/>
        </w:rPr>
      </w:pPr>
      <w:bookmarkStart w:id="7" w:name="_Toc465691465"/>
    </w:p>
    <w:p w14:paraId="776ADFF4" w14:textId="1227C11D" w:rsidR="007852A8" w:rsidRPr="007852A8" w:rsidRDefault="007C5AA4" w:rsidP="00CA2CC0">
      <w:pPr>
        <w:spacing w:line="360" w:lineRule="auto"/>
        <w:outlineLvl w:val="1"/>
        <w:rPr>
          <w:rFonts w:ascii="Arial" w:eastAsia="Calibri" w:hAnsi="Arial" w:cs="Arial"/>
          <w:b/>
          <w:bCs/>
          <w:sz w:val="22"/>
          <w:szCs w:val="22"/>
          <w:lang w:val="x-none" w:eastAsia="x-none"/>
        </w:rPr>
      </w:pPr>
      <w:r>
        <w:rPr>
          <w:rFonts w:ascii="Arial" w:eastAsia="Calibri" w:hAnsi="Arial" w:cs="Arial"/>
          <w:b/>
          <w:bCs/>
          <w:sz w:val="22"/>
          <w:szCs w:val="22"/>
          <w:lang w:eastAsia="x-none"/>
        </w:rPr>
        <w:t>Occupations</w:t>
      </w:r>
      <w:r w:rsidR="007852A8" w:rsidRPr="000D260F">
        <w:rPr>
          <w:rFonts w:ascii="Arial" w:eastAsia="Calibri" w:hAnsi="Arial" w:cs="Arial"/>
          <w:b/>
          <w:bCs/>
          <w:sz w:val="22"/>
          <w:szCs w:val="22"/>
          <w:vertAlign w:val="superscript"/>
          <w:lang w:val="x-none" w:eastAsia="x-none"/>
        </w:rPr>
        <w:footnoteReference w:id="8"/>
      </w:r>
      <w:bookmarkEnd w:id="7"/>
    </w:p>
    <w:p w14:paraId="14006260" w14:textId="77777777" w:rsidR="00CA2CC0" w:rsidRDefault="00CA2CC0" w:rsidP="00CA2CC0">
      <w:pPr>
        <w:spacing w:line="360" w:lineRule="auto"/>
        <w:rPr>
          <w:rFonts w:ascii="Arial" w:eastAsia="MS Minngs" w:hAnsi="Arial" w:cs="Arial"/>
          <w:sz w:val="22"/>
          <w:szCs w:val="22"/>
        </w:rPr>
      </w:pPr>
    </w:p>
    <w:p w14:paraId="01C3E170" w14:textId="4A6405A4" w:rsidR="00FD1F98" w:rsidRPr="00FD1F98" w:rsidRDefault="00FD1F98" w:rsidP="00FD1F98">
      <w:pPr>
        <w:spacing w:line="360" w:lineRule="auto"/>
        <w:rPr>
          <w:rFonts w:ascii="Arial" w:hAnsi="Arial" w:cs="Arial"/>
          <w:sz w:val="22"/>
          <w:szCs w:val="22"/>
        </w:rPr>
      </w:pPr>
      <w:r>
        <w:rPr>
          <w:rFonts w:ascii="Arial" w:hAnsi="Arial" w:cs="Arial"/>
          <w:sz w:val="22"/>
          <w:szCs w:val="22"/>
        </w:rPr>
        <w:t>5.</w:t>
      </w:r>
      <w:r w:rsidR="00EF33FF">
        <w:rPr>
          <w:rFonts w:ascii="Arial" w:hAnsi="Arial" w:cs="Arial"/>
          <w:sz w:val="22"/>
          <w:szCs w:val="22"/>
        </w:rPr>
        <w:t>25</w:t>
      </w:r>
      <w:r>
        <w:rPr>
          <w:rFonts w:ascii="Arial" w:hAnsi="Arial" w:cs="Arial"/>
          <w:sz w:val="22"/>
          <w:szCs w:val="22"/>
        </w:rPr>
        <w:tab/>
      </w:r>
      <w:r w:rsidRPr="00FD1F98">
        <w:rPr>
          <w:rFonts w:ascii="Arial" w:hAnsi="Arial" w:cs="Arial"/>
          <w:sz w:val="22"/>
          <w:szCs w:val="22"/>
        </w:rPr>
        <w:t>Of the 1,023 residents in the Parish in employment and aged between 16 and 74:</w:t>
      </w:r>
    </w:p>
    <w:p w14:paraId="52AC4992" w14:textId="77777777" w:rsidR="00FD1F98" w:rsidRPr="00FD1F98" w:rsidRDefault="00FD1F98" w:rsidP="00FD1F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FD1F98" w:rsidRPr="00516060" w14:paraId="3736A144"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68F559C" w14:textId="77777777" w:rsidR="00FD1F98" w:rsidRPr="00516060" w:rsidRDefault="00FD1F98" w:rsidP="00FD1F98">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33D41DE9" w14:textId="77777777" w:rsidR="00FD1F98" w:rsidRPr="00516060" w:rsidRDefault="00FD1F98" w:rsidP="00FD1F98">
            <w:pPr>
              <w:rPr>
                <w:rFonts w:ascii="Arial" w:hAnsi="Arial" w:cs="Arial"/>
                <w:b/>
                <w:sz w:val="22"/>
                <w:szCs w:val="22"/>
              </w:rPr>
            </w:pPr>
            <w:r w:rsidRPr="00516060">
              <w:rPr>
                <w:rFonts w:ascii="Arial" w:hAnsi="Arial" w:cs="Arial"/>
                <w:b/>
                <w:sz w:val="22"/>
                <w:szCs w:val="22"/>
              </w:rPr>
              <w:t>Parish</w:t>
            </w:r>
          </w:p>
          <w:p w14:paraId="6B8C3E1F"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E381A3A"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495323B9" w14:textId="77777777" w:rsidR="00FD1F98" w:rsidRPr="00516060" w:rsidRDefault="00FD1F98" w:rsidP="00FD1F98">
            <w:pPr>
              <w:rPr>
                <w:rFonts w:ascii="Arial" w:hAnsi="Arial" w:cs="Arial"/>
                <w:b/>
                <w:sz w:val="22"/>
                <w:szCs w:val="22"/>
              </w:rPr>
            </w:pPr>
            <w:r w:rsidRPr="00516060">
              <w:rPr>
                <w:rFonts w:ascii="Arial" w:hAnsi="Arial" w:cs="Arial"/>
                <w:b/>
                <w:sz w:val="22"/>
                <w:szCs w:val="22"/>
              </w:rPr>
              <w:t>District</w:t>
            </w:r>
          </w:p>
          <w:p w14:paraId="158E4567"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0E09480E"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District </w:t>
            </w:r>
          </w:p>
          <w:p w14:paraId="151DE714" w14:textId="77777777" w:rsidR="00FD1F98" w:rsidRPr="00516060" w:rsidRDefault="00FD1F98" w:rsidP="00FD1F98">
            <w:pPr>
              <w:rPr>
                <w:rFonts w:ascii="Arial" w:hAnsi="Arial" w:cs="Arial"/>
                <w:b/>
                <w:sz w:val="22"/>
                <w:szCs w:val="22"/>
              </w:rPr>
            </w:pPr>
            <w:r w:rsidRPr="00516060">
              <w:rPr>
                <w:rFonts w:ascii="Arial" w:hAnsi="Arial" w:cs="Arial"/>
                <w:b/>
                <w:sz w:val="22"/>
                <w:szCs w:val="22"/>
              </w:rPr>
              <w:t>%</w:t>
            </w:r>
          </w:p>
        </w:tc>
      </w:tr>
      <w:tr w:rsidR="00FD1F98" w:rsidRPr="00FD1F98" w14:paraId="64D8170F"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5D56D9E" w14:textId="77777777" w:rsidR="00FD1F98" w:rsidRPr="00FD1F98" w:rsidRDefault="00FD1F98" w:rsidP="00FD1F98">
            <w:pPr>
              <w:rPr>
                <w:rFonts w:ascii="Arial" w:hAnsi="Arial" w:cs="Arial"/>
                <w:sz w:val="22"/>
                <w:szCs w:val="22"/>
              </w:rPr>
            </w:pPr>
            <w:r w:rsidRPr="00FD1F98">
              <w:rPr>
                <w:rFonts w:ascii="Arial" w:hAnsi="Arial" w:cs="Arial"/>
                <w:sz w:val="22"/>
                <w:szCs w:val="22"/>
              </w:rPr>
              <w:t>Managers, Directors and Senior Officials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7DB1DEB" w14:textId="77777777" w:rsidR="00FD1F98" w:rsidRPr="00FD1F98" w:rsidRDefault="00FD1F98" w:rsidP="00FD1F98">
            <w:pPr>
              <w:rPr>
                <w:rFonts w:ascii="Arial" w:hAnsi="Arial" w:cs="Arial"/>
                <w:sz w:val="22"/>
                <w:szCs w:val="22"/>
              </w:rPr>
            </w:pPr>
            <w:r w:rsidRPr="00FD1F98">
              <w:rPr>
                <w:rFonts w:ascii="Arial" w:hAnsi="Arial" w:cs="Arial"/>
                <w:sz w:val="22"/>
                <w:szCs w:val="22"/>
              </w:rPr>
              <w:t>180</w:t>
            </w:r>
          </w:p>
        </w:tc>
        <w:tc>
          <w:tcPr>
            <w:tcW w:w="1079" w:type="dxa"/>
            <w:tcBorders>
              <w:top w:val="single" w:sz="4" w:space="0" w:color="auto"/>
              <w:left w:val="nil"/>
              <w:bottom w:val="single" w:sz="4" w:space="0" w:color="auto"/>
              <w:right w:val="single" w:sz="4" w:space="0" w:color="auto"/>
            </w:tcBorders>
            <w:vAlign w:val="bottom"/>
            <w:hideMark/>
          </w:tcPr>
          <w:p w14:paraId="1C1779D8" w14:textId="77777777" w:rsidR="00FD1F98" w:rsidRPr="00FD1F98" w:rsidRDefault="00FD1F98" w:rsidP="00FD1F98">
            <w:pPr>
              <w:rPr>
                <w:rFonts w:ascii="Arial" w:hAnsi="Arial" w:cs="Arial"/>
                <w:sz w:val="22"/>
                <w:szCs w:val="22"/>
              </w:rPr>
            </w:pPr>
            <w:r w:rsidRPr="00FD1F98">
              <w:rPr>
                <w:rFonts w:ascii="Arial" w:hAnsi="Arial" w:cs="Arial"/>
                <w:sz w:val="22"/>
                <w:szCs w:val="22"/>
              </w:rPr>
              <w:t>17.6</w:t>
            </w:r>
          </w:p>
        </w:tc>
        <w:tc>
          <w:tcPr>
            <w:tcW w:w="1078" w:type="dxa"/>
            <w:tcBorders>
              <w:top w:val="single" w:sz="4" w:space="0" w:color="auto"/>
              <w:left w:val="nil"/>
              <w:bottom w:val="single" w:sz="4" w:space="0" w:color="auto"/>
              <w:right w:val="single" w:sz="4" w:space="0" w:color="auto"/>
            </w:tcBorders>
            <w:vAlign w:val="bottom"/>
            <w:hideMark/>
          </w:tcPr>
          <w:p w14:paraId="4BAA1328" w14:textId="77777777" w:rsidR="00FD1F98" w:rsidRPr="00FD1F98" w:rsidRDefault="00FD1F98" w:rsidP="00FD1F98">
            <w:pPr>
              <w:rPr>
                <w:rFonts w:ascii="Arial" w:hAnsi="Arial" w:cs="Arial"/>
                <w:sz w:val="22"/>
                <w:szCs w:val="22"/>
              </w:rPr>
            </w:pPr>
            <w:r w:rsidRPr="00FD1F98">
              <w:rPr>
                <w:rFonts w:ascii="Arial" w:hAnsi="Arial" w:cs="Arial"/>
                <w:sz w:val="22"/>
                <w:szCs w:val="22"/>
              </w:rPr>
              <w:t>7,586</w:t>
            </w:r>
          </w:p>
        </w:tc>
        <w:tc>
          <w:tcPr>
            <w:tcW w:w="1079" w:type="dxa"/>
            <w:tcBorders>
              <w:top w:val="single" w:sz="4" w:space="0" w:color="auto"/>
              <w:left w:val="nil"/>
              <w:bottom w:val="single" w:sz="4" w:space="0" w:color="auto"/>
              <w:right w:val="single" w:sz="4" w:space="0" w:color="auto"/>
            </w:tcBorders>
            <w:vAlign w:val="bottom"/>
            <w:hideMark/>
          </w:tcPr>
          <w:p w14:paraId="56ADCE81" w14:textId="77777777" w:rsidR="00FD1F98" w:rsidRPr="00FD1F98" w:rsidRDefault="00FD1F98" w:rsidP="00FD1F98">
            <w:pPr>
              <w:rPr>
                <w:rFonts w:ascii="Arial" w:hAnsi="Arial" w:cs="Arial"/>
                <w:sz w:val="22"/>
                <w:szCs w:val="22"/>
              </w:rPr>
            </w:pPr>
            <w:r w:rsidRPr="00FD1F98">
              <w:rPr>
                <w:rFonts w:ascii="Arial" w:hAnsi="Arial" w:cs="Arial"/>
                <w:sz w:val="22"/>
                <w:szCs w:val="22"/>
              </w:rPr>
              <w:t>14.2</w:t>
            </w:r>
          </w:p>
        </w:tc>
      </w:tr>
      <w:tr w:rsidR="00FD1F98" w:rsidRPr="00FD1F98" w14:paraId="351DA3AB"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50F97F60" w14:textId="77777777" w:rsidR="00FD1F98" w:rsidRPr="00FD1F98" w:rsidRDefault="00FD1F98" w:rsidP="00FD1F98">
            <w:pPr>
              <w:rPr>
                <w:rFonts w:ascii="Arial" w:hAnsi="Arial" w:cs="Arial"/>
                <w:sz w:val="22"/>
                <w:szCs w:val="22"/>
              </w:rPr>
            </w:pPr>
            <w:r w:rsidRPr="00FD1F98">
              <w:rPr>
                <w:rFonts w:ascii="Arial" w:hAnsi="Arial" w:cs="Arial"/>
                <w:sz w:val="22"/>
                <w:szCs w:val="22"/>
              </w:rPr>
              <w:t>Professional Occupations</w:t>
            </w:r>
          </w:p>
        </w:tc>
        <w:tc>
          <w:tcPr>
            <w:tcW w:w="1078" w:type="dxa"/>
            <w:tcBorders>
              <w:top w:val="nil"/>
              <w:left w:val="single" w:sz="4" w:space="0" w:color="auto"/>
              <w:bottom w:val="single" w:sz="4" w:space="0" w:color="auto"/>
              <w:right w:val="single" w:sz="4" w:space="0" w:color="auto"/>
            </w:tcBorders>
            <w:vAlign w:val="bottom"/>
            <w:hideMark/>
          </w:tcPr>
          <w:p w14:paraId="0E98796B" w14:textId="77777777" w:rsidR="00FD1F98" w:rsidRPr="00FD1F98" w:rsidRDefault="00FD1F98" w:rsidP="00FD1F98">
            <w:pPr>
              <w:rPr>
                <w:rFonts w:ascii="Arial" w:hAnsi="Arial" w:cs="Arial"/>
                <w:sz w:val="22"/>
                <w:szCs w:val="22"/>
              </w:rPr>
            </w:pPr>
            <w:r w:rsidRPr="00FD1F98">
              <w:rPr>
                <w:rFonts w:ascii="Arial" w:hAnsi="Arial" w:cs="Arial"/>
                <w:sz w:val="22"/>
                <w:szCs w:val="22"/>
              </w:rPr>
              <w:t>166</w:t>
            </w:r>
          </w:p>
        </w:tc>
        <w:tc>
          <w:tcPr>
            <w:tcW w:w="1079" w:type="dxa"/>
            <w:tcBorders>
              <w:top w:val="nil"/>
              <w:left w:val="nil"/>
              <w:bottom w:val="single" w:sz="4" w:space="0" w:color="auto"/>
              <w:right w:val="single" w:sz="4" w:space="0" w:color="auto"/>
            </w:tcBorders>
            <w:vAlign w:val="bottom"/>
            <w:hideMark/>
          </w:tcPr>
          <w:p w14:paraId="0A76B4CC" w14:textId="77777777" w:rsidR="00FD1F98" w:rsidRPr="00FD1F98" w:rsidRDefault="00FD1F98" w:rsidP="00FD1F98">
            <w:pPr>
              <w:rPr>
                <w:rFonts w:ascii="Arial" w:hAnsi="Arial" w:cs="Arial"/>
                <w:sz w:val="22"/>
                <w:szCs w:val="22"/>
              </w:rPr>
            </w:pPr>
            <w:r w:rsidRPr="00FD1F98">
              <w:rPr>
                <w:rFonts w:ascii="Arial" w:hAnsi="Arial" w:cs="Arial"/>
                <w:sz w:val="22"/>
                <w:szCs w:val="22"/>
              </w:rPr>
              <w:t>16.2</w:t>
            </w:r>
          </w:p>
        </w:tc>
        <w:tc>
          <w:tcPr>
            <w:tcW w:w="1078" w:type="dxa"/>
            <w:tcBorders>
              <w:top w:val="nil"/>
              <w:left w:val="nil"/>
              <w:bottom w:val="single" w:sz="4" w:space="0" w:color="auto"/>
              <w:right w:val="single" w:sz="4" w:space="0" w:color="auto"/>
            </w:tcBorders>
            <w:vAlign w:val="bottom"/>
            <w:hideMark/>
          </w:tcPr>
          <w:p w14:paraId="0702AF0F" w14:textId="77777777" w:rsidR="00FD1F98" w:rsidRPr="00FD1F98" w:rsidRDefault="00FD1F98" w:rsidP="00FD1F98">
            <w:pPr>
              <w:rPr>
                <w:rFonts w:ascii="Arial" w:hAnsi="Arial" w:cs="Arial"/>
                <w:sz w:val="22"/>
                <w:szCs w:val="22"/>
              </w:rPr>
            </w:pPr>
            <w:r w:rsidRPr="00FD1F98">
              <w:rPr>
                <w:rFonts w:ascii="Arial" w:hAnsi="Arial" w:cs="Arial"/>
                <w:sz w:val="22"/>
                <w:szCs w:val="22"/>
              </w:rPr>
              <w:t>9,983</w:t>
            </w:r>
          </w:p>
        </w:tc>
        <w:tc>
          <w:tcPr>
            <w:tcW w:w="1079" w:type="dxa"/>
            <w:tcBorders>
              <w:top w:val="nil"/>
              <w:left w:val="nil"/>
              <w:bottom w:val="single" w:sz="4" w:space="0" w:color="auto"/>
              <w:right w:val="single" w:sz="4" w:space="0" w:color="auto"/>
            </w:tcBorders>
            <w:vAlign w:val="bottom"/>
            <w:hideMark/>
          </w:tcPr>
          <w:p w14:paraId="0D0287BA" w14:textId="77777777" w:rsidR="00FD1F98" w:rsidRPr="00FD1F98" w:rsidRDefault="00FD1F98" w:rsidP="00FD1F98">
            <w:pPr>
              <w:rPr>
                <w:rFonts w:ascii="Arial" w:hAnsi="Arial" w:cs="Arial"/>
                <w:sz w:val="22"/>
                <w:szCs w:val="22"/>
              </w:rPr>
            </w:pPr>
            <w:r w:rsidRPr="00FD1F98">
              <w:rPr>
                <w:rFonts w:ascii="Arial" w:hAnsi="Arial" w:cs="Arial"/>
                <w:sz w:val="22"/>
                <w:szCs w:val="22"/>
              </w:rPr>
              <w:t>18.7</w:t>
            </w:r>
          </w:p>
        </w:tc>
      </w:tr>
      <w:tr w:rsidR="00FD1F98" w:rsidRPr="00FD1F98" w14:paraId="27718301"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D1C9A55" w14:textId="77777777" w:rsidR="00FD1F98" w:rsidRPr="00FD1F98" w:rsidRDefault="00FD1F98" w:rsidP="00FD1F98">
            <w:pPr>
              <w:rPr>
                <w:rFonts w:ascii="Arial" w:hAnsi="Arial" w:cs="Arial"/>
                <w:sz w:val="22"/>
                <w:szCs w:val="22"/>
              </w:rPr>
            </w:pPr>
            <w:r w:rsidRPr="00FD1F98">
              <w:rPr>
                <w:rFonts w:ascii="Arial" w:hAnsi="Arial" w:cs="Arial"/>
                <w:sz w:val="22"/>
                <w:szCs w:val="22"/>
              </w:rPr>
              <w:t>Associate Professional and Technical Occupations</w:t>
            </w:r>
          </w:p>
        </w:tc>
        <w:tc>
          <w:tcPr>
            <w:tcW w:w="1078" w:type="dxa"/>
            <w:tcBorders>
              <w:top w:val="nil"/>
              <w:left w:val="single" w:sz="4" w:space="0" w:color="auto"/>
              <w:bottom w:val="single" w:sz="4" w:space="0" w:color="auto"/>
              <w:right w:val="single" w:sz="4" w:space="0" w:color="auto"/>
            </w:tcBorders>
            <w:vAlign w:val="bottom"/>
            <w:hideMark/>
          </w:tcPr>
          <w:p w14:paraId="5D598618" w14:textId="77777777" w:rsidR="00FD1F98" w:rsidRPr="00FD1F98" w:rsidRDefault="00FD1F98" w:rsidP="00FD1F98">
            <w:pPr>
              <w:rPr>
                <w:rFonts w:ascii="Arial" w:hAnsi="Arial" w:cs="Arial"/>
                <w:sz w:val="22"/>
                <w:szCs w:val="22"/>
              </w:rPr>
            </w:pPr>
            <w:r w:rsidRPr="00FD1F98">
              <w:rPr>
                <w:rFonts w:ascii="Arial" w:hAnsi="Arial" w:cs="Arial"/>
                <w:sz w:val="22"/>
                <w:szCs w:val="22"/>
              </w:rPr>
              <w:t>124</w:t>
            </w:r>
          </w:p>
        </w:tc>
        <w:tc>
          <w:tcPr>
            <w:tcW w:w="1079" w:type="dxa"/>
            <w:tcBorders>
              <w:top w:val="nil"/>
              <w:left w:val="nil"/>
              <w:bottom w:val="single" w:sz="4" w:space="0" w:color="auto"/>
              <w:right w:val="single" w:sz="4" w:space="0" w:color="auto"/>
            </w:tcBorders>
            <w:vAlign w:val="bottom"/>
            <w:hideMark/>
          </w:tcPr>
          <w:p w14:paraId="4E7A310B" w14:textId="77777777" w:rsidR="00FD1F98" w:rsidRPr="00FD1F98" w:rsidRDefault="00FD1F98" w:rsidP="00FD1F98">
            <w:pPr>
              <w:rPr>
                <w:rFonts w:ascii="Arial" w:hAnsi="Arial" w:cs="Arial"/>
                <w:sz w:val="22"/>
                <w:szCs w:val="22"/>
              </w:rPr>
            </w:pPr>
            <w:r w:rsidRPr="00FD1F98">
              <w:rPr>
                <w:rFonts w:ascii="Arial" w:hAnsi="Arial" w:cs="Arial"/>
                <w:sz w:val="22"/>
                <w:szCs w:val="22"/>
              </w:rPr>
              <w:t>12.1</w:t>
            </w:r>
          </w:p>
        </w:tc>
        <w:tc>
          <w:tcPr>
            <w:tcW w:w="1078" w:type="dxa"/>
            <w:tcBorders>
              <w:top w:val="nil"/>
              <w:left w:val="nil"/>
              <w:bottom w:val="single" w:sz="4" w:space="0" w:color="auto"/>
              <w:right w:val="single" w:sz="4" w:space="0" w:color="auto"/>
            </w:tcBorders>
            <w:vAlign w:val="bottom"/>
            <w:hideMark/>
          </w:tcPr>
          <w:p w14:paraId="40B8432B" w14:textId="77777777" w:rsidR="00FD1F98" w:rsidRPr="00FD1F98" w:rsidRDefault="00FD1F98" w:rsidP="00FD1F98">
            <w:pPr>
              <w:rPr>
                <w:rFonts w:ascii="Arial" w:hAnsi="Arial" w:cs="Arial"/>
                <w:sz w:val="22"/>
                <w:szCs w:val="22"/>
              </w:rPr>
            </w:pPr>
            <w:r w:rsidRPr="00FD1F98">
              <w:rPr>
                <w:rFonts w:ascii="Arial" w:hAnsi="Arial" w:cs="Arial"/>
                <w:sz w:val="22"/>
                <w:szCs w:val="22"/>
              </w:rPr>
              <w:t>6,957</w:t>
            </w:r>
          </w:p>
        </w:tc>
        <w:tc>
          <w:tcPr>
            <w:tcW w:w="1079" w:type="dxa"/>
            <w:tcBorders>
              <w:top w:val="nil"/>
              <w:left w:val="nil"/>
              <w:bottom w:val="single" w:sz="4" w:space="0" w:color="auto"/>
              <w:right w:val="single" w:sz="4" w:space="0" w:color="auto"/>
            </w:tcBorders>
            <w:vAlign w:val="bottom"/>
            <w:hideMark/>
          </w:tcPr>
          <w:p w14:paraId="77F5B018" w14:textId="77777777" w:rsidR="00FD1F98" w:rsidRPr="00FD1F98" w:rsidRDefault="00FD1F98" w:rsidP="00FD1F98">
            <w:pPr>
              <w:rPr>
                <w:rFonts w:ascii="Arial" w:hAnsi="Arial" w:cs="Arial"/>
                <w:sz w:val="22"/>
                <w:szCs w:val="22"/>
              </w:rPr>
            </w:pPr>
            <w:r w:rsidRPr="00FD1F98">
              <w:rPr>
                <w:rFonts w:ascii="Arial" w:hAnsi="Arial" w:cs="Arial"/>
                <w:sz w:val="22"/>
                <w:szCs w:val="22"/>
              </w:rPr>
              <w:t>13.1</w:t>
            </w:r>
          </w:p>
        </w:tc>
      </w:tr>
      <w:tr w:rsidR="00FD1F98" w:rsidRPr="00FD1F98" w14:paraId="7C5DDB16"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8BB819F" w14:textId="77777777" w:rsidR="00FD1F98" w:rsidRPr="00FD1F98" w:rsidRDefault="00FD1F98" w:rsidP="00FD1F98">
            <w:pPr>
              <w:rPr>
                <w:rFonts w:ascii="Arial" w:hAnsi="Arial" w:cs="Arial"/>
                <w:sz w:val="22"/>
                <w:szCs w:val="22"/>
              </w:rPr>
            </w:pPr>
            <w:r w:rsidRPr="00FD1F98">
              <w:rPr>
                <w:rFonts w:ascii="Arial" w:hAnsi="Arial" w:cs="Arial"/>
                <w:sz w:val="22"/>
                <w:szCs w:val="22"/>
              </w:rPr>
              <w:t>Administrative and Secretarial Occupations</w:t>
            </w:r>
          </w:p>
        </w:tc>
        <w:tc>
          <w:tcPr>
            <w:tcW w:w="1078" w:type="dxa"/>
            <w:tcBorders>
              <w:top w:val="nil"/>
              <w:left w:val="single" w:sz="4" w:space="0" w:color="auto"/>
              <w:bottom w:val="single" w:sz="4" w:space="0" w:color="auto"/>
              <w:right w:val="single" w:sz="4" w:space="0" w:color="auto"/>
            </w:tcBorders>
            <w:vAlign w:val="bottom"/>
            <w:hideMark/>
          </w:tcPr>
          <w:p w14:paraId="5C689CCF" w14:textId="77777777" w:rsidR="00FD1F98" w:rsidRPr="00FD1F98" w:rsidRDefault="00FD1F98" w:rsidP="00FD1F98">
            <w:pPr>
              <w:rPr>
                <w:rFonts w:ascii="Arial" w:hAnsi="Arial" w:cs="Arial"/>
                <w:sz w:val="22"/>
                <w:szCs w:val="22"/>
              </w:rPr>
            </w:pPr>
            <w:r w:rsidRPr="00FD1F98">
              <w:rPr>
                <w:rFonts w:ascii="Arial" w:hAnsi="Arial" w:cs="Arial"/>
                <w:sz w:val="22"/>
                <w:szCs w:val="22"/>
              </w:rPr>
              <w:t>108</w:t>
            </w:r>
          </w:p>
        </w:tc>
        <w:tc>
          <w:tcPr>
            <w:tcW w:w="1079" w:type="dxa"/>
            <w:tcBorders>
              <w:top w:val="nil"/>
              <w:left w:val="nil"/>
              <w:bottom w:val="single" w:sz="4" w:space="0" w:color="auto"/>
              <w:right w:val="single" w:sz="4" w:space="0" w:color="auto"/>
            </w:tcBorders>
            <w:vAlign w:val="bottom"/>
            <w:hideMark/>
          </w:tcPr>
          <w:p w14:paraId="34548831" w14:textId="77777777" w:rsidR="00FD1F98" w:rsidRPr="00FD1F98" w:rsidRDefault="00FD1F98" w:rsidP="00FD1F98">
            <w:pPr>
              <w:rPr>
                <w:rFonts w:ascii="Arial" w:hAnsi="Arial" w:cs="Arial"/>
                <w:sz w:val="22"/>
                <w:szCs w:val="22"/>
              </w:rPr>
            </w:pPr>
            <w:r w:rsidRPr="00FD1F98">
              <w:rPr>
                <w:rFonts w:ascii="Arial" w:hAnsi="Arial" w:cs="Arial"/>
                <w:sz w:val="22"/>
                <w:szCs w:val="22"/>
              </w:rPr>
              <w:t>10.6</w:t>
            </w:r>
          </w:p>
        </w:tc>
        <w:tc>
          <w:tcPr>
            <w:tcW w:w="1078" w:type="dxa"/>
            <w:tcBorders>
              <w:top w:val="nil"/>
              <w:left w:val="nil"/>
              <w:bottom w:val="single" w:sz="4" w:space="0" w:color="auto"/>
              <w:right w:val="single" w:sz="4" w:space="0" w:color="auto"/>
            </w:tcBorders>
            <w:vAlign w:val="bottom"/>
            <w:hideMark/>
          </w:tcPr>
          <w:p w14:paraId="29F99539" w14:textId="77777777" w:rsidR="00FD1F98" w:rsidRPr="00FD1F98" w:rsidRDefault="00FD1F98" w:rsidP="00FD1F98">
            <w:pPr>
              <w:rPr>
                <w:rFonts w:ascii="Arial" w:hAnsi="Arial" w:cs="Arial"/>
                <w:sz w:val="22"/>
                <w:szCs w:val="22"/>
              </w:rPr>
            </w:pPr>
            <w:r w:rsidRPr="00FD1F98">
              <w:rPr>
                <w:rFonts w:ascii="Arial" w:hAnsi="Arial" w:cs="Arial"/>
                <w:sz w:val="22"/>
                <w:szCs w:val="22"/>
              </w:rPr>
              <w:t>5,219</w:t>
            </w:r>
          </w:p>
        </w:tc>
        <w:tc>
          <w:tcPr>
            <w:tcW w:w="1079" w:type="dxa"/>
            <w:tcBorders>
              <w:top w:val="nil"/>
              <w:left w:val="nil"/>
              <w:bottom w:val="single" w:sz="4" w:space="0" w:color="auto"/>
              <w:right w:val="single" w:sz="4" w:space="0" w:color="auto"/>
            </w:tcBorders>
            <w:vAlign w:val="bottom"/>
            <w:hideMark/>
          </w:tcPr>
          <w:p w14:paraId="66DE61E1" w14:textId="77777777" w:rsidR="00FD1F98" w:rsidRPr="00FD1F98" w:rsidRDefault="00FD1F98" w:rsidP="00FD1F98">
            <w:pPr>
              <w:rPr>
                <w:rFonts w:ascii="Arial" w:hAnsi="Arial" w:cs="Arial"/>
                <w:sz w:val="22"/>
                <w:szCs w:val="22"/>
              </w:rPr>
            </w:pPr>
            <w:r w:rsidRPr="00FD1F98">
              <w:rPr>
                <w:rFonts w:ascii="Arial" w:hAnsi="Arial" w:cs="Arial"/>
                <w:sz w:val="22"/>
                <w:szCs w:val="22"/>
              </w:rPr>
              <w:t>9.8</w:t>
            </w:r>
          </w:p>
        </w:tc>
      </w:tr>
      <w:tr w:rsidR="00FD1F98" w:rsidRPr="00FD1F98" w14:paraId="1CE2A5DD"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7AADFD7" w14:textId="77777777" w:rsidR="00FD1F98" w:rsidRPr="00FD1F98" w:rsidRDefault="00FD1F98" w:rsidP="00FD1F98">
            <w:pPr>
              <w:rPr>
                <w:rFonts w:ascii="Arial" w:hAnsi="Arial" w:cs="Arial"/>
                <w:sz w:val="22"/>
                <w:szCs w:val="22"/>
              </w:rPr>
            </w:pPr>
            <w:r w:rsidRPr="00FD1F98">
              <w:rPr>
                <w:rFonts w:ascii="Arial" w:hAnsi="Arial" w:cs="Arial"/>
                <w:sz w:val="22"/>
                <w:szCs w:val="22"/>
              </w:rPr>
              <w:t>Skilled Trades Occupations</w:t>
            </w:r>
          </w:p>
        </w:tc>
        <w:tc>
          <w:tcPr>
            <w:tcW w:w="1078" w:type="dxa"/>
            <w:tcBorders>
              <w:top w:val="nil"/>
              <w:left w:val="single" w:sz="4" w:space="0" w:color="auto"/>
              <w:bottom w:val="single" w:sz="4" w:space="0" w:color="auto"/>
              <w:right w:val="single" w:sz="4" w:space="0" w:color="auto"/>
            </w:tcBorders>
            <w:vAlign w:val="bottom"/>
            <w:hideMark/>
          </w:tcPr>
          <w:p w14:paraId="315A16E5" w14:textId="77777777" w:rsidR="00FD1F98" w:rsidRPr="00FD1F98" w:rsidRDefault="00FD1F98" w:rsidP="00FD1F98">
            <w:pPr>
              <w:rPr>
                <w:rFonts w:ascii="Arial" w:hAnsi="Arial" w:cs="Arial"/>
                <w:sz w:val="22"/>
                <w:szCs w:val="22"/>
              </w:rPr>
            </w:pPr>
            <w:r w:rsidRPr="00FD1F98">
              <w:rPr>
                <w:rFonts w:ascii="Arial" w:hAnsi="Arial" w:cs="Arial"/>
                <w:sz w:val="22"/>
                <w:szCs w:val="22"/>
              </w:rPr>
              <w:t>140</w:t>
            </w:r>
          </w:p>
        </w:tc>
        <w:tc>
          <w:tcPr>
            <w:tcW w:w="1079" w:type="dxa"/>
            <w:tcBorders>
              <w:top w:val="nil"/>
              <w:left w:val="nil"/>
              <w:bottom w:val="single" w:sz="4" w:space="0" w:color="auto"/>
              <w:right w:val="single" w:sz="4" w:space="0" w:color="auto"/>
            </w:tcBorders>
            <w:vAlign w:val="bottom"/>
            <w:hideMark/>
          </w:tcPr>
          <w:p w14:paraId="682D1639" w14:textId="77777777" w:rsidR="00FD1F98" w:rsidRPr="00FD1F98" w:rsidRDefault="00FD1F98" w:rsidP="00FD1F98">
            <w:pPr>
              <w:rPr>
                <w:rFonts w:ascii="Arial" w:hAnsi="Arial" w:cs="Arial"/>
                <w:sz w:val="22"/>
                <w:szCs w:val="22"/>
              </w:rPr>
            </w:pPr>
            <w:r w:rsidRPr="00FD1F98">
              <w:rPr>
                <w:rFonts w:ascii="Arial" w:hAnsi="Arial" w:cs="Arial"/>
                <w:sz w:val="22"/>
                <w:szCs w:val="22"/>
              </w:rPr>
              <w:t>13.7</w:t>
            </w:r>
          </w:p>
        </w:tc>
        <w:tc>
          <w:tcPr>
            <w:tcW w:w="1078" w:type="dxa"/>
            <w:tcBorders>
              <w:top w:val="nil"/>
              <w:left w:val="nil"/>
              <w:bottom w:val="single" w:sz="4" w:space="0" w:color="auto"/>
              <w:right w:val="single" w:sz="4" w:space="0" w:color="auto"/>
            </w:tcBorders>
            <w:vAlign w:val="bottom"/>
            <w:hideMark/>
          </w:tcPr>
          <w:p w14:paraId="24BA6A0A" w14:textId="77777777" w:rsidR="00FD1F98" w:rsidRPr="00FD1F98" w:rsidRDefault="00FD1F98" w:rsidP="00FD1F98">
            <w:pPr>
              <w:rPr>
                <w:rFonts w:ascii="Arial" w:hAnsi="Arial" w:cs="Arial"/>
                <w:sz w:val="22"/>
                <w:szCs w:val="22"/>
              </w:rPr>
            </w:pPr>
            <w:r w:rsidRPr="00FD1F98">
              <w:rPr>
                <w:rFonts w:ascii="Arial" w:hAnsi="Arial" w:cs="Arial"/>
                <w:sz w:val="22"/>
                <w:szCs w:val="22"/>
              </w:rPr>
              <w:t>6,862</w:t>
            </w:r>
          </w:p>
        </w:tc>
        <w:tc>
          <w:tcPr>
            <w:tcW w:w="1079" w:type="dxa"/>
            <w:tcBorders>
              <w:top w:val="nil"/>
              <w:left w:val="nil"/>
              <w:bottom w:val="single" w:sz="4" w:space="0" w:color="auto"/>
              <w:right w:val="single" w:sz="4" w:space="0" w:color="auto"/>
            </w:tcBorders>
            <w:vAlign w:val="bottom"/>
            <w:hideMark/>
          </w:tcPr>
          <w:p w14:paraId="1E82D99A" w14:textId="77777777" w:rsidR="00FD1F98" w:rsidRPr="00FD1F98" w:rsidRDefault="00FD1F98" w:rsidP="00FD1F98">
            <w:pPr>
              <w:rPr>
                <w:rFonts w:ascii="Arial" w:hAnsi="Arial" w:cs="Arial"/>
                <w:sz w:val="22"/>
                <w:szCs w:val="22"/>
              </w:rPr>
            </w:pPr>
            <w:r w:rsidRPr="00FD1F98">
              <w:rPr>
                <w:rFonts w:ascii="Arial" w:hAnsi="Arial" w:cs="Arial"/>
                <w:sz w:val="22"/>
                <w:szCs w:val="22"/>
              </w:rPr>
              <w:t>12.9</w:t>
            </w:r>
          </w:p>
        </w:tc>
      </w:tr>
      <w:tr w:rsidR="00FD1F98" w:rsidRPr="00FD1F98" w14:paraId="055EA24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E01DC9D" w14:textId="77777777" w:rsidR="00FD1F98" w:rsidRPr="00FD1F98" w:rsidRDefault="00FD1F98" w:rsidP="00FD1F98">
            <w:pPr>
              <w:rPr>
                <w:rFonts w:ascii="Arial" w:hAnsi="Arial" w:cs="Arial"/>
                <w:sz w:val="22"/>
                <w:szCs w:val="22"/>
              </w:rPr>
            </w:pPr>
            <w:r w:rsidRPr="00FD1F98">
              <w:rPr>
                <w:rFonts w:ascii="Arial" w:hAnsi="Arial" w:cs="Arial"/>
                <w:sz w:val="22"/>
                <w:szCs w:val="22"/>
              </w:rPr>
              <w:t>Caring, Leisure and Other Service Occupations</w:t>
            </w:r>
          </w:p>
        </w:tc>
        <w:tc>
          <w:tcPr>
            <w:tcW w:w="1078" w:type="dxa"/>
            <w:tcBorders>
              <w:top w:val="nil"/>
              <w:left w:val="single" w:sz="4" w:space="0" w:color="auto"/>
              <w:bottom w:val="single" w:sz="4" w:space="0" w:color="auto"/>
              <w:right w:val="single" w:sz="4" w:space="0" w:color="auto"/>
            </w:tcBorders>
            <w:vAlign w:val="bottom"/>
            <w:hideMark/>
          </w:tcPr>
          <w:p w14:paraId="687937E4" w14:textId="77777777" w:rsidR="00FD1F98" w:rsidRPr="00FD1F98" w:rsidRDefault="00FD1F98" w:rsidP="00FD1F98">
            <w:pPr>
              <w:rPr>
                <w:rFonts w:ascii="Arial" w:hAnsi="Arial" w:cs="Arial"/>
                <w:sz w:val="22"/>
                <w:szCs w:val="22"/>
              </w:rPr>
            </w:pPr>
            <w:r w:rsidRPr="00FD1F98">
              <w:rPr>
                <w:rFonts w:ascii="Arial" w:hAnsi="Arial" w:cs="Arial"/>
                <w:sz w:val="22"/>
                <w:szCs w:val="22"/>
              </w:rPr>
              <w:t>82</w:t>
            </w:r>
          </w:p>
        </w:tc>
        <w:tc>
          <w:tcPr>
            <w:tcW w:w="1079" w:type="dxa"/>
            <w:tcBorders>
              <w:top w:val="nil"/>
              <w:left w:val="nil"/>
              <w:bottom w:val="single" w:sz="4" w:space="0" w:color="auto"/>
              <w:right w:val="single" w:sz="4" w:space="0" w:color="auto"/>
            </w:tcBorders>
            <w:vAlign w:val="bottom"/>
            <w:hideMark/>
          </w:tcPr>
          <w:p w14:paraId="0D622343" w14:textId="77777777" w:rsidR="00FD1F98" w:rsidRPr="00FD1F98" w:rsidRDefault="00FD1F98" w:rsidP="00FD1F98">
            <w:pPr>
              <w:rPr>
                <w:rFonts w:ascii="Arial" w:hAnsi="Arial" w:cs="Arial"/>
                <w:sz w:val="22"/>
                <w:szCs w:val="22"/>
              </w:rPr>
            </w:pPr>
            <w:r w:rsidRPr="00FD1F98">
              <w:rPr>
                <w:rFonts w:ascii="Arial" w:hAnsi="Arial" w:cs="Arial"/>
                <w:sz w:val="22"/>
                <w:szCs w:val="22"/>
              </w:rPr>
              <w:t>8.0</w:t>
            </w:r>
          </w:p>
        </w:tc>
        <w:tc>
          <w:tcPr>
            <w:tcW w:w="1078" w:type="dxa"/>
            <w:tcBorders>
              <w:top w:val="nil"/>
              <w:left w:val="nil"/>
              <w:bottom w:val="single" w:sz="4" w:space="0" w:color="auto"/>
              <w:right w:val="single" w:sz="4" w:space="0" w:color="auto"/>
            </w:tcBorders>
            <w:vAlign w:val="bottom"/>
            <w:hideMark/>
          </w:tcPr>
          <w:p w14:paraId="08EF775E" w14:textId="77777777" w:rsidR="00FD1F98" w:rsidRPr="00FD1F98" w:rsidRDefault="00FD1F98" w:rsidP="00FD1F98">
            <w:pPr>
              <w:rPr>
                <w:rFonts w:ascii="Arial" w:hAnsi="Arial" w:cs="Arial"/>
                <w:sz w:val="22"/>
                <w:szCs w:val="22"/>
              </w:rPr>
            </w:pPr>
            <w:r w:rsidRPr="00FD1F98">
              <w:rPr>
                <w:rFonts w:ascii="Arial" w:hAnsi="Arial" w:cs="Arial"/>
                <w:sz w:val="22"/>
                <w:szCs w:val="22"/>
              </w:rPr>
              <w:t>5,170</w:t>
            </w:r>
          </w:p>
        </w:tc>
        <w:tc>
          <w:tcPr>
            <w:tcW w:w="1079" w:type="dxa"/>
            <w:tcBorders>
              <w:top w:val="nil"/>
              <w:left w:val="nil"/>
              <w:bottom w:val="single" w:sz="4" w:space="0" w:color="auto"/>
              <w:right w:val="single" w:sz="4" w:space="0" w:color="auto"/>
            </w:tcBorders>
            <w:vAlign w:val="bottom"/>
            <w:hideMark/>
          </w:tcPr>
          <w:p w14:paraId="65C30333"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r>
      <w:tr w:rsidR="00FD1F98" w:rsidRPr="00FD1F98" w14:paraId="3F3318F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1A837294" w14:textId="77777777" w:rsidR="00FD1F98" w:rsidRPr="00FD1F98" w:rsidRDefault="00FD1F98" w:rsidP="00FD1F98">
            <w:pPr>
              <w:rPr>
                <w:rFonts w:ascii="Arial" w:hAnsi="Arial" w:cs="Arial"/>
                <w:sz w:val="22"/>
                <w:szCs w:val="22"/>
              </w:rPr>
            </w:pPr>
            <w:r w:rsidRPr="00FD1F98">
              <w:rPr>
                <w:rFonts w:ascii="Arial" w:hAnsi="Arial" w:cs="Arial"/>
                <w:sz w:val="22"/>
                <w:szCs w:val="22"/>
              </w:rPr>
              <w:t>Sales and Customer Service Occupations</w:t>
            </w:r>
          </w:p>
        </w:tc>
        <w:tc>
          <w:tcPr>
            <w:tcW w:w="1078" w:type="dxa"/>
            <w:tcBorders>
              <w:top w:val="nil"/>
              <w:left w:val="single" w:sz="4" w:space="0" w:color="auto"/>
              <w:bottom w:val="single" w:sz="4" w:space="0" w:color="auto"/>
              <w:right w:val="single" w:sz="4" w:space="0" w:color="auto"/>
            </w:tcBorders>
            <w:vAlign w:val="bottom"/>
            <w:hideMark/>
          </w:tcPr>
          <w:p w14:paraId="3FCF5EDF" w14:textId="77777777" w:rsidR="00FD1F98" w:rsidRPr="00FD1F98" w:rsidRDefault="00FD1F98" w:rsidP="00FD1F98">
            <w:pPr>
              <w:rPr>
                <w:rFonts w:ascii="Arial" w:hAnsi="Arial" w:cs="Arial"/>
                <w:sz w:val="22"/>
                <w:szCs w:val="22"/>
              </w:rPr>
            </w:pPr>
            <w:r w:rsidRPr="00FD1F98">
              <w:rPr>
                <w:rFonts w:ascii="Arial" w:hAnsi="Arial" w:cs="Arial"/>
                <w:sz w:val="22"/>
                <w:szCs w:val="22"/>
              </w:rPr>
              <w:t>68</w:t>
            </w:r>
          </w:p>
        </w:tc>
        <w:tc>
          <w:tcPr>
            <w:tcW w:w="1079" w:type="dxa"/>
            <w:tcBorders>
              <w:top w:val="nil"/>
              <w:left w:val="nil"/>
              <w:bottom w:val="single" w:sz="4" w:space="0" w:color="auto"/>
              <w:right w:val="single" w:sz="4" w:space="0" w:color="auto"/>
            </w:tcBorders>
            <w:vAlign w:val="bottom"/>
            <w:hideMark/>
          </w:tcPr>
          <w:p w14:paraId="11777951" w14:textId="77777777" w:rsidR="00FD1F98" w:rsidRPr="00FD1F98" w:rsidRDefault="00FD1F98" w:rsidP="00FD1F98">
            <w:pPr>
              <w:rPr>
                <w:rFonts w:ascii="Arial" w:hAnsi="Arial" w:cs="Arial"/>
                <w:sz w:val="22"/>
                <w:szCs w:val="22"/>
              </w:rPr>
            </w:pPr>
            <w:r w:rsidRPr="00FD1F98">
              <w:rPr>
                <w:rFonts w:ascii="Arial" w:hAnsi="Arial" w:cs="Arial"/>
                <w:sz w:val="22"/>
                <w:szCs w:val="22"/>
              </w:rPr>
              <w:t>6.6</w:t>
            </w:r>
          </w:p>
        </w:tc>
        <w:tc>
          <w:tcPr>
            <w:tcW w:w="1078" w:type="dxa"/>
            <w:tcBorders>
              <w:top w:val="nil"/>
              <w:left w:val="nil"/>
              <w:bottom w:val="single" w:sz="4" w:space="0" w:color="auto"/>
              <w:right w:val="single" w:sz="4" w:space="0" w:color="auto"/>
            </w:tcBorders>
            <w:vAlign w:val="bottom"/>
            <w:hideMark/>
          </w:tcPr>
          <w:p w14:paraId="2F75C5E9" w14:textId="77777777" w:rsidR="00FD1F98" w:rsidRPr="00FD1F98" w:rsidRDefault="00FD1F98" w:rsidP="00FD1F98">
            <w:pPr>
              <w:rPr>
                <w:rFonts w:ascii="Arial" w:hAnsi="Arial" w:cs="Arial"/>
                <w:sz w:val="22"/>
                <w:szCs w:val="22"/>
              </w:rPr>
            </w:pPr>
            <w:r w:rsidRPr="00FD1F98">
              <w:rPr>
                <w:rFonts w:ascii="Arial" w:hAnsi="Arial" w:cs="Arial"/>
                <w:sz w:val="22"/>
                <w:szCs w:val="22"/>
              </w:rPr>
              <w:t>3,711</w:t>
            </w:r>
          </w:p>
        </w:tc>
        <w:tc>
          <w:tcPr>
            <w:tcW w:w="1079" w:type="dxa"/>
            <w:tcBorders>
              <w:top w:val="nil"/>
              <w:left w:val="nil"/>
              <w:bottom w:val="single" w:sz="4" w:space="0" w:color="auto"/>
              <w:right w:val="single" w:sz="4" w:space="0" w:color="auto"/>
            </w:tcBorders>
            <w:vAlign w:val="bottom"/>
            <w:hideMark/>
          </w:tcPr>
          <w:p w14:paraId="543638EF" w14:textId="77777777" w:rsidR="00FD1F98" w:rsidRPr="00FD1F98" w:rsidRDefault="00FD1F98" w:rsidP="00FD1F98">
            <w:pPr>
              <w:rPr>
                <w:rFonts w:ascii="Arial" w:hAnsi="Arial" w:cs="Arial"/>
                <w:sz w:val="22"/>
                <w:szCs w:val="22"/>
              </w:rPr>
            </w:pPr>
            <w:r w:rsidRPr="00FD1F98">
              <w:rPr>
                <w:rFonts w:ascii="Arial" w:hAnsi="Arial" w:cs="Arial"/>
                <w:sz w:val="22"/>
                <w:szCs w:val="22"/>
              </w:rPr>
              <w:t>7.0</w:t>
            </w:r>
          </w:p>
        </w:tc>
      </w:tr>
      <w:tr w:rsidR="00FD1F98" w:rsidRPr="00FD1F98" w14:paraId="6A74F8B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6529EE4" w14:textId="77777777" w:rsidR="00FD1F98" w:rsidRPr="00FD1F98" w:rsidRDefault="00FD1F98" w:rsidP="00FD1F98">
            <w:pPr>
              <w:rPr>
                <w:rFonts w:ascii="Arial" w:hAnsi="Arial" w:cs="Arial"/>
                <w:sz w:val="22"/>
                <w:szCs w:val="22"/>
              </w:rPr>
            </w:pPr>
            <w:r w:rsidRPr="00FD1F98">
              <w:rPr>
                <w:rFonts w:ascii="Arial" w:hAnsi="Arial" w:cs="Arial"/>
                <w:sz w:val="22"/>
                <w:szCs w:val="22"/>
              </w:rPr>
              <w:t>Process, Plant and Machine Operatives</w:t>
            </w:r>
          </w:p>
        </w:tc>
        <w:tc>
          <w:tcPr>
            <w:tcW w:w="1078" w:type="dxa"/>
            <w:tcBorders>
              <w:top w:val="nil"/>
              <w:left w:val="single" w:sz="4" w:space="0" w:color="auto"/>
              <w:bottom w:val="single" w:sz="4" w:space="0" w:color="auto"/>
              <w:right w:val="single" w:sz="4" w:space="0" w:color="auto"/>
            </w:tcBorders>
            <w:vAlign w:val="bottom"/>
            <w:hideMark/>
          </w:tcPr>
          <w:p w14:paraId="4AA669C5" w14:textId="77777777" w:rsidR="00FD1F98" w:rsidRPr="00FD1F98" w:rsidRDefault="00FD1F98" w:rsidP="00FD1F98">
            <w:pPr>
              <w:rPr>
                <w:rFonts w:ascii="Arial" w:hAnsi="Arial" w:cs="Arial"/>
                <w:sz w:val="22"/>
                <w:szCs w:val="22"/>
              </w:rPr>
            </w:pPr>
            <w:r w:rsidRPr="00FD1F98">
              <w:rPr>
                <w:rFonts w:ascii="Arial" w:hAnsi="Arial" w:cs="Arial"/>
                <w:sz w:val="22"/>
                <w:szCs w:val="22"/>
              </w:rPr>
              <w:t>56</w:t>
            </w:r>
          </w:p>
        </w:tc>
        <w:tc>
          <w:tcPr>
            <w:tcW w:w="1079" w:type="dxa"/>
            <w:tcBorders>
              <w:top w:val="nil"/>
              <w:left w:val="nil"/>
              <w:bottom w:val="single" w:sz="4" w:space="0" w:color="auto"/>
              <w:right w:val="single" w:sz="4" w:space="0" w:color="auto"/>
            </w:tcBorders>
            <w:vAlign w:val="bottom"/>
            <w:hideMark/>
          </w:tcPr>
          <w:p w14:paraId="6D347558" w14:textId="77777777" w:rsidR="00FD1F98" w:rsidRPr="00FD1F98" w:rsidRDefault="00FD1F98" w:rsidP="00FD1F98">
            <w:pPr>
              <w:rPr>
                <w:rFonts w:ascii="Arial" w:hAnsi="Arial" w:cs="Arial"/>
                <w:sz w:val="22"/>
                <w:szCs w:val="22"/>
              </w:rPr>
            </w:pPr>
            <w:r w:rsidRPr="00FD1F98">
              <w:rPr>
                <w:rFonts w:ascii="Arial" w:hAnsi="Arial" w:cs="Arial"/>
                <w:sz w:val="22"/>
                <w:szCs w:val="22"/>
              </w:rPr>
              <w:t>5.5</w:t>
            </w:r>
          </w:p>
        </w:tc>
        <w:tc>
          <w:tcPr>
            <w:tcW w:w="1078" w:type="dxa"/>
            <w:tcBorders>
              <w:top w:val="nil"/>
              <w:left w:val="nil"/>
              <w:bottom w:val="single" w:sz="4" w:space="0" w:color="auto"/>
              <w:right w:val="single" w:sz="4" w:space="0" w:color="auto"/>
            </w:tcBorders>
            <w:vAlign w:val="bottom"/>
            <w:hideMark/>
          </w:tcPr>
          <w:p w14:paraId="10869573" w14:textId="77777777" w:rsidR="00FD1F98" w:rsidRPr="00FD1F98" w:rsidRDefault="00FD1F98" w:rsidP="00FD1F98">
            <w:pPr>
              <w:rPr>
                <w:rFonts w:ascii="Arial" w:hAnsi="Arial" w:cs="Arial"/>
                <w:sz w:val="22"/>
                <w:szCs w:val="22"/>
              </w:rPr>
            </w:pPr>
            <w:r w:rsidRPr="00FD1F98">
              <w:rPr>
                <w:rFonts w:ascii="Arial" w:hAnsi="Arial" w:cs="Arial"/>
                <w:sz w:val="22"/>
                <w:szCs w:val="22"/>
              </w:rPr>
              <w:t>2,477</w:t>
            </w:r>
          </w:p>
        </w:tc>
        <w:tc>
          <w:tcPr>
            <w:tcW w:w="1079" w:type="dxa"/>
            <w:tcBorders>
              <w:top w:val="nil"/>
              <w:left w:val="nil"/>
              <w:bottom w:val="single" w:sz="4" w:space="0" w:color="auto"/>
              <w:right w:val="single" w:sz="4" w:space="0" w:color="auto"/>
            </w:tcBorders>
            <w:vAlign w:val="bottom"/>
            <w:hideMark/>
          </w:tcPr>
          <w:p w14:paraId="16202696" w14:textId="77777777" w:rsidR="00FD1F98" w:rsidRPr="00FD1F98" w:rsidRDefault="00FD1F98" w:rsidP="00FD1F98">
            <w:pPr>
              <w:rPr>
                <w:rFonts w:ascii="Arial" w:hAnsi="Arial" w:cs="Arial"/>
                <w:sz w:val="22"/>
                <w:szCs w:val="22"/>
              </w:rPr>
            </w:pPr>
            <w:r w:rsidRPr="00FD1F98">
              <w:rPr>
                <w:rFonts w:ascii="Arial" w:hAnsi="Arial" w:cs="Arial"/>
                <w:sz w:val="22"/>
                <w:szCs w:val="22"/>
              </w:rPr>
              <w:t>4.6</w:t>
            </w:r>
          </w:p>
        </w:tc>
      </w:tr>
      <w:tr w:rsidR="00FD1F98" w:rsidRPr="00FD1F98" w14:paraId="7954DCD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4779054" w14:textId="77777777" w:rsidR="00FD1F98" w:rsidRPr="00FD1F98" w:rsidRDefault="00FD1F98" w:rsidP="00FD1F98">
            <w:pPr>
              <w:rPr>
                <w:rFonts w:ascii="Arial" w:hAnsi="Arial" w:cs="Arial"/>
                <w:sz w:val="22"/>
                <w:szCs w:val="22"/>
              </w:rPr>
            </w:pPr>
            <w:r w:rsidRPr="00FD1F98">
              <w:rPr>
                <w:rFonts w:ascii="Arial" w:hAnsi="Arial" w:cs="Arial"/>
                <w:sz w:val="22"/>
                <w:szCs w:val="22"/>
              </w:rPr>
              <w:t>Elementary Occupations</w:t>
            </w:r>
          </w:p>
        </w:tc>
        <w:tc>
          <w:tcPr>
            <w:tcW w:w="1078" w:type="dxa"/>
            <w:tcBorders>
              <w:top w:val="nil"/>
              <w:left w:val="single" w:sz="4" w:space="0" w:color="auto"/>
              <w:bottom w:val="single" w:sz="4" w:space="0" w:color="auto"/>
              <w:right w:val="single" w:sz="4" w:space="0" w:color="auto"/>
            </w:tcBorders>
            <w:vAlign w:val="bottom"/>
            <w:hideMark/>
          </w:tcPr>
          <w:p w14:paraId="19E8B14C" w14:textId="77777777" w:rsidR="00FD1F98" w:rsidRPr="00FD1F98" w:rsidRDefault="00FD1F98" w:rsidP="00FD1F98">
            <w:pPr>
              <w:rPr>
                <w:rFonts w:ascii="Arial" w:hAnsi="Arial" w:cs="Arial"/>
                <w:sz w:val="22"/>
                <w:szCs w:val="22"/>
              </w:rPr>
            </w:pPr>
            <w:r w:rsidRPr="00FD1F98">
              <w:rPr>
                <w:rFonts w:ascii="Arial" w:hAnsi="Arial" w:cs="Arial"/>
                <w:sz w:val="22"/>
                <w:szCs w:val="22"/>
              </w:rPr>
              <w:t>99</w:t>
            </w:r>
          </w:p>
        </w:tc>
        <w:tc>
          <w:tcPr>
            <w:tcW w:w="1079" w:type="dxa"/>
            <w:tcBorders>
              <w:top w:val="nil"/>
              <w:left w:val="nil"/>
              <w:bottom w:val="single" w:sz="4" w:space="0" w:color="auto"/>
              <w:right w:val="single" w:sz="4" w:space="0" w:color="auto"/>
            </w:tcBorders>
            <w:vAlign w:val="bottom"/>
            <w:hideMark/>
          </w:tcPr>
          <w:p w14:paraId="0EE66EBA"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c>
          <w:tcPr>
            <w:tcW w:w="1078" w:type="dxa"/>
            <w:tcBorders>
              <w:top w:val="nil"/>
              <w:left w:val="nil"/>
              <w:bottom w:val="single" w:sz="4" w:space="0" w:color="auto"/>
              <w:right w:val="single" w:sz="4" w:space="0" w:color="auto"/>
            </w:tcBorders>
            <w:vAlign w:val="bottom"/>
            <w:hideMark/>
          </w:tcPr>
          <w:p w14:paraId="39329F4D" w14:textId="77777777" w:rsidR="00FD1F98" w:rsidRPr="00FD1F98" w:rsidRDefault="00FD1F98" w:rsidP="00FD1F98">
            <w:pPr>
              <w:rPr>
                <w:rFonts w:ascii="Arial" w:hAnsi="Arial" w:cs="Arial"/>
                <w:sz w:val="22"/>
                <w:szCs w:val="22"/>
              </w:rPr>
            </w:pPr>
            <w:r w:rsidRPr="00FD1F98">
              <w:rPr>
                <w:rFonts w:ascii="Arial" w:hAnsi="Arial" w:cs="Arial"/>
                <w:sz w:val="22"/>
                <w:szCs w:val="22"/>
              </w:rPr>
              <w:t>5,320</w:t>
            </w:r>
          </w:p>
        </w:tc>
        <w:tc>
          <w:tcPr>
            <w:tcW w:w="1079" w:type="dxa"/>
            <w:tcBorders>
              <w:top w:val="nil"/>
              <w:left w:val="nil"/>
              <w:bottom w:val="single" w:sz="4" w:space="0" w:color="auto"/>
              <w:right w:val="single" w:sz="4" w:space="0" w:color="auto"/>
            </w:tcBorders>
            <w:vAlign w:val="bottom"/>
            <w:hideMark/>
          </w:tcPr>
          <w:p w14:paraId="66161C9F" w14:textId="77777777" w:rsidR="00FD1F98" w:rsidRPr="00FD1F98" w:rsidRDefault="00FD1F98" w:rsidP="00FD1F98">
            <w:pPr>
              <w:rPr>
                <w:rFonts w:ascii="Arial" w:hAnsi="Arial" w:cs="Arial"/>
                <w:sz w:val="22"/>
                <w:szCs w:val="22"/>
              </w:rPr>
            </w:pPr>
            <w:r w:rsidRPr="00FD1F98">
              <w:rPr>
                <w:rFonts w:ascii="Arial" w:hAnsi="Arial" w:cs="Arial"/>
                <w:sz w:val="22"/>
                <w:szCs w:val="22"/>
              </w:rPr>
              <w:t>10.0</w:t>
            </w:r>
          </w:p>
        </w:tc>
      </w:tr>
    </w:tbl>
    <w:p w14:paraId="4936E1BB" w14:textId="2A148300" w:rsidR="007852A8" w:rsidRDefault="007852A8" w:rsidP="00FD1F98">
      <w:pPr>
        <w:spacing w:line="360" w:lineRule="auto"/>
        <w:rPr>
          <w:rFonts w:ascii="Arial" w:hAnsi="Arial" w:cs="Arial"/>
          <w:sz w:val="22"/>
          <w:szCs w:val="22"/>
        </w:rPr>
      </w:pPr>
    </w:p>
    <w:p w14:paraId="6FF25377" w14:textId="6CDF79CD" w:rsidR="00516060" w:rsidRDefault="00516060" w:rsidP="00FD1F98">
      <w:pPr>
        <w:spacing w:line="360" w:lineRule="auto"/>
        <w:rPr>
          <w:rFonts w:ascii="Arial" w:hAnsi="Arial" w:cs="Arial"/>
          <w:sz w:val="22"/>
          <w:szCs w:val="22"/>
        </w:rPr>
      </w:pPr>
    </w:p>
    <w:p w14:paraId="54509972" w14:textId="06FDE993" w:rsidR="00516060" w:rsidRDefault="00516060" w:rsidP="00FD1F98">
      <w:pPr>
        <w:spacing w:line="360" w:lineRule="auto"/>
        <w:rPr>
          <w:rFonts w:ascii="Arial" w:hAnsi="Arial" w:cs="Arial"/>
          <w:sz w:val="22"/>
          <w:szCs w:val="22"/>
        </w:rPr>
      </w:pPr>
    </w:p>
    <w:p w14:paraId="55F65264" w14:textId="77777777" w:rsidR="00516060" w:rsidRPr="00FD1F98" w:rsidRDefault="00516060" w:rsidP="00FD1F98">
      <w:pPr>
        <w:spacing w:line="360" w:lineRule="auto"/>
        <w:rPr>
          <w:rFonts w:ascii="Arial" w:hAnsi="Arial" w:cs="Arial"/>
          <w:sz w:val="22"/>
          <w:szCs w:val="22"/>
        </w:rPr>
      </w:pPr>
    </w:p>
    <w:p w14:paraId="6FFEEECB" w14:textId="7579B5B4" w:rsidR="007852A8" w:rsidRDefault="00BD5EDE" w:rsidP="0049703D">
      <w:pPr>
        <w:spacing w:line="360" w:lineRule="auto"/>
        <w:outlineLvl w:val="1"/>
        <w:rPr>
          <w:rFonts w:ascii="Arial" w:eastAsia="Calibri" w:hAnsi="Arial" w:cs="Arial"/>
          <w:b/>
          <w:bCs/>
          <w:sz w:val="22"/>
          <w:szCs w:val="22"/>
          <w:lang w:val="x-none" w:eastAsia="x-none"/>
        </w:rPr>
      </w:pPr>
      <w:bookmarkStart w:id="8" w:name="_Toc465691466"/>
      <w:bookmarkStart w:id="9" w:name="_Toc401136898"/>
      <w:r>
        <w:rPr>
          <w:rFonts w:ascii="Arial" w:eastAsia="Calibri" w:hAnsi="Arial" w:cs="Arial"/>
          <w:b/>
          <w:bCs/>
          <w:sz w:val="22"/>
          <w:szCs w:val="22"/>
          <w:lang w:eastAsia="x-none"/>
        </w:rPr>
        <w:lastRenderedPageBreak/>
        <w:t>Qu</w:t>
      </w:r>
      <w:r w:rsidR="00316B05" w:rsidRPr="007852A8">
        <w:rPr>
          <w:rFonts w:ascii="Arial" w:eastAsia="Calibri" w:hAnsi="Arial" w:cs="Arial"/>
          <w:b/>
          <w:bCs/>
          <w:sz w:val="22"/>
          <w:szCs w:val="22"/>
          <w:lang w:val="x-none" w:eastAsia="x-none"/>
        </w:rPr>
        <w:t>alifications</w:t>
      </w:r>
      <w:r w:rsidR="007852A8" w:rsidRPr="007852A8">
        <w:rPr>
          <w:rFonts w:ascii="Arial" w:eastAsia="Calibri" w:hAnsi="Arial" w:cs="Arial"/>
          <w:b/>
          <w:bCs/>
          <w:sz w:val="22"/>
          <w:szCs w:val="22"/>
          <w:lang w:val="x-none" w:eastAsia="x-none"/>
        </w:rPr>
        <w:t xml:space="preserve"> &amp; Skills</w:t>
      </w:r>
      <w:r w:rsidR="007852A8" w:rsidRPr="000D260F">
        <w:rPr>
          <w:rFonts w:ascii="Arial" w:eastAsia="Calibri" w:hAnsi="Arial" w:cs="Arial"/>
          <w:b/>
          <w:bCs/>
          <w:sz w:val="22"/>
          <w:szCs w:val="22"/>
          <w:vertAlign w:val="superscript"/>
          <w:lang w:val="x-none" w:eastAsia="x-none"/>
        </w:rPr>
        <w:footnoteReference w:id="9"/>
      </w:r>
      <w:bookmarkEnd w:id="8"/>
      <w:bookmarkEnd w:id="9"/>
    </w:p>
    <w:p w14:paraId="30558D01" w14:textId="77777777" w:rsidR="00CA2CC0" w:rsidRPr="007852A8" w:rsidRDefault="00CA2CC0" w:rsidP="0049703D">
      <w:pPr>
        <w:spacing w:line="360" w:lineRule="auto"/>
        <w:outlineLvl w:val="1"/>
        <w:rPr>
          <w:rFonts w:ascii="Arial" w:eastAsia="Calibri" w:hAnsi="Arial" w:cs="Arial"/>
          <w:b/>
          <w:bCs/>
          <w:sz w:val="22"/>
          <w:szCs w:val="22"/>
          <w:lang w:val="x-none" w:eastAsia="x-none"/>
        </w:rPr>
      </w:pPr>
    </w:p>
    <w:p w14:paraId="06E56FE7" w14:textId="002F6C66" w:rsidR="0049703D" w:rsidRPr="0049703D" w:rsidRDefault="0049703D" w:rsidP="0049703D">
      <w:pPr>
        <w:spacing w:line="360" w:lineRule="auto"/>
        <w:rPr>
          <w:rFonts w:ascii="Arial" w:hAnsi="Arial" w:cs="Arial"/>
          <w:sz w:val="22"/>
          <w:szCs w:val="22"/>
        </w:rPr>
      </w:pPr>
      <w:r w:rsidRPr="0049703D">
        <w:rPr>
          <w:rFonts w:ascii="Arial" w:hAnsi="Arial" w:cs="Arial"/>
          <w:sz w:val="22"/>
          <w:szCs w:val="22"/>
        </w:rPr>
        <w:t>5.</w:t>
      </w:r>
      <w:r w:rsidR="00EF33FF">
        <w:rPr>
          <w:rFonts w:ascii="Arial" w:hAnsi="Arial" w:cs="Arial"/>
          <w:sz w:val="22"/>
          <w:szCs w:val="22"/>
        </w:rPr>
        <w:t>26</w:t>
      </w:r>
      <w:r w:rsidRPr="0049703D">
        <w:rPr>
          <w:rFonts w:ascii="Arial" w:hAnsi="Arial" w:cs="Arial"/>
          <w:sz w:val="22"/>
          <w:szCs w:val="22"/>
        </w:rPr>
        <w:tab/>
        <w:t>Of the 2,407 usual residents in the parish aged 16 and over:</w:t>
      </w:r>
    </w:p>
    <w:p w14:paraId="2B02958F" w14:textId="77777777" w:rsidR="0049703D" w:rsidRPr="0049703D" w:rsidRDefault="0049703D" w:rsidP="0049703D">
      <w:pPr>
        <w:spacing w:line="360"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703D" w:rsidRPr="00516060" w14:paraId="672EBB9A"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D3061F9" w14:textId="77777777" w:rsidR="0049703D" w:rsidRPr="00516060" w:rsidRDefault="0049703D" w:rsidP="0049703D">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642B4AD2" w14:textId="77777777" w:rsidR="0049703D" w:rsidRPr="00516060" w:rsidRDefault="0049703D" w:rsidP="0049703D">
            <w:pPr>
              <w:rPr>
                <w:rFonts w:ascii="Arial" w:hAnsi="Arial" w:cs="Arial"/>
                <w:b/>
                <w:sz w:val="22"/>
                <w:szCs w:val="22"/>
              </w:rPr>
            </w:pPr>
            <w:r w:rsidRPr="00516060">
              <w:rPr>
                <w:rFonts w:ascii="Arial" w:hAnsi="Arial" w:cs="Arial"/>
                <w:b/>
                <w:sz w:val="22"/>
                <w:szCs w:val="22"/>
              </w:rPr>
              <w:t>Parish</w:t>
            </w:r>
          </w:p>
          <w:p w14:paraId="6BE2516C"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45A9518"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0216931D" w14:textId="77777777" w:rsidR="0049703D" w:rsidRPr="00516060" w:rsidRDefault="0049703D" w:rsidP="0049703D">
            <w:pPr>
              <w:rPr>
                <w:rFonts w:ascii="Arial" w:hAnsi="Arial" w:cs="Arial"/>
                <w:b/>
                <w:sz w:val="22"/>
                <w:szCs w:val="22"/>
              </w:rPr>
            </w:pPr>
            <w:r w:rsidRPr="00516060">
              <w:rPr>
                <w:rFonts w:ascii="Arial" w:hAnsi="Arial" w:cs="Arial"/>
                <w:b/>
                <w:sz w:val="22"/>
                <w:szCs w:val="22"/>
              </w:rPr>
              <w:t>District</w:t>
            </w:r>
          </w:p>
          <w:p w14:paraId="37166766"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1897FCF"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District </w:t>
            </w:r>
          </w:p>
          <w:p w14:paraId="42F90B2E" w14:textId="77777777" w:rsidR="0049703D" w:rsidRPr="00516060" w:rsidRDefault="0049703D" w:rsidP="0049703D">
            <w:pPr>
              <w:rPr>
                <w:rFonts w:ascii="Arial" w:hAnsi="Arial" w:cs="Arial"/>
                <w:b/>
                <w:sz w:val="22"/>
                <w:szCs w:val="22"/>
              </w:rPr>
            </w:pPr>
            <w:r w:rsidRPr="00516060">
              <w:rPr>
                <w:rFonts w:ascii="Arial" w:hAnsi="Arial" w:cs="Arial"/>
                <w:b/>
                <w:sz w:val="22"/>
                <w:szCs w:val="22"/>
              </w:rPr>
              <w:t>%</w:t>
            </w:r>
          </w:p>
        </w:tc>
      </w:tr>
      <w:tr w:rsidR="0049703D" w:rsidRPr="0049703D" w14:paraId="0F8B970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06DFDF43" w14:textId="77777777" w:rsidR="0049703D" w:rsidRPr="0049703D" w:rsidRDefault="0049703D" w:rsidP="0049703D">
            <w:pPr>
              <w:rPr>
                <w:rFonts w:ascii="Arial" w:hAnsi="Arial" w:cs="Arial"/>
                <w:sz w:val="22"/>
                <w:szCs w:val="22"/>
              </w:rPr>
            </w:pPr>
            <w:r w:rsidRPr="0049703D">
              <w:rPr>
                <w:rFonts w:ascii="Arial" w:hAnsi="Arial" w:cs="Arial"/>
                <w:sz w:val="22"/>
                <w:szCs w:val="22"/>
              </w:rPr>
              <w:t>No qualifications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584B86C" w14:textId="77777777" w:rsidR="0049703D" w:rsidRPr="0049703D" w:rsidRDefault="0049703D" w:rsidP="0049703D">
            <w:pPr>
              <w:rPr>
                <w:rFonts w:ascii="Arial" w:hAnsi="Arial" w:cs="Arial"/>
                <w:sz w:val="22"/>
                <w:szCs w:val="22"/>
              </w:rPr>
            </w:pPr>
            <w:r w:rsidRPr="0049703D">
              <w:rPr>
                <w:rFonts w:ascii="Arial" w:hAnsi="Arial" w:cs="Arial"/>
                <w:sz w:val="22"/>
                <w:szCs w:val="22"/>
              </w:rPr>
              <w:t>576</w:t>
            </w:r>
          </w:p>
        </w:tc>
        <w:tc>
          <w:tcPr>
            <w:tcW w:w="1079" w:type="dxa"/>
            <w:tcBorders>
              <w:top w:val="single" w:sz="4" w:space="0" w:color="auto"/>
              <w:left w:val="nil"/>
              <w:bottom w:val="single" w:sz="4" w:space="0" w:color="auto"/>
              <w:right w:val="single" w:sz="4" w:space="0" w:color="auto"/>
            </w:tcBorders>
            <w:vAlign w:val="bottom"/>
            <w:hideMark/>
          </w:tcPr>
          <w:p w14:paraId="5FA3F215" w14:textId="77777777" w:rsidR="0049703D" w:rsidRPr="0049703D" w:rsidRDefault="0049703D" w:rsidP="0049703D">
            <w:pPr>
              <w:rPr>
                <w:rFonts w:ascii="Arial" w:hAnsi="Arial" w:cs="Arial"/>
                <w:sz w:val="22"/>
                <w:szCs w:val="22"/>
              </w:rPr>
            </w:pPr>
            <w:r w:rsidRPr="0049703D">
              <w:rPr>
                <w:rFonts w:ascii="Arial" w:hAnsi="Arial" w:cs="Arial"/>
                <w:sz w:val="22"/>
                <w:szCs w:val="22"/>
              </w:rPr>
              <w:t>23.9</w:t>
            </w:r>
          </w:p>
        </w:tc>
        <w:tc>
          <w:tcPr>
            <w:tcW w:w="1078" w:type="dxa"/>
            <w:tcBorders>
              <w:top w:val="single" w:sz="4" w:space="0" w:color="auto"/>
              <w:left w:val="nil"/>
              <w:bottom w:val="single" w:sz="4" w:space="0" w:color="auto"/>
              <w:right w:val="single" w:sz="4" w:space="0" w:color="auto"/>
            </w:tcBorders>
            <w:vAlign w:val="bottom"/>
            <w:hideMark/>
          </w:tcPr>
          <w:p w14:paraId="2F8AEA38" w14:textId="77777777" w:rsidR="0049703D" w:rsidRPr="0049703D" w:rsidRDefault="0049703D" w:rsidP="0049703D">
            <w:pPr>
              <w:rPr>
                <w:rFonts w:ascii="Arial" w:hAnsi="Arial" w:cs="Arial"/>
                <w:sz w:val="22"/>
                <w:szCs w:val="22"/>
              </w:rPr>
            </w:pPr>
            <w:r w:rsidRPr="0049703D">
              <w:rPr>
                <w:rFonts w:ascii="Arial" w:hAnsi="Arial" w:cs="Arial"/>
                <w:sz w:val="22"/>
                <w:szCs w:val="22"/>
              </w:rPr>
              <w:t>18,566</w:t>
            </w:r>
          </w:p>
        </w:tc>
        <w:tc>
          <w:tcPr>
            <w:tcW w:w="1079" w:type="dxa"/>
            <w:tcBorders>
              <w:top w:val="single" w:sz="4" w:space="0" w:color="auto"/>
              <w:left w:val="nil"/>
              <w:bottom w:val="single" w:sz="4" w:space="0" w:color="auto"/>
              <w:right w:val="single" w:sz="4" w:space="0" w:color="auto"/>
            </w:tcBorders>
            <w:vAlign w:val="bottom"/>
            <w:hideMark/>
          </w:tcPr>
          <w:p w14:paraId="7F4830F8" w14:textId="77777777" w:rsidR="0049703D" w:rsidRPr="0049703D" w:rsidRDefault="0049703D" w:rsidP="0049703D">
            <w:pPr>
              <w:rPr>
                <w:rFonts w:ascii="Arial" w:hAnsi="Arial" w:cs="Arial"/>
                <w:sz w:val="22"/>
                <w:szCs w:val="22"/>
              </w:rPr>
            </w:pPr>
            <w:r w:rsidRPr="0049703D">
              <w:rPr>
                <w:rFonts w:ascii="Arial" w:hAnsi="Arial" w:cs="Arial"/>
                <w:sz w:val="22"/>
                <w:szCs w:val="22"/>
              </w:rPr>
              <w:t>19.5</w:t>
            </w:r>
          </w:p>
        </w:tc>
      </w:tr>
      <w:tr w:rsidR="0049703D" w:rsidRPr="0049703D" w14:paraId="7EBCB64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792CAD0B" w14:textId="77777777" w:rsidR="0049703D" w:rsidRPr="0049703D" w:rsidRDefault="0049703D" w:rsidP="0049703D">
            <w:pPr>
              <w:rPr>
                <w:rFonts w:ascii="Arial" w:hAnsi="Arial" w:cs="Arial"/>
                <w:sz w:val="22"/>
                <w:szCs w:val="22"/>
              </w:rPr>
            </w:pPr>
            <w:r w:rsidRPr="0049703D">
              <w:rPr>
                <w:rFonts w:ascii="Arial" w:hAnsi="Arial" w:cs="Arial"/>
                <w:sz w:val="22"/>
                <w:szCs w:val="22"/>
              </w:rPr>
              <w:t>Level 1 qualifications</w:t>
            </w:r>
            <w:r w:rsidRPr="0049703D">
              <w:rPr>
                <w:rFonts w:ascii="Arial" w:hAnsi="Arial" w:cs="Arial"/>
                <w:sz w:val="22"/>
                <w:szCs w:val="22"/>
                <w:vertAlign w:val="superscript"/>
              </w:rPr>
              <w:footnoteReference w:id="10"/>
            </w:r>
          </w:p>
        </w:tc>
        <w:tc>
          <w:tcPr>
            <w:tcW w:w="1078" w:type="dxa"/>
            <w:tcBorders>
              <w:top w:val="nil"/>
              <w:left w:val="single" w:sz="4" w:space="0" w:color="auto"/>
              <w:bottom w:val="single" w:sz="4" w:space="0" w:color="auto"/>
              <w:right w:val="single" w:sz="4" w:space="0" w:color="auto"/>
            </w:tcBorders>
            <w:vAlign w:val="bottom"/>
            <w:hideMark/>
          </w:tcPr>
          <w:p w14:paraId="41F77B3A" w14:textId="77777777" w:rsidR="0049703D" w:rsidRPr="0049703D" w:rsidRDefault="0049703D" w:rsidP="0049703D">
            <w:pPr>
              <w:rPr>
                <w:rFonts w:ascii="Arial" w:hAnsi="Arial" w:cs="Arial"/>
                <w:sz w:val="22"/>
                <w:szCs w:val="22"/>
              </w:rPr>
            </w:pPr>
            <w:r w:rsidRPr="0049703D">
              <w:rPr>
                <w:rFonts w:ascii="Arial" w:hAnsi="Arial" w:cs="Arial"/>
                <w:sz w:val="22"/>
                <w:szCs w:val="22"/>
              </w:rPr>
              <w:t>282</w:t>
            </w:r>
          </w:p>
        </w:tc>
        <w:tc>
          <w:tcPr>
            <w:tcW w:w="1079" w:type="dxa"/>
            <w:tcBorders>
              <w:top w:val="nil"/>
              <w:left w:val="nil"/>
              <w:bottom w:val="single" w:sz="4" w:space="0" w:color="auto"/>
              <w:right w:val="single" w:sz="4" w:space="0" w:color="auto"/>
            </w:tcBorders>
            <w:vAlign w:val="bottom"/>
            <w:hideMark/>
          </w:tcPr>
          <w:p w14:paraId="4E3F4034" w14:textId="77777777" w:rsidR="0049703D" w:rsidRPr="0049703D" w:rsidRDefault="0049703D" w:rsidP="0049703D">
            <w:pPr>
              <w:rPr>
                <w:rFonts w:ascii="Arial" w:hAnsi="Arial" w:cs="Arial"/>
                <w:sz w:val="22"/>
                <w:szCs w:val="22"/>
              </w:rPr>
            </w:pPr>
            <w:r w:rsidRPr="0049703D">
              <w:rPr>
                <w:rFonts w:ascii="Arial" w:hAnsi="Arial" w:cs="Arial"/>
                <w:sz w:val="22"/>
                <w:szCs w:val="22"/>
              </w:rPr>
              <w:t>11.7</w:t>
            </w:r>
          </w:p>
        </w:tc>
        <w:tc>
          <w:tcPr>
            <w:tcW w:w="1078" w:type="dxa"/>
            <w:tcBorders>
              <w:top w:val="nil"/>
              <w:left w:val="nil"/>
              <w:bottom w:val="single" w:sz="4" w:space="0" w:color="auto"/>
              <w:right w:val="single" w:sz="4" w:space="0" w:color="auto"/>
            </w:tcBorders>
            <w:vAlign w:val="bottom"/>
            <w:hideMark/>
          </w:tcPr>
          <w:p w14:paraId="6B8EE673" w14:textId="77777777" w:rsidR="0049703D" w:rsidRPr="0049703D" w:rsidRDefault="0049703D" w:rsidP="0049703D">
            <w:pPr>
              <w:rPr>
                <w:rFonts w:ascii="Arial" w:hAnsi="Arial" w:cs="Arial"/>
                <w:sz w:val="22"/>
                <w:szCs w:val="22"/>
              </w:rPr>
            </w:pPr>
            <w:r w:rsidRPr="0049703D">
              <w:rPr>
                <w:rFonts w:ascii="Arial" w:hAnsi="Arial" w:cs="Arial"/>
                <w:sz w:val="22"/>
                <w:szCs w:val="22"/>
              </w:rPr>
              <w:t>11,035</w:t>
            </w:r>
          </w:p>
        </w:tc>
        <w:tc>
          <w:tcPr>
            <w:tcW w:w="1079" w:type="dxa"/>
            <w:tcBorders>
              <w:top w:val="nil"/>
              <w:left w:val="nil"/>
              <w:bottom w:val="single" w:sz="4" w:space="0" w:color="auto"/>
              <w:right w:val="single" w:sz="4" w:space="0" w:color="auto"/>
            </w:tcBorders>
            <w:vAlign w:val="bottom"/>
            <w:hideMark/>
          </w:tcPr>
          <w:p w14:paraId="642BC8A1" w14:textId="77777777" w:rsidR="0049703D" w:rsidRPr="0049703D" w:rsidRDefault="0049703D" w:rsidP="0049703D">
            <w:pPr>
              <w:rPr>
                <w:rFonts w:ascii="Arial" w:hAnsi="Arial" w:cs="Arial"/>
                <w:sz w:val="22"/>
                <w:szCs w:val="22"/>
              </w:rPr>
            </w:pPr>
            <w:r w:rsidRPr="0049703D">
              <w:rPr>
                <w:rFonts w:ascii="Arial" w:hAnsi="Arial" w:cs="Arial"/>
                <w:sz w:val="22"/>
                <w:szCs w:val="22"/>
              </w:rPr>
              <w:t>11.6</w:t>
            </w:r>
          </w:p>
        </w:tc>
      </w:tr>
      <w:tr w:rsidR="0049703D" w:rsidRPr="0049703D" w14:paraId="55E39F5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28A8DFCA"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Level 2 qualifications  </w:t>
            </w:r>
          </w:p>
        </w:tc>
        <w:tc>
          <w:tcPr>
            <w:tcW w:w="1078" w:type="dxa"/>
            <w:tcBorders>
              <w:top w:val="nil"/>
              <w:left w:val="single" w:sz="4" w:space="0" w:color="auto"/>
              <w:bottom w:val="single" w:sz="4" w:space="0" w:color="auto"/>
              <w:right w:val="single" w:sz="4" w:space="0" w:color="auto"/>
            </w:tcBorders>
            <w:vAlign w:val="bottom"/>
            <w:hideMark/>
          </w:tcPr>
          <w:p w14:paraId="719E0BBE" w14:textId="77777777" w:rsidR="0049703D" w:rsidRPr="0049703D" w:rsidRDefault="0049703D" w:rsidP="0049703D">
            <w:pPr>
              <w:rPr>
                <w:rFonts w:ascii="Arial" w:hAnsi="Arial" w:cs="Arial"/>
                <w:sz w:val="22"/>
                <w:szCs w:val="22"/>
              </w:rPr>
            </w:pPr>
            <w:r w:rsidRPr="0049703D">
              <w:rPr>
                <w:rFonts w:ascii="Arial" w:hAnsi="Arial" w:cs="Arial"/>
                <w:sz w:val="22"/>
                <w:szCs w:val="22"/>
              </w:rPr>
              <w:t>387</w:t>
            </w:r>
          </w:p>
        </w:tc>
        <w:tc>
          <w:tcPr>
            <w:tcW w:w="1079" w:type="dxa"/>
            <w:tcBorders>
              <w:top w:val="nil"/>
              <w:left w:val="nil"/>
              <w:bottom w:val="single" w:sz="4" w:space="0" w:color="auto"/>
              <w:right w:val="single" w:sz="4" w:space="0" w:color="auto"/>
            </w:tcBorders>
            <w:vAlign w:val="bottom"/>
            <w:hideMark/>
          </w:tcPr>
          <w:p w14:paraId="57355D2D" w14:textId="77777777" w:rsidR="0049703D" w:rsidRPr="0049703D" w:rsidRDefault="0049703D" w:rsidP="0049703D">
            <w:pPr>
              <w:rPr>
                <w:rFonts w:ascii="Arial" w:hAnsi="Arial" w:cs="Arial"/>
                <w:sz w:val="22"/>
                <w:szCs w:val="22"/>
              </w:rPr>
            </w:pPr>
            <w:r w:rsidRPr="0049703D">
              <w:rPr>
                <w:rFonts w:ascii="Arial" w:hAnsi="Arial" w:cs="Arial"/>
                <w:sz w:val="22"/>
                <w:szCs w:val="22"/>
              </w:rPr>
              <w:t>16.1</w:t>
            </w:r>
          </w:p>
        </w:tc>
        <w:tc>
          <w:tcPr>
            <w:tcW w:w="1078" w:type="dxa"/>
            <w:tcBorders>
              <w:top w:val="nil"/>
              <w:left w:val="nil"/>
              <w:bottom w:val="single" w:sz="4" w:space="0" w:color="auto"/>
              <w:right w:val="single" w:sz="4" w:space="0" w:color="auto"/>
            </w:tcBorders>
            <w:vAlign w:val="bottom"/>
            <w:hideMark/>
          </w:tcPr>
          <w:p w14:paraId="35446994" w14:textId="77777777" w:rsidR="0049703D" w:rsidRPr="0049703D" w:rsidRDefault="0049703D" w:rsidP="0049703D">
            <w:pPr>
              <w:rPr>
                <w:rFonts w:ascii="Arial" w:hAnsi="Arial" w:cs="Arial"/>
                <w:sz w:val="22"/>
                <w:szCs w:val="22"/>
              </w:rPr>
            </w:pPr>
            <w:r w:rsidRPr="0049703D">
              <w:rPr>
                <w:rFonts w:ascii="Arial" w:hAnsi="Arial" w:cs="Arial"/>
                <w:sz w:val="22"/>
                <w:szCs w:val="22"/>
              </w:rPr>
              <w:t>15,164</w:t>
            </w:r>
          </w:p>
        </w:tc>
        <w:tc>
          <w:tcPr>
            <w:tcW w:w="1079" w:type="dxa"/>
            <w:tcBorders>
              <w:top w:val="nil"/>
              <w:left w:val="nil"/>
              <w:bottom w:val="single" w:sz="4" w:space="0" w:color="auto"/>
              <w:right w:val="single" w:sz="4" w:space="0" w:color="auto"/>
            </w:tcBorders>
            <w:vAlign w:val="bottom"/>
            <w:hideMark/>
          </w:tcPr>
          <w:p w14:paraId="1C9331A1" w14:textId="77777777" w:rsidR="0049703D" w:rsidRPr="0049703D" w:rsidRDefault="0049703D" w:rsidP="0049703D">
            <w:pPr>
              <w:rPr>
                <w:rFonts w:ascii="Arial" w:hAnsi="Arial" w:cs="Arial"/>
                <w:sz w:val="22"/>
                <w:szCs w:val="22"/>
              </w:rPr>
            </w:pPr>
            <w:r w:rsidRPr="0049703D">
              <w:rPr>
                <w:rFonts w:ascii="Arial" w:hAnsi="Arial" w:cs="Arial"/>
                <w:sz w:val="22"/>
                <w:szCs w:val="22"/>
              </w:rPr>
              <w:t>15.9</w:t>
            </w:r>
          </w:p>
        </w:tc>
      </w:tr>
      <w:tr w:rsidR="0049703D" w:rsidRPr="0049703D" w14:paraId="6260ECF8"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863B840"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Apprenticeship qualifications  </w:t>
            </w:r>
          </w:p>
        </w:tc>
        <w:tc>
          <w:tcPr>
            <w:tcW w:w="1078" w:type="dxa"/>
            <w:tcBorders>
              <w:top w:val="nil"/>
              <w:left w:val="single" w:sz="4" w:space="0" w:color="auto"/>
              <w:bottom w:val="single" w:sz="4" w:space="0" w:color="auto"/>
              <w:right w:val="single" w:sz="4" w:space="0" w:color="auto"/>
            </w:tcBorders>
            <w:vAlign w:val="bottom"/>
            <w:hideMark/>
          </w:tcPr>
          <w:p w14:paraId="44A03036" w14:textId="77777777" w:rsidR="0049703D" w:rsidRPr="0049703D" w:rsidRDefault="0049703D" w:rsidP="0049703D">
            <w:pPr>
              <w:rPr>
                <w:rFonts w:ascii="Arial" w:hAnsi="Arial" w:cs="Arial"/>
                <w:sz w:val="22"/>
                <w:szCs w:val="22"/>
              </w:rPr>
            </w:pPr>
            <w:r w:rsidRPr="0049703D">
              <w:rPr>
                <w:rFonts w:ascii="Arial" w:hAnsi="Arial" w:cs="Arial"/>
                <w:sz w:val="22"/>
                <w:szCs w:val="22"/>
              </w:rPr>
              <w:t>106</w:t>
            </w:r>
          </w:p>
        </w:tc>
        <w:tc>
          <w:tcPr>
            <w:tcW w:w="1079" w:type="dxa"/>
            <w:tcBorders>
              <w:top w:val="nil"/>
              <w:left w:val="nil"/>
              <w:bottom w:val="single" w:sz="4" w:space="0" w:color="auto"/>
              <w:right w:val="single" w:sz="4" w:space="0" w:color="auto"/>
            </w:tcBorders>
            <w:vAlign w:val="bottom"/>
            <w:hideMark/>
          </w:tcPr>
          <w:p w14:paraId="506673F6"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c>
          <w:tcPr>
            <w:tcW w:w="1078" w:type="dxa"/>
            <w:tcBorders>
              <w:top w:val="nil"/>
              <w:left w:val="nil"/>
              <w:bottom w:val="single" w:sz="4" w:space="0" w:color="auto"/>
              <w:right w:val="single" w:sz="4" w:space="0" w:color="auto"/>
            </w:tcBorders>
            <w:vAlign w:val="bottom"/>
            <w:hideMark/>
          </w:tcPr>
          <w:p w14:paraId="057B973C" w14:textId="77777777" w:rsidR="0049703D" w:rsidRPr="0049703D" w:rsidRDefault="0049703D" w:rsidP="0049703D">
            <w:pPr>
              <w:rPr>
                <w:rFonts w:ascii="Arial" w:hAnsi="Arial" w:cs="Arial"/>
                <w:sz w:val="22"/>
                <w:szCs w:val="22"/>
              </w:rPr>
            </w:pPr>
            <w:r w:rsidRPr="0049703D">
              <w:rPr>
                <w:rFonts w:ascii="Arial" w:hAnsi="Arial" w:cs="Arial"/>
                <w:sz w:val="22"/>
                <w:szCs w:val="22"/>
              </w:rPr>
              <w:t>3,252</w:t>
            </w:r>
          </w:p>
        </w:tc>
        <w:tc>
          <w:tcPr>
            <w:tcW w:w="1079" w:type="dxa"/>
            <w:tcBorders>
              <w:top w:val="nil"/>
              <w:left w:val="nil"/>
              <w:bottom w:val="single" w:sz="4" w:space="0" w:color="auto"/>
              <w:right w:val="single" w:sz="4" w:space="0" w:color="auto"/>
            </w:tcBorders>
            <w:vAlign w:val="bottom"/>
            <w:hideMark/>
          </w:tcPr>
          <w:p w14:paraId="71659DBA" w14:textId="77777777" w:rsidR="0049703D" w:rsidRPr="0049703D" w:rsidRDefault="0049703D" w:rsidP="0049703D">
            <w:pPr>
              <w:rPr>
                <w:rFonts w:ascii="Arial" w:hAnsi="Arial" w:cs="Arial"/>
                <w:sz w:val="22"/>
                <w:szCs w:val="22"/>
              </w:rPr>
            </w:pPr>
            <w:r w:rsidRPr="0049703D">
              <w:rPr>
                <w:rFonts w:ascii="Arial" w:hAnsi="Arial" w:cs="Arial"/>
                <w:sz w:val="22"/>
                <w:szCs w:val="22"/>
              </w:rPr>
              <w:t>3.4</w:t>
            </w:r>
          </w:p>
        </w:tc>
      </w:tr>
      <w:tr w:rsidR="0049703D" w:rsidRPr="0049703D" w14:paraId="7038EF36"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B6FBE6F" w14:textId="77777777" w:rsidR="0049703D" w:rsidRPr="0049703D" w:rsidRDefault="0049703D" w:rsidP="0049703D">
            <w:pPr>
              <w:rPr>
                <w:rFonts w:ascii="Arial" w:hAnsi="Arial" w:cs="Arial"/>
                <w:sz w:val="22"/>
                <w:szCs w:val="22"/>
              </w:rPr>
            </w:pPr>
            <w:r w:rsidRPr="0049703D">
              <w:rPr>
                <w:rFonts w:ascii="Arial" w:hAnsi="Arial" w:cs="Arial"/>
                <w:sz w:val="22"/>
                <w:szCs w:val="22"/>
              </w:rPr>
              <w:t>Level 3 qualifications</w:t>
            </w:r>
            <w:r w:rsidRPr="0049703D">
              <w:rPr>
                <w:rFonts w:ascii="Arial" w:hAnsi="Arial" w:cs="Arial"/>
                <w:sz w:val="22"/>
                <w:szCs w:val="22"/>
                <w:vertAlign w:val="superscript"/>
              </w:rPr>
              <w:footnoteReference w:id="11"/>
            </w:r>
          </w:p>
        </w:tc>
        <w:tc>
          <w:tcPr>
            <w:tcW w:w="1078" w:type="dxa"/>
            <w:tcBorders>
              <w:top w:val="nil"/>
              <w:left w:val="single" w:sz="4" w:space="0" w:color="auto"/>
              <w:bottom w:val="single" w:sz="4" w:space="0" w:color="auto"/>
              <w:right w:val="single" w:sz="4" w:space="0" w:color="auto"/>
            </w:tcBorders>
            <w:vAlign w:val="bottom"/>
            <w:hideMark/>
          </w:tcPr>
          <w:p w14:paraId="48E98815" w14:textId="77777777" w:rsidR="0049703D" w:rsidRPr="0049703D" w:rsidRDefault="0049703D" w:rsidP="0049703D">
            <w:pPr>
              <w:rPr>
                <w:rFonts w:ascii="Arial" w:hAnsi="Arial" w:cs="Arial"/>
                <w:sz w:val="22"/>
                <w:szCs w:val="22"/>
              </w:rPr>
            </w:pPr>
            <w:r w:rsidRPr="0049703D">
              <w:rPr>
                <w:rFonts w:ascii="Arial" w:hAnsi="Arial" w:cs="Arial"/>
                <w:sz w:val="22"/>
                <w:szCs w:val="22"/>
              </w:rPr>
              <w:t>235</w:t>
            </w:r>
          </w:p>
        </w:tc>
        <w:tc>
          <w:tcPr>
            <w:tcW w:w="1079" w:type="dxa"/>
            <w:tcBorders>
              <w:top w:val="nil"/>
              <w:left w:val="nil"/>
              <w:bottom w:val="single" w:sz="4" w:space="0" w:color="auto"/>
              <w:right w:val="single" w:sz="4" w:space="0" w:color="auto"/>
            </w:tcBorders>
            <w:vAlign w:val="bottom"/>
            <w:hideMark/>
          </w:tcPr>
          <w:p w14:paraId="42166CB7" w14:textId="77777777" w:rsidR="0049703D" w:rsidRPr="0049703D" w:rsidRDefault="0049703D" w:rsidP="0049703D">
            <w:pPr>
              <w:rPr>
                <w:rFonts w:ascii="Arial" w:hAnsi="Arial" w:cs="Arial"/>
                <w:sz w:val="22"/>
                <w:szCs w:val="22"/>
              </w:rPr>
            </w:pPr>
            <w:r w:rsidRPr="0049703D">
              <w:rPr>
                <w:rFonts w:ascii="Arial" w:hAnsi="Arial" w:cs="Arial"/>
                <w:sz w:val="22"/>
                <w:szCs w:val="22"/>
              </w:rPr>
              <w:t>9.8</w:t>
            </w:r>
          </w:p>
        </w:tc>
        <w:tc>
          <w:tcPr>
            <w:tcW w:w="1078" w:type="dxa"/>
            <w:tcBorders>
              <w:top w:val="nil"/>
              <w:left w:val="nil"/>
              <w:bottom w:val="single" w:sz="4" w:space="0" w:color="auto"/>
              <w:right w:val="single" w:sz="4" w:space="0" w:color="auto"/>
            </w:tcBorders>
            <w:vAlign w:val="bottom"/>
            <w:hideMark/>
          </w:tcPr>
          <w:p w14:paraId="71556F36" w14:textId="77777777" w:rsidR="0049703D" w:rsidRPr="0049703D" w:rsidRDefault="0049703D" w:rsidP="0049703D">
            <w:pPr>
              <w:rPr>
                <w:rFonts w:ascii="Arial" w:hAnsi="Arial" w:cs="Arial"/>
                <w:sz w:val="22"/>
                <w:szCs w:val="22"/>
              </w:rPr>
            </w:pPr>
            <w:r w:rsidRPr="0049703D">
              <w:rPr>
                <w:rFonts w:ascii="Arial" w:hAnsi="Arial" w:cs="Arial"/>
                <w:sz w:val="22"/>
                <w:szCs w:val="22"/>
              </w:rPr>
              <w:t>12,149</w:t>
            </w:r>
          </w:p>
        </w:tc>
        <w:tc>
          <w:tcPr>
            <w:tcW w:w="1079" w:type="dxa"/>
            <w:tcBorders>
              <w:top w:val="nil"/>
              <w:left w:val="nil"/>
              <w:bottom w:val="single" w:sz="4" w:space="0" w:color="auto"/>
              <w:right w:val="single" w:sz="4" w:space="0" w:color="auto"/>
            </w:tcBorders>
            <w:vAlign w:val="bottom"/>
            <w:hideMark/>
          </w:tcPr>
          <w:p w14:paraId="75985670" w14:textId="77777777" w:rsidR="0049703D" w:rsidRPr="0049703D" w:rsidRDefault="0049703D" w:rsidP="0049703D">
            <w:pPr>
              <w:rPr>
                <w:rFonts w:ascii="Arial" w:hAnsi="Arial" w:cs="Arial"/>
                <w:sz w:val="22"/>
                <w:szCs w:val="22"/>
              </w:rPr>
            </w:pPr>
            <w:r w:rsidRPr="0049703D">
              <w:rPr>
                <w:rFonts w:ascii="Arial" w:hAnsi="Arial" w:cs="Arial"/>
                <w:sz w:val="22"/>
                <w:szCs w:val="22"/>
              </w:rPr>
              <w:t>12.8</w:t>
            </w:r>
          </w:p>
        </w:tc>
      </w:tr>
      <w:tr w:rsidR="0049703D" w:rsidRPr="0049703D" w14:paraId="1CDBDDFB"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533DD371" w14:textId="77777777" w:rsidR="0049703D" w:rsidRPr="0049703D" w:rsidRDefault="0049703D" w:rsidP="0049703D">
            <w:pPr>
              <w:rPr>
                <w:rFonts w:ascii="Arial" w:hAnsi="Arial" w:cs="Arial"/>
                <w:sz w:val="22"/>
                <w:szCs w:val="22"/>
              </w:rPr>
            </w:pPr>
            <w:r w:rsidRPr="0049703D">
              <w:rPr>
                <w:rFonts w:ascii="Arial" w:hAnsi="Arial" w:cs="Arial"/>
                <w:sz w:val="22"/>
                <w:szCs w:val="22"/>
              </w:rPr>
              <w:t>Level 4 and above qualifications</w:t>
            </w:r>
            <w:r w:rsidRPr="0049703D">
              <w:rPr>
                <w:rFonts w:ascii="Arial" w:hAnsi="Arial" w:cs="Arial"/>
                <w:sz w:val="22"/>
                <w:szCs w:val="22"/>
                <w:vertAlign w:val="superscript"/>
              </w:rPr>
              <w:footnoteReference w:id="12"/>
            </w:r>
          </w:p>
        </w:tc>
        <w:tc>
          <w:tcPr>
            <w:tcW w:w="1078" w:type="dxa"/>
            <w:tcBorders>
              <w:top w:val="nil"/>
              <w:left w:val="single" w:sz="4" w:space="0" w:color="auto"/>
              <w:bottom w:val="single" w:sz="4" w:space="0" w:color="auto"/>
              <w:right w:val="single" w:sz="4" w:space="0" w:color="auto"/>
            </w:tcBorders>
            <w:vAlign w:val="bottom"/>
            <w:hideMark/>
          </w:tcPr>
          <w:p w14:paraId="05E57464" w14:textId="77777777" w:rsidR="0049703D" w:rsidRPr="0049703D" w:rsidRDefault="0049703D" w:rsidP="0049703D">
            <w:pPr>
              <w:rPr>
                <w:rFonts w:ascii="Arial" w:hAnsi="Arial" w:cs="Arial"/>
                <w:sz w:val="22"/>
                <w:szCs w:val="22"/>
              </w:rPr>
            </w:pPr>
            <w:r w:rsidRPr="0049703D">
              <w:rPr>
                <w:rFonts w:ascii="Arial" w:hAnsi="Arial" w:cs="Arial"/>
                <w:sz w:val="22"/>
                <w:szCs w:val="22"/>
              </w:rPr>
              <w:t>734</w:t>
            </w:r>
          </w:p>
        </w:tc>
        <w:tc>
          <w:tcPr>
            <w:tcW w:w="1079" w:type="dxa"/>
            <w:tcBorders>
              <w:top w:val="nil"/>
              <w:left w:val="nil"/>
              <w:bottom w:val="single" w:sz="4" w:space="0" w:color="auto"/>
              <w:right w:val="single" w:sz="4" w:space="0" w:color="auto"/>
            </w:tcBorders>
            <w:vAlign w:val="bottom"/>
            <w:hideMark/>
          </w:tcPr>
          <w:p w14:paraId="4EAEC7BD" w14:textId="77777777" w:rsidR="0049703D" w:rsidRPr="0049703D" w:rsidRDefault="0049703D" w:rsidP="0049703D">
            <w:pPr>
              <w:rPr>
                <w:rFonts w:ascii="Arial" w:hAnsi="Arial" w:cs="Arial"/>
                <w:sz w:val="22"/>
                <w:szCs w:val="22"/>
              </w:rPr>
            </w:pPr>
            <w:r w:rsidRPr="0049703D">
              <w:rPr>
                <w:rFonts w:ascii="Arial" w:hAnsi="Arial" w:cs="Arial"/>
                <w:sz w:val="22"/>
                <w:szCs w:val="22"/>
              </w:rPr>
              <w:t>30.5</w:t>
            </w:r>
          </w:p>
        </w:tc>
        <w:tc>
          <w:tcPr>
            <w:tcW w:w="1078" w:type="dxa"/>
            <w:tcBorders>
              <w:top w:val="nil"/>
              <w:left w:val="nil"/>
              <w:bottom w:val="single" w:sz="4" w:space="0" w:color="auto"/>
              <w:right w:val="single" w:sz="4" w:space="0" w:color="auto"/>
            </w:tcBorders>
            <w:vAlign w:val="bottom"/>
            <w:hideMark/>
          </w:tcPr>
          <w:p w14:paraId="22318C55" w14:textId="77777777" w:rsidR="0049703D" w:rsidRPr="0049703D" w:rsidRDefault="0049703D" w:rsidP="0049703D">
            <w:pPr>
              <w:rPr>
                <w:rFonts w:ascii="Arial" w:hAnsi="Arial" w:cs="Arial"/>
                <w:sz w:val="22"/>
                <w:szCs w:val="22"/>
              </w:rPr>
            </w:pPr>
            <w:r w:rsidRPr="0049703D">
              <w:rPr>
                <w:rFonts w:ascii="Arial" w:hAnsi="Arial" w:cs="Arial"/>
                <w:sz w:val="22"/>
                <w:szCs w:val="22"/>
              </w:rPr>
              <w:t>30,820</w:t>
            </w:r>
          </w:p>
        </w:tc>
        <w:tc>
          <w:tcPr>
            <w:tcW w:w="1079" w:type="dxa"/>
            <w:tcBorders>
              <w:top w:val="nil"/>
              <w:left w:val="nil"/>
              <w:bottom w:val="single" w:sz="4" w:space="0" w:color="auto"/>
              <w:right w:val="single" w:sz="4" w:space="0" w:color="auto"/>
            </w:tcBorders>
            <w:vAlign w:val="bottom"/>
            <w:hideMark/>
          </w:tcPr>
          <w:p w14:paraId="61E15738" w14:textId="77777777" w:rsidR="0049703D" w:rsidRPr="0049703D" w:rsidRDefault="0049703D" w:rsidP="0049703D">
            <w:pPr>
              <w:rPr>
                <w:rFonts w:ascii="Arial" w:hAnsi="Arial" w:cs="Arial"/>
                <w:sz w:val="22"/>
                <w:szCs w:val="22"/>
              </w:rPr>
            </w:pPr>
            <w:r w:rsidRPr="0049703D">
              <w:rPr>
                <w:rFonts w:ascii="Arial" w:hAnsi="Arial" w:cs="Arial"/>
                <w:sz w:val="22"/>
                <w:szCs w:val="22"/>
              </w:rPr>
              <w:t>32.4</w:t>
            </w:r>
          </w:p>
        </w:tc>
      </w:tr>
      <w:tr w:rsidR="0049703D" w:rsidRPr="0049703D" w14:paraId="2C5C77DF"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9DFA978" w14:textId="77777777" w:rsidR="0049703D" w:rsidRPr="0049703D" w:rsidRDefault="0049703D" w:rsidP="0049703D">
            <w:pPr>
              <w:rPr>
                <w:rFonts w:ascii="Arial" w:hAnsi="Arial" w:cs="Arial"/>
                <w:sz w:val="22"/>
                <w:szCs w:val="22"/>
              </w:rPr>
            </w:pPr>
            <w:r w:rsidRPr="0049703D">
              <w:rPr>
                <w:rFonts w:ascii="Arial" w:hAnsi="Arial" w:cs="Arial"/>
                <w:sz w:val="22"/>
                <w:szCs w:val="22"/>
              </w:rPr>
              <w:t>Other qualifications</w:t>
            </w:r>
            <w:r w:rsidRPr="0049703D">
              <w:rPr>
                <w:rFonts w:ascii="Arial" w:hAnsi="Arial" w:cs="Arial"/>
                <w:sz w:val="22"/>
                <w:szCs w:val="22"/>
                <w:vertAlign w:val="superscript"/>
              </w:rPr>
              <w:footnoteReference w:id="13"/>
            </w:r>
          </w:p>
        </w:tc>
        <w:tc>
          <w:tcPr>
            <w:tcW w:w="1078" w:type="dxa"/>
            <w:tcBorders>
              <w:top w:val="nil"/>
              <w:left w:val="single" w:sz="4" w:space="0" w:color="auto"/>
              <w:bottom w:val="single" w:sz="4" w:space="0" w:color="auto"/>
              <w:right w:val="single" w:sz="4" w:space="0" w:color="auto"/>
            </w:tcBorders>
            <w:vAlign w:val="bottom"/>
            <w:hideMark/>
          </w:tcPr>
          <w:p w14:paraId="54753EC7" w14:textId="77777777" w:rsidR="0049703D" w:rsidRPr="0049703D" w:rsidRDefault="0049703D" w:rsidP="0049703D">
            <w:pPr>
              <w:rPr>
                <w:rFonts w:ascii="Arial" w:hAnsi="Arial" w:cs="Arial"/>
                <w:sz w:val="22"/>
                <w:szCs w:val="22"/>
              </w:rPr>
            </w:pPr>
            <w:r w:rsidRPr="0049703D">
              <w:rPr>
                <w:rFonts w:ascii="Arial" w:hAnsi="Arial" w:cs="Arial"/>
                <w:sz w:val="22"/>
                <w:szCs w:val="22"/>
              </w:rPr>
              <w:t>87</w:t>
            </w:r>
          </w:p>
        </w:tc>
        <w:tc>
          <w:tcPr>
            <w:tcW w:w="1079" w:type="dxa"/>
            <w:tcBorders>
              <w:top w:val="nil"/>
              <w:left w:val="nil"/>
              <w:bottom w:val="single" w:sz="4" w:space="0" w:color="auto"/>
              <w:right w:val="single" w:sz="4" w:space="0" w:color="auto"/>
            </w:tcBorders>
            <w:vAlign w:val="bottom"/>
            <w:hideMark/>
          </w:tcPr>
          <w:p w14:paraId="30F63E7F" w14:textId="77777777" w:rsidR="0049703D" w:rsidRPr="0049703D" w:rsidRDefault="0049703D" w:rsidP="0049703D">
            <w:pPr>
              <w:rPr>
                <w:rFonts w:ascii="Arial" w:hAnsi="Arial" w:cs="Arial"/>
                <w:sz w:val="22"/>
                <w:szCs w:val="22"/>
              </w:rPr>
            </w:pPr>
            <w:r w:rsidRPr="0049703D">
              <w:rPr>
                <w:rFonts w:ascii="Arial" w:hAnsi="Arial" w:cs="Arial"/>
                <w:sz w:val="22"/>
                <w:szCs w:val="22"/>
              </w:rPr>
              <w:t>3.6</w:t>
            </w:r>
          </w:p>
        </w:tc>
        <w:tc>
          <w:tcPr>
            <w:tcW w:w="1078" w:type="dxa"/>
            <w:tcBorders>
              <w:top w:val="nil"/>
              <w:left w:val="nil"/>
              <w:bottom w:val="single" w:sz="4" w:space="0" w:color="auto"/>
              <w:right w:val="single" w:sz="4" w:space="0" w:color="auto"/>
            </w:tcBorders>
            <w:vAlign w:val="bottom"/>
            <w:hideMark/>
          </w:tcPr>
          <w:p w14:paraId="71C85EAF" w14:textId="77777777" w:rsidR="0049703D" w:rsidRPr="0049703D" w:rsidRDefault="0049703D" w:rsidP="0049703D">
            <w:pPr>
              <w:rPr>
                <w:rFonts w:ascii="Arial" w:hAnsi="Arial" w:cs="Arial"/>
                <w:sz w:val="22"/>
                <w:szCs w:val="22"/>
              </w:rPr>
            </w:pPr>
            <w:r w:rsidRPr="0049703D">
              <w:rPr>
                <w:rFonts w:ascii="Arial" w:hAnsi="Arial" w:cs="Arial"/>
                <w:sz w:val="22"/>
                <w:szCs w:val="22"/>
              </w:rPr>
              <w:t>4,175</w:t>
            </w:r>
          </w:p>
        </w:tc>
        <w:tc>
          <w:tcPr>
            <w:tcW w:w="1079" w:type="dxa"/>
            <w:tcBorders>
              <w:top w:val="nil"/>
              <w:left w:val="nil"/>
              <w:bottom w:val="single" w:sz="4" w:space="0" w:color="auto"/>
              <w:right w:val="single" w:sz="4" w:space="0" w:color="auto"/>
            </w:tcBorders>
            <w:vAlign w:val="bottom"/>
            <w:hideMark/>
          </w:tcPr>
          <w:p w14:paraId="2EE54388"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r>
    </w:tbl>
    <w:p w14:paraId="27096459" w14:textId="77777777" w:rsidR="0049703D" w:rsidRPr="009A4300" w:rsidRDefault="0049703D" w:rsidP="000D260F">
      <w:pPr>
        <w:spacing w:line="360" w:lineRule="auto"/>
        <w:rPr>
          <w:rFonts w:ascii="Arial" w:hAnsi="Arial" w:cs="Arial"/>
          <w:b/>
          <w:sz w:val="22"/>
          <w:szCs w:val="22"/>
        </w:rPr>
      </w:pPr>
    </w:p>
    <w:p w14:paraId="55F786C4" w14:textId="42B5005F" w:rsidR="007852A8" w:rsidRPr="009A4300" w:rsidRDefault="007852A8" w:rsidP="00CA2CC0">
      <w:pPr>
        <w:spacing w:line="360" w:lineRule="auto"/>
        <w:outlineLvl w:val="1"/>
        <w:rPr>
          <w:rFonts w:ascii="Arial" w:eastAsia="Calibri" w:hAnsi="Arial" w:cs="Arial"/>
          <w:b/>
          <w:bCs/>
          <w:sz w:val="22"/>
          <w:szCs w:val="22"/>
          <w:lang w:val="x-none" w:eastAsia="x-none"/>
        </w:rPr>
      </w:pPr>
      <w:bookmarkStart w:id="10" w:name="_Toc465691468"/>
      <w:bookmarkStart w:id="11" w:name="_Toc401136900"/>
      <w:r w:rsidRPr="009A4300">
        <w:rPr>
          <w:rFonts w:ascii="Arial" w:eastAsia="Calibri" w:hAnsi="Arial" w:cs="Arial"/>
          <w:b/>
          <w:bCs/>
          <w:sz w:val="22"/>
          <w:szCs w:val="22"/>
          <w:lang w:val="x-none" w:eastAsia="x-none"/>
        </w:rPr>
        <w:t>Housing</w:t>
      </w:r>
      <w:r w:rsidRPr="009A4300">
        <w:rPr>
          <w:rFonts w:ascii="Arial" w:eastAsia="Calibri" w:hAnsi="Arial" w:cs="Arial"/>
          <w:b/>
          <w:bCs/>
          <w:sz w:val="22"/>
          <w:szCs w:val="22"/>
          <w:vertAlign w:val="superscript"/>
          <w:lang w:val="x-none" w:eastAsia="x-none"/>
        </w:rPr>
        <w:footnoteReference w:id="14"/>
      </w:r>
      <w:bookmarkEnd w:id="10"/>
      <w:bookmarkEnd w:id="11"/>
    </w:p>
    <w:p w14:paraId="34DC0C76" w14:textId="77777777" w:rsidR="00CA2CC0" w:rsidRPr="009A4300" w:rsidRDefault="00CA2CC0" w:rsidP="00CA2CC0">
      <w:pPr>
        <w:spacing w:line="360" w:lineRule="auto"/>
        <w:outlineLvl w:val="1"/>
        <w:rPr>
          <w:rFonts w:ascii="Arial" w:eastAsia="Calibri" w:hAnsi="Arial" w:cs="Arial"/>
          <w:b/>
          <w:bCs/>
          <w:sz w:val="22"/>
          <w:szCs w:val="22"/>
          <w:lang w:val="x-none" w:eastAsia="x-none"/>
        </w:rPr>
      </w:pPr>
    </w:p>
    <w:p w14:paraId="0FBBE6CE" w14:textId="695A5F8B" w:rsidR="009A4300" w:rsidRPr="009A4300" w:rsidRDefault="009A4300" w:rsidP="009A4300">
      <w:pPr>
        <w:spacing w:line="360" w:lineRule="auto"/>
        <w:ind w:left="851" w:hanging="851"/>
        <w:rPr>
          <w:rFonts w:ascii="Arial" w:eastAsia="MS Minngs" w:hAnsi="Arial" w:cs="Arial"/>
          <w:sz w:val="22"/>
          <w:szCs w:val="22"/>
        </w:rPr>
      </w:pPr>
      <w:r w:rsidRPr="009A4300">
        <w:rPr>
          <w:rFonts w:ascii="Arial" w:eastAsia="MS Minngs" w:hAnsi="Arial" w:cs="Arial"/>
          <w:sz w:val="22"/>
          <w:szCs w:val="22"/>
        </w:rPr>
        <w:t>5.</w:t>
      </w:r>
      <w:r w:rsidR="00EF33FF">
        <w:rPr>
          <w:rFonts w:ascii="Arial" w:eastAsia="MS Minngs" w:hAnsi="Arial" w:cs="Arial"/>
          <w:sz w:val="22"/>
          <w:szCs w:val="22"/>
        </w:rPr>
        <w:t>27</w:t>
      </w:r>
      <w:r w:rsidRPr="009A4300">
        <w:rPr>
          <w:rFonts w:ascii="Arial" w:eastAsia="MS Minngs" w:hAnsi="Arial" w:cs="Arial"/>
          <w:sz w:val="22"/>
          <w:szCs w:val="22"/>
        </w:rPr>
        <w:tab/>
        <w:t>There are 1,352 households located within the Parish. Of these:</w:t>
      </w:r>
    </w:p>
    <w:p w14:paraId="36922568"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4C3E74E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FB1E5F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06CF1C4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527BAAF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D5A1519"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3E864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56C3A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5415327B"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52F1C6E"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3184C3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owned outright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30A2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816</w:t>
            </w:r>
          </w:p>
        </w:tc>
        <w:tc>
          <w:tcPr>
            <w:tcW w:w="997" w:type="dxa"/>
            <w:tcBorders>
              <w:top w:val="single" w:sz="4" w:space="0" w:color="auto"/>
              <w:left w:val="nil"/>
              <w:bottom w:val="single" w:sz="4" w:space="0" w:color="auto"/>
              <w:right w:val="single" w:sz="4" w:space="0" w:color="auto"/>
            </w:tcBorders>
            <w:vAlign w:val="bottom"/>
            <w:hideMark/>
          </w:tcPr>
          <w:p w14:paraId="32DA2EB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60.4</w:t>
            </w:r>
          </w:p>
        </w:tc>
        <w:tc>
          <w:tcPr>
            <w:tcW w:w="1125" w:type="dxa"/>
            <w:tcBorders>
              <w:top w:val="single" w:sz="4" w:space="0" w:color="auto"/>
              <w:left w:val="nil"/>
              <w:bottom w:val="single" w:sz="4" w:space="0" w:color="auto"/>
              <w:right w:val="single" w:sz="4" w:space="0" w:color="auto"/>
            </w:tcBorders>
            <w:vAlign w:val="bottom"/>
            <w:hideMark/>
          </w:tcPr>
          <w:p w14:paraId="773EA3E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20,210</w:t>
            </w:r>
          </w:p>
        </w:tc>
        <w:tc>
          <w:tcPr>
            <w:tcW w:w="916" w:type="dxa"/>
            <w:tcBorders>
              <w:top w:val="single" w:sz="4" w:space="0" w:color="auto"/>
              <w:left w:val="nil"/>
              <w:bottom w:val="single" w:sz="4" w:space="0" w:color="auto"/>
              <w:right w:val="single" w:sz="4" w:space="0" w:color="auto"/>
            </w:tcBorders>
            <w:vAlign w:val="bottom"/>
            <w:hideMark/>
          </w:tcPr>
          <w:p w14:paraId="3922C0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40.5</w:t>
            </w:r>
          </w:p>
        </w:tc>
      </w:tr>
      <w:tr w:rsidR="009A4300" w:rsidRPr="009A4300" w14:paraId="65513B1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B6249A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owner with a mortgage or loan</w:t>
            </w:r>
          </w:p>
        </w:tc>
        <w:tc>
          <w:tcPr>
            <w:tcW w:w="1134" w:type="dxa"/>
            <w:tcBorders>
              <w:top w:val="nil"/>
              <w:left w:val="single" w:sz="4" w:space="0" w:color="auto"/>
              <w:bottom w:val="single" w:sz="4" w:space="0" w:color="auto"/>
              <w:right w:val="single" w:sz="4" w:space="0" w:color="auto"/>
            </w:tcBorders>
            <w:vAlign w:val="bottom"/>
            <w:hideMark/>
          </w:tcPr>
          <w:p w14:paraId="04B1680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278</w:t>
            </w:r>
          </w:p>
        </w:tc>
        <w:tc>
          <w:tcPr>
            <w:tcW w:w="997" w:type="dxa"/>
            <w:tcBorders>
              <w:top w:val="nil"/>
              <w:left w:val="nil"/>
              <w:bottom w:val="single" w:sz="4" w:space="0" w:color="auto"/>
              <w:right w:val="single" w:sz="4" w:space="0" w:color="auto"/>
            </w:tcBorders>
            <w:vAlign w:val="bottom"/>
            <w:hideMark/>
          </w:tcPr>
          <w:p w14:paraId="24EFFFC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20.6</w:t>
            </w:r>
          </w:p>
        </w:tc>
        <w:tc>
          <w:tcPr>
            <w:tcW w:w="1125" w:type="dxa"/>
            <w:tcBorders>
              <w:top w:val="nil"/>
              <w:left w:val="nil"/>
              <w:bottom w:val="single" w:sz="4" w:space="0" w:color="auto"/>
              <w:right w:val="single" w:sz="4" w:space="0" w:color="auto"/>
            </w:tcBorders>
            <w:vAlign w:val="bottom"/>
            <w:hideMark/>
          </w:tcPr>
          <w:p w14:paraId="2635249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13,271</w:t>
            </w:r>
          </w:p>
        </w:tc>
        <w:tc>
          <w:tcPr>
            <w:tcW w:w="916" w:type="dxa"/>
            <w:tcBorders>
              <w:top w:val="nil"/>
              <w:left w:val="nil"/>
              <w:bottom w:val="single" w:sz="4" w:space="0" w:color="auto"/>
              <w:right w:val="single" w:sz="4" w:space="0" w:color="auto"/>
            </w:tcBorders>
            <w:vAlign w:val="bottom"/>
            <w:hideMark/>
          </w:tcPr>
          <w:p w14:paraId="5FCA0C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26.6</w:t>
            </w:r>
          </w:p>
        </w:tc>
      </w:tr>
      <w:tr w:rsidR="009A4300" w:rsidRPr="009A4300" w14:paraId="5A609ED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853E8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Shared Ownership</w:t>
            </w:r>
          </w:p>
        </w:tc>
        <w:tc>
          <w:tcPr>
            <w:tcW w:w="1134" w:type="dxa"/>
            <w:tcBorders>
              <w:top w:val="nil"/>
              <w:left w:val="single" w:sz="4" w:space="0" w:color="auto"/>
              <w:bottom w:val="single" w:sz="4" w:space="0" w:color="auto"/>
              <w:right w:val="single" w:sz="4" w:space="0" w:color="auto"/>
            </w:tcBorders>
            <w:vAlign w:val="bottom"/>
            <w:hideMark/>
          </w:tcPr>
          <w:p w14:paraId="461C69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w:t>
            </w:r>
          </w:p>
        </w:tc>
        <w:tc>
          <w:tcPr>
            <w:tcW w:w="997" w:type="dxa"/>
            <w:tcBorders>
              <w:top w:val="nil"/>
              <w:left w:val="nil"/>
              <w:bottom w:val="single" w:sz="4" w:space="0" w:color="auto"/>
              <w:right w:val="single" w:sz="4" w:space="0" w:color="auto"/>
            </w:tcBorders>
            <w:vAlign w:val="bottom"/>
            <w:hideMark/>
          </w:tcPr>
          <w:p w14:paraId="4B10C7E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5DD2DA9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455</w:t>
            </w:r>
          </w:p>
        </w:tc>
        <w:tc>
          <w:tcPr>
            <w:tcW w:w="916" w:type="dxa"/>
            <w:tcBorders>
              <w:top w:val="nil"/>
              <w:left w:val="nil"/>
              <w:bottom w:val="single" w:sz="4" w:space="0" w:color="auto"/>
              <w:right w:val="single" w:sz="4" w:space="0" w:color="auto"/>
            </w:tcBorders>
            <w:vAlign w:val="bottom"/>
            <w:hideMark/>
          </w:tcPr>
          <w:p w14:paraId="7D199B1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r w:rsidR="009A4300" w:rsidRPr="009A4300" w14:paraId="1218A753"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7B9BE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from Council</w:t>
            </w:r>
          </w:p>
        </w:tc>
        <w:tc>
          <w:tcPr>
            <w:tcW w:w="1134" w:type="dxa"/>
            <w:tcBorders>
              <w:top w:val="nil"/>
              <w:left w:val="single" w:sz="4" w:space="0" w:color="auto"/>
              <w:bottom w:val="single" w:sz="4" w:space="0" w:color="auto"/>
              <w:right w:val="single" w:sz="4" w:space="0" w:color="auto"/>
            </w:tcBorders>
            <w:vAlign w:val="bottom"/>
            <w:hideMark/>
          </w:tcPr>
          <w:p w14:paraId="3BD6904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w:t>
            </w:r>
          </w:p>
        </w:tc>
        <w:tc>
          <w:tcPr>
            <w:tcW w:w="997" w:type="dxa"/>
            <w:tcBorders>
              <w:top w:val="nil"/>
              <w:left w:val="nil"/>
              <w:bottom w:val="single" w:sz="4" w:space="0" w:color="auto"/>
              <w:right w:val="single" w:sz="4" w:space="0" w:color="auto"/>
            </w:tcBorders>
            <w:vAlign w:val="bottom"/>
            <w:hideMark/>
          </w:tcPr>
          <w:p w14:paraId="3169E2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0.4</w:t>
            </w:r>
          </w:p>
        </w:tc>
        <w:tc>
          <w:tcPr>
            <w:tcW w:w="1125" w:type="dxa"/>
            <w:tcBorders>
              <w:top w:val="nil"/>
              <w:left w:val="nil"/>
              <w:bottom w:val="single" w:sz="4" w:space="0" w:color="auto"/>
              <w:right w:val="single" w:sz="4" w:space="0" w:color="auto"/>
            </w:tcBorders>
            <w:vAlign w:val="bottom"/>
            <w:hideMark/>
          </w:tcPr>
          <w:p w14:paraId="46162E1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1,084</w:t>
            </w:r>
          </w:p>
        </w:tc>
        <w:tc>
          <w:tcPr>
            <w:tcW w:w="916" w:type="dxa"/>
            <w:tcBorders>
              <w:top w:val="nil"/>
              <w:left w:val="nil"/>
              <w:bottom w:val="single" w:sz="4" w:space="0" w:color="auto"/>
              <w:right w:val="single" w:sz="4" w:space="0" w:color="auto"/>
            </w:tcBorders>
            <w:vAlign w:val="bottom"/>
            <w:hideMark/>
          </w:tcPr>
          <w:p w14:paraId="5BF2F1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2396C70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6D7E10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Other</w:t>
            </w:r>
          </w:p>
        </w:tc>
        <w:tc>
          <w:tcPr>
            <w:tcW w:w="1134" w:type="dxa"/>
            <w:tcBorders>
              <w:top w:val="nil"/>
              <w:left w:val="single" w:sz="4" w:space="0" w:color="auto"/>
              <w:bottom w:val="single" w:sz="4" w:space="0" w:color="auto"/>
              <w:right w:val="single" w:sz="4" w:space="0" w:color="auto"/>
            </w:tcBorders>
            <w:vAlign w:val="bottom"/>
            <w:hideMark/>
          </w:tcPr>
          <w:p w14:paraId="32E1E85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66</w:t>
            </w:r>
          </w:p>
        </w:tc>
        <w:tc>
          <w:tcPr>
            <w:tcW w:w="997" w:type="dxa"/>
            <w:tcBorders>
              <w:top w:val="nil"/>
              <w:left w:val="nil"/>
              <w:bottom w:val="single" w:sz="4" w:space="0" w:color="auto"/>
              <w:right w:val="single" w:sz="4" w:space="0" w:color="auto"/>
            </w:tcBorders>
            <w:vAlign w:val="bottom"/>
            <w:hideMark/>
          </w:tcPr>
          <w:p w14:paraId="1F9B676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4.9</w:t>
            </w:r>
          </w:p>
        </w:tc>
        <w:tc>
          <w:tcPr>
            <w:tcW w:w="1125" w:type="dxa"/>
            <w:tcBorders>
              <w:top w:val="nil"/>
              <w:left w:val="nil"/>
              <w:bottom w:val="single" w:sz="4" w:space="0" w:color="auto"/>
              <w:right w:val="single" w:sz="4" w:space="0" w:color="auto"/>
            </w:tcBorders>
            <w:vAlign w:val="bottom"/>
            <w:hideMark/>
          </w:tcPr>
          <w:p w14:paraId="27DA1EA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6,323</w:t>
            </w:r>
          </w:p>
        </w:tc>
        <w:tc>
          <w:tcPr>
            <w:tcW w:w="916" w:type="dxa"/>
            <w:tcBorders>
              <w:top w:val="nil"/>
              <w:left w:val="nil"/>
              <w:bottom w:val="single" w:sz="4" w:space="0" w:color="auto"/>
              <w:right w:val="single" w:sz="4" w:space="0" w:color="auto"/>
            </w:tcBorders>
            <w:vAlign w:val="bottom"/>
            <w:hideMark/>
          </w:tcPr>
          <w:p w14:paraId="75D5BBE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12.7</w:t>
            </w:r>
          </w:p>
        </w:tc>
      </w:tr>
      <w:tr w:rsidR="009A4300" w:rsidRPr="009A4300" w14:paraId="22F337A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A5EABF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Privately Rented</w:t>
            </w:r>
          </w:p>
        </w:tc>
        <w:tc>
          <w:tcPr>
            <w:tcW w:w="1134" w:type="dxa"/>
            <w:tcBorders>
              <w:top w:val="nil"/>
              <w:left w:val="single" w:sz="4" w:space="0" w:color="auto"/>
              <w:bottom w:val="single" w:sz="4" w:space="0" w:color="auto"/>
              <w:right w:val="single" w:sz="4" w:space="0" w:color="auto"/>
            </w:tcBorders>
            <w:vAlign w:val="bottom"/>
            <w:hideMark/>
          </w:tcPr>
          <w:p w14:paraId="4CF7FAB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151</w:t>
            </w:r>
          </w:p>
        </w:tc>
        <w:tc>
          <w:tcPr>
            <w:tcW w:w="997" w:type="dxa"/>
            <w:tcBorders>
              <w:top w:val="nil"/>
              <w:left w:val="nil"/>
              <w:bottom w:val="single" w:sz="4" w:space="0" w:color="auto"/>
              <w:right w:val="single" w:sz="4" w:space="0" w:color="auto"/>
            </w:tcBorders>
            <w:vAlign w:val="bottom"/>
            <w:hideMark/>
          </w:tcPr>
          <w:p w14:paraId="605961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11.2</w:t>
            </w:r>
          </w:p>
        </w:tc>
        <w:tc>
          <w:tcPr>
            <w:tcW w:w="1125" w:type="dxa"/>
            <w:tcBorders>
              <w:top w:val="nil"/>
              <w:left w:val="nil"/>
              <w:bottom w:val="single" w:sz="4" w:space="0" w:color="auto"/>
              <w:right w:val="single" w:sz="4" w:space="0" w:color="auto"/>
            </w:tcBorders>
            <w:vAlign w:val="bottom"/>
            <w:hideMark/>
          </w:tcPr>
          <w:p w14:paraId="600F4E3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7,423</w:t>
            </w:r>
          </w:p>
        </w:tc>
        <w:tc>
          <w:tcPr>
            <w:tcW w:w="916" w:type="dxa"/>
            <w:tcBorders>
              <w:top w:val="nil"/>
              <w:left w:val="nil"/>
              <w:bottom w:val="single" w:sz="4" w:space="0" w:color="auto"/>
              <w:right w:val="single" w:sz="4" w:space="0" w:color="auto"/>
            </w:tcBorders>
            <w:vAlign w:val="bottom"/>
            <w:hideMark/>
          </w:tcPr>
          <w:p w14:paraId="4639656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14.9</w:t>
            </w:r>
          </w:p>
        </w:tc>
      </w:tr>
      <w:tr w:rsidR="009A4300" w:rsidRPr="009A4300" w14:paraId="53C4C79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7AB77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Living Rent Free</w:t>
            </w:r>
          </w:p>
        </w:tc>
        <w:tc>
          <w:tcPr>
            <w:tcW w:w="1134" w:type="dxa"/>
            <w:tcBorders>
              <w:top w:val="nil"/>
              <w:left w:val="single" w:sz="4" w:space="0" w:color="auto"/>
              <w:bottom w:val="single" w:sz="4" w:space="0" w:color="auto"/>
              <w:right w:val="single" w:sz="4" w:space="0" w:color="auto"/>
            </w:tcBorders>
            <w:vAlign w:val="bottom"/>
            <w:hideMark/>
          </w:tcPr>
          <w:p w14:paraId="38148EA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32</w:t>
            </w:r>
          </w:p>
        </w:tc>
        <w:tc>
          <w:tcPr>
            <w:tcW w:w="997" w:type="dxa"/>
            <w:tcBorders>
              <w:top w:val="nil"/>
              <w:left w:val="nil"/>
              <w:bottom w:val="single" w:sz="4" w:space="0" w:color="auto"/>
              <w:right w:val="single" w:sz="4" w:space="0" w:color="auto"/>
            </w:tcBorders>
            <w:vAlign w:val="bottom"/>
            <w:hideMark/>
          </w:tcPr>
          <w:p w14:paraId="07B1104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2.4</w:t>
            </w:r>
          </w:p>
        </w:tc>
        <w:tc>
          <w:tcPr>
            <w:tcW w:w="1125" w:type="dxa"/>
            <w:tcBorders>
              <w:top w:val="nil"/>
              <w:left w:val="nil"/>
              <w:bottom w:val="single" w:sz="4" w:space="0" w:color="auto"/>
              <w:right w:val="single" w:sz="4" w:space="0" w:color="auto"/>
            </w:tcBorders>
            <w:vAlign w:val="bottom"/>
            <w:hideMark/>
          </w:tcPr>
          <w:p w14:paraId="2ECB5B4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1,082</w:t>
            </w:r>
          </w:p>
        </w:tc>
        <w:tc>
          <w:tcPr>
            <w:tcW w:w="916" w:type="dxa"/>
            <w:tcBorders>
              <w:top w:val="nil"/>
              <w:left w:val="nil"/>
              <w:bottom w:val="single" w:sz="4" w:space="0" w:color="auto"/>
              <w:right w:val="single" w:sz="4" w:space="0" w:color="auto"/>
            </w:tcBorders>
            <w:vAlign w:val="bottom"/>
            <w:hideMark/>
          </w:tcPr>
          <w:p w14:paraId="4A7A60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bl>
    <w:p w14:paraId="3F28D985" w14:textId="77777777" w:rsidR="009A4300" w:rsidRPr="009A4300" w:rsidRDefault="009A4300" w:rsidP="009A4300">
      <w:pPr>
        <w:rPr>
          <w:rFonts w:ascii="Arial" w:eastAsia="MS Minngs" w:hAnsi="Arial" w:cs="Arial"/>
          <w:sz w:val="22"/>
          <w:szCs w:val="22"/>
        </w:rPr>
      </w:pPr>
    </w:p>
    <w:p w14:paraId="395247F2" w14:textId="23954CE0" w:rsidR="007852A8" w:rsidRPr="009A4300" w:rsidRDefault="009A4300" w:rsidP="000D260F">
      <w:pPr>
        <w:spacing w:line="360" w:lineRule="auto"/>
        <w:rPr>
          <w:rFonts w:ascii="Arial" w:eastAsia="MS Minngs" w:hAnsi="Arial" w:cs="Arial"/>
          <w:sz w:val="22"/>
          <w:szCs w:val="22"/>
        </w:rPr>
      </w:pPr>
      <w:r w:rsidRPr="009A4300">
        <w:rPr>
          <w:rFonts w:ascii="Arial" w:eastAsia="MS Minngs" w:hAnsi="Arial" w:cs="Arial"/>
          <w:i/>
          <w:sz w:val="22"/>
          <w:szCs w:val="22"/>
        </w:rPr>
        <w:t>*</w:t>
      </w:r>
      <w:r w:rsidRPr="009A4300">
        <w:rPr>
          <w:rFonts w:ascii="Arial" w:eastAsia="MS Minngs" w:hAnsi="Arial" w:cs="Arial"/>
          <w:i/>
          <w:sz w:val="22"/>
          <w:szCs w:val="22"/>
          <w:lang w:val="en"/>
        </w:rPr>
        <w:t xml:space="preserve">A household is defined as one person living alone, or a group of people (not necessarily related) living at the same address who share cooking facilities and share a living room, sitting room or dining area. </w:t>
      </w:r>
      <w:r w:rsidRPr="009A4300">
        <w:rPr>
          <w:rFonts w:ascii="Arial" w:eastAsia="MS Minngs" w:hAnsi="Arial" w:cs="Arial"/>
          <w:bCs/>
          <w:sz w:val="22"/>
          <w:szCs w:val="22"/>
          <w:lang w:val="en"/>
        </w:rPr>
        <w:t>As defined by ONS (2014).</w:t>
      </w:r>
    </w:p>
    <w:p w14:paraId="0D1558C2" w14:textId="3DCD6996" w:rsidR="009A4300" w:rsidRDefault="009A4300" w:rsidP="000D260F">
      <w:pPr>
        <w:spacing w:line="360" w:lineRule="auto"/>
        <w:rPr>
          <w:rFonts w:ascii="Arial" w:eastAsia="MS Minngs" w:hAnsi="Arial" w:cs="Arial"/>
          <w:sz w:val="22"/>
          <w:szCs w:val="22"/>
        </w:rPr>
      </w:pPr>
    </w:p>
    <w:p w14:paraId="0C588553" w14:textId="77777777" w:rsidR="00516060" w:rsidRPr="009A4300" w:rsidRDefault="00516060" w:rsidP="000D260F">
      <w:pPr>
        <w:spacing w:line="360" w:lineRule="auto"/>
        <w:rPr>
          <w:rFonts w:ascii="Arial" w:eastAsia="MS Minngs" w:hAnsi="Arial" w:cs="Arial"/>
          <w:sz w:val="22"/>
          <w:szCs w:val="22"/>
        </w:rPr>
      </w:pPr>
    </w:p>
    <w:p w14:paraId="2B55F8DB" w14:textId="758A138A" w:rsidR="009A4300" w:rsidRPr="009A4300" w:rsidRDefault="009A4300" w:rsidP="009A4300">
      <w:pPr>
        <w:spacing w:line="360" w:lineRule="auto"/>
        <w:rPr>
          <w:rFonts w:ascii="Arial" w:eastAsia="MS Minngs" w:hAnsi="Arial" w:cs="Arial"/>
          <w:sz w:val="22"/>
          <w:szCs w:val="22"/>
        </w:rPr>
      </w:pPr>
      <w:r w:rsidRPr="009A4300">
        <w:rPr>
          <w:rFonts w:ascii="Arial" w:eastAsia="MS Minngs" w:hAnsi="Arial" w:cs="Arial"/>
          <w:sz w:val="22"/>
          <w:szCs w:val="22"/>
        </w:rPr>
        <w:lastRenderedPageBreak/>
        <w:t>5.</w:t>
      </w:r>
      <w:r w:rsidR="00EF33FF">
        <w:rPr>
          <w:rFonts w:ascii="Arial" w:eastAsia="MS Minngs" w:hAnsi="Arial" w:cs="Arial"/>
          <w:sz w:val="22"/>
          <w:szCs w:val="22"/>
        </w:rPr>
        <w:t>28</w:t>
      </w:r>
      <w:r w:rsidRPr="009A4300">
        <w:rPr>
          <w:rFonts w:ascii="Arial" w:eastAsia="MS Minngs" w:hAnsi="Arial" w:cs="Arial"/>
          <w:sz w:val="22"/>
          <w:szCs w:val="22"/>
        </w:rPr>
        <w:tab/>
        <w:t>There are 1,740 dwellings</w:t>
      </w:r>
      <w:r w:rsidRPr="009A4300">
        <w:rPr>
          <w:rFonts w:ascii="Arial" w:eastAsia="MS Minngs" w:hAnsi="Arial" w:cs="Arial"/>
          <w:sz w:val="22"/>
          <w:szCs w:val="22"/>
          <w:vertAlign w:val="superscript"/>
        </w:rPr>
        <w:footnoteReference w:id="15"/>
      </w:r>
      <w:r w:rsidRPr="009A4300">
        <w:rPr>
          <w:rFonts w:ascii="Arial" w:eastAsia="MS Minngs" w:hAnsi="Arial" w:cs="Arial"/>
          <w:sz w:val="22"/>
          <w:szCs w:val="22"/>
        </w:rPr>
        <w:t xml:space="preserve"> located within the Parish. Of these:</w:t>
      </w:r>
    </w:p>
    <w:p w14:paraId="5764ADA3"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5B865589"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C38B7F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46F5258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45ACFCB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1866CD92"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AE92784"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1D9DC5C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48B8259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88A771A"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B8C60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Detached</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35F18B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1,103</w:t>
            </w:r>
          </w:p>
        </w:tc>
        <w:tc>
          <w:tcPr>
            <w:tcW w:w="997" w:type="dxa"/>
            <w:tcBorders>
              <w:top w:val="single" w:sz="4" w:space="0" w:color="auto"/>
              <w:left w:val="nil"/>
              <w:bottom w:val="single" w:sz="4" w:space="0" w:color="auto"/>
              <w:right w:val="single" w:sz="4" w:space="0" w:color="auto"/>
            </w:tcBorders>
            <w:vAlign w:val="bottom"/>
            <w:hideMark/>
          </w:tcPr>
          <w:p w14:paraId="52450F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63.4</w:t>
            </w:r>
          </w:p>
        </w:tc>
        <w:tc>
          <w:tcPr>
            <w:tcW w:w="1125" w:type="dxa"/>
            <w:tcBorders>
              <w:top w:val="single" w:sz="4" w:space="0" w:color="auto"/>
              <w:left w:val="nil"/>
              <w:bottom w:val="single" w:sz="4" w:space="0" w:color="auto"/>
              <w:right w:val="single" w:sz="4" w:space="0" w:color="auto"/>
            </w:tcBorders>
            <w:vAlign w:val="bottom"/>
            <w:hideMark/>
          </w:tcPr>
          <w:p w14:paraId="3E79698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20,136</w:t>
            </w:r>
          </w:p>
        </w:tc>
        <w:tc>
          <w:tcPr>
            <w:tcW w:w="916" w:type="dxa"/>
            <w:tcBorders>
              <w:top w:val="single" w:sz="4" w:space="0" w:color="auto"/>
              <w:left w:val="nil"/>
              <w:bottom w:val="single" w:sz="4" w:space="0" w:color="auto"/>
              <w:right w:val="single" w:sz="4" w:space="0" w:color="auto"/>
            </w:tcBorders>
            <w:vAlign w:val="bottom"/>
            <w:hideMark/>
          </w:tcPr>
          <w:p w14:paraId="52D3204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37.4</w:t>
            </w:r>
          </w:p>
        </w:tc>
      </w:tr>
      <w:tr w:rsidR="009A4300" w:rsidRPr="009A4300" w14:paraId="4555C57D"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307C7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Semi-Detached</w:t>
            </w:r>
          </w:p>
        </w:tc>
        <w:tc>
          <w:tcPr>
            <w:tcW w:w="1134" w:type="dxa"/>
            <w:tcBorders>
              <w:top w:val="nil"/>
              <w:left w:val="single" w:sz="4" w:space="0" w:color="auto"/>
              <w:bottom w:val="single" w:sz="4" w:space="0" w:color="auto"/>
              <w:right w:val="single" w:sz="4" w:space="0" w:color="auto"/>
            </w:tcBorders>
            <w:vAlign w:val="bottom"/>
            <w:hideMark/>
          </w:tcPr>
          <w:p w14:paraId="1C6E4C8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340</w:t>
            </w:r>
          </w:p>
        </w:tc>
        <w:tc>
          <w:tcPr>
            <w:tcW w:w="997" w:type="dxa"/>
            <w:tcBorders>
              <w:top w:val="nil"/>
              <w:left w:val="nil"/>
              <w:bottom w:val="single" w:sz="4" w:space="0" w:color="auto"/>
              <w:right w:val="single" w:sz="4" w:space="0" w:color="auto"/>
            </w:tcBorders>
            <w:vAlign w:val="bottom"/>
            <w:hideMark/>
          </w:tcPr>
          <w:p w14:paraId="4E7A71D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19.5</w:t>
            </w:r>
          </w:p>
        </w:tc>
        <w:tc>
          <w:tcPr>
            <w:tcW w:w="1125" w:type="dxa"/>
            <w:tcBorders>
              <w:top w:val="nil"/>
              <w:left w:val="nil"/>
              <w:bottom w:val="single" w:sz="4" w:space="0" w:color="auto"/>
              <w:right w:val="single" w:sz="4" w:space="0" w:color="auto"/>
            </w:tcBorders>
            <w:vAlign w:val="bottom"/>
            <w:hideMark/>
          </w:tcPr>
          <w:p w14:paraId="4A6F2C8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14,688</w:t>
            </w:r>
          </w:p>
        </w:tc>
        <w:tc>
          <w:tcPr>
            <w:tcW w:w="916" w:type="dxa"/>
            <w:tcBorders>
              <w:top w:val="nil"/>
              <w:left w:val="nil"/>
              <w:bottom w:val="single" w:sz="4" w:space="0" w:color="auto"/>
              <w:right w:val="single" w:sz="4" w:space="0" w:color="auto"/>
            </w:tcBorders>
            <w:vAlign w:val="bottom"/>
            <w:hideMark/>
          </w:tcPr>
          <w:p w14:paraId="260C6A4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27.3</w:t>
            </w:r>
          </w:p>
        </w:tc>
      </w:tr>
      <w:tr w:rsidR="009A4300" w:rsidRPr="009A4300" w14:paraId="2130273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06861FE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Terraced</w:t>
            </w:r>
          </w:p>
        </w:tc>
        <w:tc>
          <w:tcPr>
            <w:tcW w:w="1134" w:type="dxa"/>
            <w:tcBorders>
              <w:top w:val="nil"/>
              <w:left w:val="single" w:sz="4" w:space="0" w:color="auto"/>
              <w:bottom w:val="single" w:sz="4" w:space="0" w:color="auto"/>
              <w:right w:val="single" w:sz="4" w:space="0" w:color="auto"/>
            </w:tcBorders>
            <w:vAlign w:val="bottom"/>
            <w:hideMark/>
          </w:tcPr>
          <w:p w14:paraId="6281E1E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145</w:t>
            </w:r>
          </w:p>
        </w:tc>
        <w:tc>
          <w:tcPr>
            <w:tcW w:w="997" w:type="dxa"/>
            <w:tcBorders>
              <w:top w:val="nil"/>
              <w:left w:val="nil"/>
              <w:bottom w:val="single" w:sz="4" w:space="0" w:color="auto"/>
              <w:right w:val="single" w:sz="4" w:space="0" w:color="auto"/>
            </w:tcBorders>
            <w:vAlign w:val="bottom"/>
            <w:hideMark/>
          </w:tcPr>
          <w:p w14:paraId="2BC4AC6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8.3</w:t>
            </w:r>
          </w:p>
        </w:tc>
        <w:tc>
          <w:tcPr>
            <w:tcW w:w="1125" w:type="dxa"/>
            <w:tcBorders>
              <w:top w:val="nil"/>
              <w:left w:val="nil"/>
              <w:bottom w:val="single" w:sz="4" w:space="0" w:color="auto"/>
              <w:right w:val="single" w:sz="4" w:space="0" w:color="auto"/>
            </w:tcBorders>
            <w:vAlign w:val="bottom"/>
            <w:hideMark/>
          </w:tcPr>
          <w:p w14:paraId="3317599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9,910</w:t>
            </w:r>
          </w:p>
        </w:tc>
        <w:tc>
          <w:tcPr>
            <w:tcW w:w="916" w:type="dxa"/>
            <w:tcBorders>
              <w:top w:val="nil"/>
              <w:left w:val="nil"/>
              <w:bottom w:val="single" w:sz="4" w:space="0" w:color="auto"/>
              <w:right w:val="single" w:sz="4" w:space="0" w:color="auto"/>
            </w:tcBorders>
            <w:vAlign w:val="bottom"/>
            <w:hideMark/>
          </w:tcPr>
          <w:p w14:paraId="21D5C6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18.4</w:t>
            </w:r>
          </w:p>
        </w:tc>
      </w:tr>
      <w:tr w:rsidR="009A4300" w:rsidRPr="009A4300" w14:paraId="463FDAA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F5CF75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Purpose built flat, maisonette or apartment</w:t>
            </w:r>
          </w:p>
        </w:tc>
        <w:tc>
          <w:tcPr>
            <w:tcW w:w="1134" w:type="dxa"/>
            <w:tcBorders>
              <w:top w:val="nil"/>
              <w:left w:val="single" w:sz="4" w:space="0" w:color="auto"/>
              <w:bottom w:val="single" w:sz="4" w:space="0" w:color="auto"/>
              <w:right w:val="single" w:sz="4" w:space="0" w:color="auto"/>
            </w:tcBorders>
            <w:vAlign w:val="bottom"/>
            <w:hideMark/>
          </w:tcPr>
          <w:p w14:paraId="3C8AA63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118</w:t>
            </w:r>
          </w:p>
        </w:tc>
        <w:tc>
          <w:tcPr>
            <w:tcW w:w="997" w:type="dxa"/>
            <w:tcBorders>
              <w:top w:val="nil"/>
              <w:left w:val="nil"/>
              <w:bottom w:val="single" w:sz="4" w:space="0" w:color="auto"/>
              <w:right w:val="single" w:sz="4" w:space="0" w:color="auto"/>
            </w:tcBorders>
            <w:vAlign w:val="bottom"/>
            <w:hideMark/>
          </w:tcPr>
          <w:p w14:paraId="2E1685D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6.8</w:t>
            </w:r>
          </w:p>
        </w:tc>
        <w:tc>
          <w:tcPr>
            <w:tcW w:w="1125" w:type="dxa"/>
            <w:tcBorders>
              <w:top w:val="nil"/>
              <w:left w:val="nil"/>
              <w:bottom w:val="single" w:sz="4" w:space="0" w:color="auto"/>
              <w:right w:val="single" w:sz="4" w:space="0" w:color="auto"/>
            </w:tcBorders>
            <w:vAlign w:val="bottom"/>
            <w:hideMark/>
          </w:tcPr>
          <w:p w14:paraId="311A1D8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6,947</w:t>
            </w:r>
          </w:p>
        </w:tc>
        <w:tc>
          <w:tcPr>
            <w:tcW w:w="916" w:type="dxa"/>
            <w:tcBorders>
              <w:top w:val="nil"/>
              <w:left w:val="nil"/>
              <w:bottom w:val="single" w:sz="4" w:space="0" w:color="auto"/>
              <w:right w:val="single" w:sz="4" w:space="0" w:color="auto"/>
            </w:tcBorders>
            <w:vAlign w:val="bottom"/>
            <w:hideMark/>
          </w:tcPr>
          <w:p w14:paraId="51EB2D90"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12.9</w:t>
            </w:r>
          </w:p>
        </w:tc>
      </w:tr>
      <w:tr w:rsidR="009A4300" w:rsidRPr="009A4300" w14:paraId="6633535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AB3533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part of converted/shared house</w:t>
            </w:r>
          </w:p>
        </w:tc>
        <w:tc>
          <w:tcPr>
            <w:tcW w:w="1134" w:type="dxa"/>
            <w:tcBorders>
              <w:top w:val="nil"/>
              <w:left w:val="single" w:sz="4" w:space="0" w:color="auto"/>
              <w:bottom w:val="single" w:sz="4" w:space="0" w:color="auto"/>
              <w:right w:val="single" w:sz="4" w:space="0" w:color="auto"/>
            </w:tcBorders>
            <w:vAlign w:val="bottom"/>
            <w:hideMark/>
          </w:tcPr>
          <w:p w14:paraId="6C8C41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w:t>
            </w:r>
          </w:p>
        </w:tc>
        <w:tc>
          <w:tcPr>
            <w:tcW w:w="997" w:type="dxa"/>
            <w:tcBorders>
              <w:top w:val="nil"/>
              <w:left w:val="nil"/>
              <w:bottom w:val="single" w:sz="4" w:space="0" w:color="auto"/>
              <w:right w:val="single" w:sz="4" w:space="0" w:color="auto"/>
            </w:tcBorders>
            <w:vAlign w:val="bottom"/>
            <w:hideMark/>
          </w:tcPr>
          <w:p w14:paraId="5BA90C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c>
          <w:tcPr>
            <w:tcW w:w="1125" w:type="dxa"/>
            <w:tcBorders>
              <w:top w:val="nil"/>
              <w:left w:val="nil"/>
              <w:bottom w:val="single" w:sz="4" w:space="0" w:color="auto"/>
              <w:right w:val="single" w:sz="4" w:space="0" w:color="auto"/>
            </w:tcBorders>
            <w:vAlign w:val="bottom"/>
            <w:hideMark/>
          </w:tcPr>
          <w:p w14:paraId="7F41527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1,167</w:t>
            </w:r>
          </w:p>
        </w:tc>
        <w:tc>
          <w:tcPr>
            <w:tcW w:w="916" w:type="dxa"/>
            <w:tcBorders>
              <w:top w:val="nil"/>
              <w:left w:val="nil"/>
              <w:bottom w:val="single" w:sz="4" w:space="0" w:color="auto"/>
              <w:right w:val="single" w:sz="4" w:space="0" w:color="auto"/>
            </w:tcBorders>
            <w:vAlign w:val="bottom"/>
            <w:hideMark/>
          </w:tcPr>
          <w:p w14:paraId="0805EBC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7AA8537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A11EC5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in commercial building</w:t>
            </w:r>
          </w:p>
        </w:tc>
        <w:tc>
          <w:tcPr>
            <w:tcW w:w="1134" w:type="dxa"/>
            <w:tcBorders>
              <w:top w:val="nil"/>
              <w:left w:val="single" w:sz="4" w:space="0" w:color="auto"/>
              <w:bottom w:val="single" w:sz="4" w:space="0" w:color="auto"/>
              <w:right w:val="single" w:sz="4" w:space="0" w:color="auto"/>
            </w:tcBorders>
            <w:vAlign w:val="bottom"/>
            <w:hideMark/>
          </w:tcPr>
          <w:p w14:paraId="7CA523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w:t>
            </w:r>
          </w:p>
        </w:tc>
        <w:tc>
          <w:tcPr>
            <w:tcW w:w="997" w:type="dxa"/>
            <w:tcBorders>
              <w:top w:val="nil"/>
              <w:left w:val="nil"/>
              <w:bottom w:val="single" w:sz="4" w:space="0" w:color="auto"/>
              <w:right w:val="single" w:sz="4" w:space="0" w:color="auto"/>
            </w:tcBorders>
            <w:vAlign w:val="bottom"/>
            <w:hideMark/>
          </w:tcPr>
          <w:p w14:paraId="664306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0.7</w:t>
            </w:r>
          </w:p>
        </w:tc>
        <w:tc>
          <w:tcPr>
            <w:tcW w:w="1125" w:type="dxa"/>
            <w:tcBorders>
              <w:top w:val="nil"/>
              <w:left w:val="nil"/>
              <w:bottom w:val="single" w:sz="4" w:space="0" w:color="auto"/>
              <w:right w:val="single" w:sz="4" w:space="0" w:color="auto"/>
            </w:tcBorders>
            <w:vAlign w:val="bottom"/>
            <w:hideMark/>
          </w:tcPr>
          <w:p w14:paraId="3466132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555</w:t>
            </w:r>
          </w:p>
        </w:tc>
        <w:tc>
          <w:tcPr>
            <w:tcW w:w="916" w:type="dxa"/>
            <w:tcBorders>
              <w:top w:val="nil"/>
              <w:left w:val="nil"/>
              <w:bottom w:val="single" w:sz="4" w:space="0" w:color="auto"/>
              <w:right w:val="single" w:sz="4" w:space="0" w:color="auto"/>
            </w:tcBorders>
            <w:vAlign w:val="bottom"/>
            <w:hideMark/>
          </w:tcPr>
          <w:p w14:paraId="4AFA2D4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w:t>
            </w:r>
          </w:p>
        </w:tc>
      </w:tr>
      <w:tr w:rsidR="009A4300" w:rsidRPr="009A4300" w14:paraId="1DF70690"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2696BF1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Caravan or other mobile or temporary structure</w:t>
            </w:r>
          </w:p>
        </w:tc>
        <w:tc>
          <w:tcPr>
            <w:tcW w:w="1134" w:type="dxa"/>
            <w:tcBorders>
              <w:top w:val="nil"/>
              <w:left w:val="single" w:sz="4" w:space="0" w:color="auto"/>
              <w:bottom w:val="single" w:sz="4" w:space="0" w:color="auto"/>
              <w:right w:val="single" w:sz="4" w:space="0" w:color="auto"/>
            </w:tcBorders>
            <w:vAlign w:val="bottom"/>
            <w:hideMark/>
          </w:tcPr>
          <w:p w14:paraId="002CC9E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w:t>
            </w:r>
          </w:p>
        </w:tc>
        <w:tc>
          <w:tcPr>
            <w:tcW w:w="997" w:type="dxa"/>
            <w:tcBorders>
              <w:top w:val="nil"/>
              <w:left w:val="nil"/>
              <w:bottom w:val="single" w:sz="4" w:space="0" w:color="auto"/>
              <w:right w:val="single" w:sz="4" w:space="0" w:color="auto"/>
            </w:tcBorders>
            <w:vAlign w:val="bottom"/>
            <w:hideMark/>
          </w:tcPr>
          <w:p w14:paraId="514AEE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42AF4BB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473</w:t>
            </w:r>
          </w:p>
        </w:tc>
        <w:tc>
          <w:tcPr>
            <w:tcW w:w="916" w:type="dxa"/>
            <w:tcBorders>
              <w:top w:val="nil"/>
              <w:left w:val="nil"/>
              <w:bottom w:val="single" w:sz="4" w:space="0" w:color="auto"/>
              <w:right w:val="single" w:sz="4" w:space="0" w:color="auto"/>
            </w:tcBorders>
            <w:vAlign w:val="bottom"/>
            <w:hideMark/>
          </w:tcPr>
          <w:p w14:paraId="59F8197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bl>
    <w:p w14:paraId="2AEB0C0F" w14:textId="77777777" w:rsidR="00516060" w:rsidRDefault="00516060" w:rsidP="000D260F">
      <w:pPr>
        <w:spacing w:line="360" w:lineRule="auto"/>
        <w:rPr>
          <w:rFonts w:ascii="Arial" w:eastAsia="MS Minngs" w:hAnsi="Arial" w:cs="Arial"/>
          <w:bCs/>
          <w:i/>
          <w:sz w:val="22"/>
          <w:szCs w:val="22"/>
          <w:lang w:val="en"/>
        </w:rPr>
      </w:pPr>
    </w:p>
    <w:p w14:paraId="3E8E9167" w14:textId="208F0CCE" w:rsidR="009A4300" w:rsidRDefault="009A4300" w:rsidP="000D260F">
      <w:pPr>
        <w:spacing w:line="360" w:lineRule="auto"/>
        <w:rPr>
          <w:rFonts w:ascii="Arial" w:eastAsia="MS Minngs" w:hAnsi="Arial" w:cs="Arial"/>
          <w:sz w:val="20"/>
          <w:szCs w:val="20"/>
        </w:rPr>
      </w:pPr>
      <w:r w:rsidRPr="009A4300">
        <w:rPr>
          <w:rFonts w:ascii="Arial" w:eastAsia="MS Minngs" w:hAnsi="Arial" w:cs="Arial"/>
          <w:bCs/>
          <w:i/>
          <w:sz w:val="22"/>
          <w:szCs w:val="22"/>
          <w:lang w:val="en"/>
        </w:rPr>
        <w:t xml:space="preserve">*A dwelling is a unit of accommodation with all rooms, including kitchen, bathroom and toilet behind a door that only that household can use. </w:t>
      </w:r>
      <w:r w:rsidRPr="009A4300">
        <w:rPr>
          <w:rFonts w:ascii="Arial" w:eastAsia="MS Minngs" w:hAnsi="Arial" w:cs="Arial"/>
          <w:bCs/>
          <w:sz w:val="22"/>
          <w:szCs w:val="22"/>
          <w:lang w:val="en"/>
        </w:rPr>
        <w:t>As defined by ONS (2014).</w:t>
      </w:r>
    </w:p>
    <w:p w14:paraId="7D615589" w14:textId="47A79670" w:rsidR="009A4300" w:rsidRDefault="009A4300" w:rsidP="000D260F">
      <w:pPr>
        <w:spacing w:line="360" w:lineRule="auto"/>
        <w:rPr>
          <w:rFonts w:ascii="Arial" w:eastAsia="MS Minngs" w:hAnsi="Arial" w:cs="Arial"/>
          <w:sz w:val="20"/>
          <w:szCs w:val="20"/>
        </w:rPr>
      </w:pPr>
    </w:p>
    <w:p w14:paraId="3059D8BD" w14:textId="77777777" w:rsidR="00C94E81" w:rsidRPr="00C94E81" w:rsidRDefault="00C94E81" w:rsidP="00C94E81">
      <w:pPr>
        <w:spacing w:line="360" w:lineRule="auto"/>
        <w:rPr>
          <w:rFonts w:ascii="Arial" w:eastAsia="MS Minngs" w:hAnsi="Arial" w:cs="Arial"/>
          <w:b/>
          <w:bCs/>
          <w:sz w:val="22"/>
          <w:szCs w:val="22"/>
          <w:lang w:val="x-none"/>
        </w:rPr>
      </w:pPr>
      <w:bookmarkStart w:id="12" w:name="_Toc465691469"/>
      <w:bookmarkStart w:id="13" w:name="_Toc401136901"/>
      <w:r w:rsidRPr="00C94E81">
        <w:rPr>
          <w:rFonts w:ascii="Arial" w:eastAsia="MS Minngs" w:hAnsi="Arial" w:cs="Arial"/>
          <w:b/>
          <w:bCs/>
          <w:sz w:val="22"/>
          <w:szCs w:val="22"/>
          <w:lang w:val="x-none"/>
        </w:rPr>
        <w:t>Transport</w:t>
      </w:r>
      <w:r w:rsidRPr="00C94E81">
        <w:rPr>
          <w:rFonts w:ascii="Arial" w:eastAsia="MS Minngs" w:hAnsi="Arial" w:cs="Arial"/>
          <w:b/>
          <w:bCs/>
          <w:sz w:val="22"/>
          <w:szCs w:val="22"/>
          <w:vertAlign w:val="superscript"/>
          <w:lang w:val="x-none"/>
        </w:rPr>
        <w:footnoteReference w:id="16"/>
      </w:r>
      <w:bookmarkEnd w:id="12"/>
      <w:bookmarkEnd w:id="13"/>
    </w:p>
    <w:p w14:paraId="766572A8" w14:textId="77777777" w:rsidR="00C94E81" w:rsidRDefault="00C94E81" w:rsidP="00C94E81">
      <w:pPr>
        <w:spacing w:line="360" w:lineRule="auto"/>
        <w:rPr>
          <w:rFonts w:ascii="Arial" w:eastAsia="MS Minngs" w:hAnsi="Arial" w:cs="Arial"/>
          <w:sz w:val="22"/>
          <w:szCs w:val="22"/>
        </w:rPr>
      </w:pPr>
    </w:p>
    <w:p w14:paraId="01DC9F1C" w14:textId="1A00E6A2" w:rsidR="00C94E81" w:rsidRDefault="00C94E81" w:rsidP="00C94E81">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29</w:t>
      </w:r>
      <w:r>
        <w:rPr>
          <w:rFonts w:ascii="Arial" w:eastAsia="MS Minngs" w:hAnsi="Arial" w:cs="Arial"/>
          <w:sz w:val="22"/>
          <w:szCs w:val="22"/>
        </w:rPr>
        <w:tab/>
      </w:r>
      <w:r w:rsidRPr="00C94E81">
        <w:rPr>
          <w:rFonts w:ascii="Arial" w:eastAsia="MS Minngs" w:hAnsi="Arial" w:cs="Arial"/>
          <w:sz w:val="22"/>
          <w:szCs w:val="22"/>
        </w:rPr>
        <w:t>Of the 1,352 households:</w:t>
      </w:r>
    </w:p>
    <w:p w14:paraId="30210833" w14:textId="77777777" w:rsidR="00C94E81" w:rsidRPr="00C94E81" w:rsidRDefault="00C94E81" w:rsidP="00C94E81">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C94E81" w:rsidRPr="00C94E81" w14:paraId="2212BAB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07D09D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69366D3F"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p>
          <w:p w14:paraId="6809FA7E"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1DBA4E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r w:rsidRPr="00C94E81">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425289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3714A23"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 xml:space="preserve">District </w:t>
            </w:r>
          </w:p>
          <w:p w14:paraId="5C3616B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w:t>
            </w:r>
          </w:p>
        </w:tc>
      </w:tr>
      <w:tr w:rsidR="00C94E81" w:rsidRPr="00C94E81" w14:paraId="51CA484B"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4391832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no car or van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60468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218</w:t>
            </w:r>
          </w:p>
        </w:tc>
        <w:tc>
          <w:tcPr>
            <w:tcW w:w="997" w:type="dxa"/>
            <w:tcBorders>
              <w:top w:val="single" w:sz="4" w:space="0" w:color="auto"/>
              <w:left w:val="nil"/>
              <w:bottom w:val="single" w:sz="4" w:space="0" w:color="auto"/>
              <w:right w:val="single" w:sz="4" w:space="0" w:color="auto"/>
            </w:tcBorders>
            <w:vAlign w:val="bottom"/>
            <w:hideMark/>
          </w:tcPr>
          <w:p w14:paraId="487DA193"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16.1</w:t>
            </w:r>
          </w:p>
        </w:tc>
        <w:tc>
          <w:tcPr>
            <w:tcW w:w="1125" w:type="dxa"/>
            <w:tcBorders>
              <w:top w:val="single" w:sz="4" w:space="0" w:color="auto"/>
              <w:left w:val="nil"/>
              <w:bottom w:val="single" w:sz="4" w:space="0" w:color="auto"/>
              <w:right w:val="single" w:sz="4" w:space="0" w:color="auto"/>
            </w:tcBorders>
            <w:vAlign w:val="bottom"/>
            <w:hideMark/>
          </w:tcPr>
          <w:p w14:paraId="16AC4EA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7,781</w:t>
            </w:r>
          </w:p>
        </w:tc>
        <w:tc>
          <w:tcPr>
            <w:tcW w:w="916" w:type="dxa"/>
            <w:tcBorders>
              <w:top w:val="single" w:sz="4" w:space="0" w:color="auto"/>
              <w:left w:val="nil"/>
              <w:bottom w:val="single" w:sz="4" w:space="0" w:color="auto"/>
              <w:right w:val="single" w:sz="4" w:space="0" w:color="auto"/>
            </w:tcBorders>
            <w:vAlign w:val="bottom"/>
            <w:hideMark/>
          </w:tcPr>
          <w:p w14:paraId="6B525D1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15.6</w:t>
            </w:r>
          </w:p>
        </w:tc>
      </w:tr>
      <w:tr w:rsidR="00C94E81" w:rsidRPr="00C94E81" w14:paraId="626FE65F"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584458B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1 car or van</w:t>
            </w:r>
          </w:p>
        </w:tc>
        <w:tc>
          <w:tcPr>
            <w:tcW w:w="1134" w:type="dxa"/>
            <w:tcBorders>
              <w:top w:val="nil"/>
              <w:left w:val="single" w:sz="4" w:space="0" w:color="auto"/>
              <w:bottom w:val="single" w:sz="4" w:space="0" w:color="auto"/>
              <w:right w:val="single" w:sz="4" w:space="0" w:color="auto"/>
            </w:tcBorders>
            <w:vAlign w:val="bottom"/>
            <w:hideMark/>
          </w:tcPr>
          <w:p w14:paraId="510C146F"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588</w:t>
            </w:r>
          </w:p>
        </w:tc>
        <w:tc>
          <w:tcPr>
            <w:tcW w:w="997" w:type="dxa"/>
            <w:tcBorders>
              <w:top w:val="nil"/>
              <w:left w:val="nil"/>
              <w:bottom w:val="single" w:sz="4" w:space="0" w:color="auto"/>
              <w:right w:val="single" w:sz="4" w:space="0" w:color="auto"/>
            </w:tcBorders>
            <w:vAlign w:val="bottom"/>
            <w:hideMark/>
          </w:tcPr>
          <w:p w14:paraId="5778C9C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43.5</w:t>
            </w:r>
          </w:p>
        </w:tc>
        <w:tc>
          <w:tcPr>
            <w:tcW w:w="1125" w:type="dxa"/>
            <w:tcBorders>
              <w:top w:val="nil"/>
              <w:left w:val="nil"/>
              <w:bottom w:val="single" w:sz="4" w:space="0" w:color="auto"/>
              <w:right w:val="single" w:sz="4" w:space="0" w:color="auto"/>
            </w:tcBorders>
            <w:vAlign w:val="bottom"/>
            <w:hideMark/>
          </w:tcPr>
          <w:p w14:paraId="4FE0CC6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20,934</w:t>
            </w:r>
          </w:p>
        </w:tc>
        <w:tc>
          <w:tcPr>
            <w:tcW w:w="916" w:type="dxa"/>
            <w:tcBorders>
              <w:top w:val="nil"/>
              <w:left w:val="nil"/>
              <w:bottom w:val="single" w:sz="4" w:space="0" w:color="auto"/>
              <w:right w:val="single" w:sz="4" w:space="0" w:color="auto"/>
            </w:tcBorders>
            <w:vAlign w:val="bottom"/>
            <w:hideMark/>
          </w:tcPr>
          <w:p w14:paraId="7E0D61DA"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42.0</w:t>
            </w:r>
          </w:p>
        </w:tc>
      </w:tr>
      <w:tr w:rsidR="00C94E81" w:rsidRPr="00C94E81" w14:paraId="3440605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79E5C637"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2 cars or vans</w:t>
            </w:r>
          </w:p>
        </w:tc>
        <w:tc>
          <w:tcPr>
            <w:tcW w:w="1134" w:type="dxa"/>
            <w:tcBorders>
              <w:top w:val="nil"/>
              <w:left w:val="single" w:sz="4" w:space="0" w:color="auto"/>
              <w:bottom w:val="single" w:sz="4" w:space="0" w:color="auto"/>
              <w:right w:val="single" w:sz="4" w:space="0" w:color="auto"/>
            </w:tcBorders>
            <w:vAlign w:val="bottom"/>
            <w:hideMark/>
          </w:tcPr>
          <w:p w14:paraId="7EF227E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403</w:t>
            </w:r>
          </w:p>
        </w:tc>
        <w:tc>
          <w:tcPr>
            <w:tcW w:w="997" w:type="dxa"/>
            <w:tcBorders>
              <w:top w:val="nil"/>
              <w:left w:val="nil"/>
              <w:bottom w:val="single" w:sz="4" w:space="0" w:color="auto"/>
              <w:right w:val="single" w:sz="4" w:space="0" w:color="auto"/>
            </w:tcBorders>
            <w:vAlign w:val="bottom"/>
            <w:hideMark/>
          </w:tcPr>
          <w:p w14:paraId="2AF2004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29.8</w:t>
            </w:r>
          </w:p>
        </w:tc>
        <w:tc>
          <w:tcPr>
            <w:tcW w:w="1125" w:type="dxa"/>
            <w:tcBorders>
              <w:top w:val="nil"/>
              <w:left w:val="nil"/>
              <w:bottom w:val="single" w:sz="4" w:space="0" w:color="auto"/>
              <w:right w:val="single" w:sz="4" w:space="0" w:color="auto"/>
            </w:tcBorders>
            <w:vAlign w:val="bottom"/>
            <w:hideMark/>
          </w:tcPr>
          <w:p w14:paraId="21011CD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15,342</w:t>
            </w:r>
          </w:p>
        </w:tc>
        <w:tc>
          <w:tcPr>
            <w:tcW w:w="916" w:type="dxa"/>
            <w:tcBorders>
              <w:top w:val="nil"/>
              <w:left w:val="nil"/>
              <w:bottom w:val="single" w:sz="4" w:space="0" w:color="auto"/>
              <w:right w:val="single" w:sz="4" w:space="0" w:color="auto"/>
            </w:tcBorders>
            <w:vAlign w:val="bottom"/>
            <w:hideMark/>
          </w:tcPr>
          <w:p w14:paraId="42BBA89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30.8</w:t>
            </w:r>
          </w:p>
        </w:tc>
      </w:tr>
      <w:tr w:rsidR="00C94E81" w:rsidRPr="00C94E81" w14:paraId="2502884C"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24BC79CB"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3 cars or vans</w:t>
            </w:r>
          </w:p>
        </w:tc>
        <w:tc>
          <w:tcPr>
            <w:tcW w:w="1134" w:type="dxa"/>
            <w:tcBorders>
              <w:top w:val="nil"/>
              <w:left w:val="single" w:sz="4" w:space="0" w:color="auto"/>
              <w:bottom w:val="single" w:sz="4" w:space="0" w:color="auto"/>
              <w:right w:val="single" w:sz="4" w:space="0" w:color="auto"/>
            </w:tcBorders>
            <w:vAlign w:val="bottom"/>
            <w:hideMark/>
          </w:tcPr>
          <w:p w14:paraId="6D991D3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97</w:t>
            </w:r>
          </w:p>
        </w:tc>
        <w:tc>
          <w:tcPr>
            <w:tcW w:w="997" w:type="dxa"/>
            <w:tcBorders>
              <w:top w:val="nil"/>
              <w:left w:val="nil"/>
              <w:bottom w:val="single" w:sz="4" w:space="0" w:color="auto"/>
              <w:right w:val="single" w:sz="4" w:space="0" w:color="auto"/>
            </w:tcBorders>
            <w:vAlign w:val="bottom"/>
            <w:hideMark/>
          </w:tcPr>
          <w:p w14:paraId="260290D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7.2</w:t>
            </w:r>
          </w:p>
        </w:tc>
        <w:tc>
          <w:tcPr>
            <w:tcW w:w="1125" w:type="dxa"/>
            <w:tcBorders>
              <w:top w:val="nil"/>
              <w:left w:val="nil"/>
              <w:bottom w:val="single" w:sz="4" w:space="0" w:color="auto"/>
              <w:right w:val="single" w:sz="4" w:space="0" w:color="auto"/>
            </w:tcBorders>
            <w:vAlign w:val="bottom"/>
            <w:hideMark/>
          </w:tcPr>
          <w:p w14:paraId="4B7C25A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3,984</w:t>
            </w:r>
          </w:p>
        </w:tc>
        <w:tc>
          <w:tcPr>
            <w:tcW w:w="916" w:type="dxa"/>
            <w:tcBorders>
              <w:top w:val="nil"/>
              <w:left w:val="nil"/>
              <w:bottom w:val="single" w:sz="4" w:space="0" w:color="auto"/>
              <w:right w:val="single" w:sz="4" w:space="0" w:color="auto"/>
            </w:tcBorders>
            <w:vAlign w:val="bottom"/>
            <w:hideMark/>
          </w:tcPr>
          <w:p w14:paraId="74BD80C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8.0</w:t>
            </w:r>
          </w:p>
        </w:tc>
      </w:tr>
      <w:tr w:rsidR="00C94E81" w:rsidRPr="00C94E81" w14:paraId="26EEEDD0"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6D33870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4 or more cars or vans</w:t>
            </w:r>
          </w:p>
        </w:tc>
        <w:tc>
          <w:tcPr>
            <w:tcW w:w="1134" w:type="dxa"/>
            <w:tcBorders>
              <w:top w:val="nil"/>
              <w:left w:val="single" w:sz="4" w:space="0" w:color="auto"/>
              <w:bottom w:val="single" w:sz="4" w:space="0" w:color="auto"/>
              <w:right w:val="single" w:sz="4" w:space="0" w:color="auto"/>
            </w:tcBorders>
            <w:vAlign w:val="bottom"/>
            <w:hideMark/>
          </w:tcPr>
          <w:p w14:paraId="6CCFF2F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46</w:t>
            </w:r>
          </w:p>
        </w:tc>
        <w:tc>
          <w:tcPr>
            <w:tcW w:w="997" w:type="dxa"/>
            <w:tcBorders>
              <w:top w:val="nil"/>
              <w:left w:val="nil"/>
              <w:bottom w:val="single" w:sz="4" w:space="0" w:color="auto"/>
              <w:right w:val="single" w:sz="4" w:space="0" w:color="auto"/>
            </w:tcBorders>
            <w:vAlign w:val="bottom"/>
            <w:hideMark/>
          </w:tcPr>
          <w:p w14:paraId="00A86B9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3.4</w:t>
            </w:r>
          </w:p>
        </w:tc>
        <w:tc>
          <w:tcPr>
            <w:tcW w:w="1125" w:type="dxa"/>
            <w:tcBorders>
              <w:top w:val="nil"/>
              <w:left w:val="nil"/>
              <w:bottom w:val="single" w:sz="4" w:space="0" w:color="auto"/>
              <w:right w:val="single" w:sz="4" w:space="0" w:color="auto"/>
            </w:tcBorders>
            <w:vAlign w:val="bottom"/>
            <w:hideMark/>
          </w:tcPr>
          <w:p w14:paraId="58331C9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1,807</w:t>
            </w:r>
          </w:p>
        </w:tc>
        <w:tc>
          <w:tcPr>
            <w:tcW w:w="916" w:type="dxa"/>
            <w:tcBorders>
              <w:top w:val="nil"/>
              <w:left w:val="nil"/>
              <w:bottom w:val="single" w:sz="4" w:space="0" w:color="auto"/>
              <w:right w:val="single" w:sz="4" w:space="0" w:color="auto"/>
            </w:tcBorders>
            <w:vAlign w:val="bottom"/>
            <w:hideMark/>
          </w:tcPr>
          <w:p w14:paraId="3BDCF6A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3.6</w:t>
            </w:r>
          </w:p>
        </w:tc>
      </w:tr>
    </w:tbl>
    <w:p w14:paraId="576A41C3" w14:textId="5EAFD253" w:rsidR="009A4300" w:rsidRDefault="009A4300" w:rsidP="000D260F">
      <w:pPr>
        <w:spacing w:line="360" w:lineRule="auto"/>
        <w:rPr>
          <w:rFonts w:ascii="Arial" w:eastAsia="MS Minngs" w:hAnsi="Arial" w:cs="Arial"/>
          <w:sz w:val="20"/>
          <w:szCs w:val="20"/>
        </w:rPr>
      </w:pPr>
    </w:p>
    <w:p w14:paraId="129F580E" w14:textId="77777777" w:rsidR="007852A8" w:rsidRPr="007852A8" w:rsidRDefault="007852A8" w:rsidP="00821132">
      <w:pPr>
        <w:spacing w:line="360" w:lineRule="auto"/>
        <w:outlineLvl w:val="1"/>
        <w:rPr>
          <w:rFonts w:ascii="Arial" w:eastAsia="Calibri" w:hAnsi="Arial" w:cs="Arial"/>
          <w:b/>
          <w:bCs/>
          <w:sz w:val="22"/>
          <w:szCs w:val="22"/>
          <w:lang w:val="x-none" w:eastAsia="x-none"/>
        </w:rPr>
      </w:pPr>
      <w:bookmarkStart w:id="14" w:name="_Toc465691471"/>
      <w:bookmarkStart w:id="15" w:name="_Toc401136903"/>
      <w:r w:rsidRPr="007852A8">
        <w:rPr>
          <w:rFonts w:ascii="Arial" w:eastAsia="Calibri" w:hAnsi="Arial" w:cs="Arial"/>
          <w:b/>
          <w:bCs/>
          <w:sz w:val="22"/>
          <w:szCs w:val="22"/>
          <w:lang w:val="x-none" w:eastAsia="x-none"/>
        </w:rPr>
        <w:t>Biodiversity</w:t>
      </w:r>
      <w:r w:rsidRPr="000D260F">
        <w:rPr>
          <w:rFonts w:ascii="Arial" w:eastAsia="Calibri" w:hAnsi="Arial" w:cs="Arial"/>
          <w:b/>
          <w:bCs/>
          <w:sz w:val="22"/>
          <w:szCs w:val="22"/>
          <w:vertAlign w:val="superscript"/>
          <w:lang w:val="x-none" w:eastAsia="x-none"/>
        </w:rPr>
        <w:footnoteReference w:id="17"/>
      </w:r>
      <w:bookmarkEnd w:id="14"/>
      <w:bookmarkEnd w:id="15"/>
    </w:p>
    <w:p w14:paraId="48D43C15" w14:textId="77777777" w:rsidR="00821132" w:rsidRDefault="00821132" w:rsidP="000D260F">
      <w:pPr>
        <w:spacing w:line="360" w:lineRule="auto"/>
        <w:rPr>
          <w:rFonts w:ascii="Arial" w:eastAsia="Calibri" w:hAnsi="Arial" w:cs="Arial"/>
          <w:sz w:val="22"/>
          <w:szCs w:val="22"/>
          <w:lang w:eastAsia="x-none"/>
        </w:rPr>
      </w:pPr>
    </w:p>
    <w:p w14:paraId="6EB6A6CF" w14:textId="32EB507B" w:rsidR="00BC131E" w:rsidRPr="00BC131E" w:rsidRDefault="00821132"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30</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information set out below is gathered from Magic (</w:t>
      </w:r>
      <w:hyperlink r:id="rId11" w:history="1">
        <w:r w:rsidR="0060014C" w:rsidRPr="00B364B9">
          <w:rPr>
            <w:rStyle w:val="Hyperlink"/>
            <w:rFonts w:ascii="Arial" w:eastAsia="Calibri" w:hAnsi="Arial" w:cs="Arial"/>
            <w:sz w:val="22"/>
            <w:szCs w:val="22"/>
            <w:lang w:eastAsia="x-none"/>
          </w:rPr>
          <w:t>www.magic.gov.uk</w:t>
        </w:r>
      </w:hyperlink>
      <w:r w:rsidR="00BC131E" w:rsidRPr="00BC131E">
        <w:rPr>
          <w:rFonts w:ascii="Arial" w:eastAsia="Calibri" w:hAnsi="Arial" w:cs="Arial"/>
          <w:sz w:val="22"/>
          <w:szCs w:val="22"/>
          <w:lang w:eastAsia="x-none"/>
        </w:rPr>
        <w:t xml:space="preserve">), a government operated website which brings together datasets from a number of different government agencies. </w:t>
      </w:r>
    </w:p>
    <w:p w14:paraId="702A3940" w14:textId="77777777" w:rsidR="00BC131E" w:rsidRP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t xml:space="preserve">No part of the parish is located in an area designated as a National Park. </w:t>
      </w:r>
    </w:p>
    <w:p w14:paraId="0D8377B9" w14:textId="6BCB3F79" w:rsid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t xml:space="preserve">One third of the parish is designated as an Area of Outstanding Natural Beauty. </w:t>
      </w:r>
    </w:p>
    <w:p w14:paraId="6F4EE802" w14:textId="77777777" w:rsidR="00A06D2C" w:rsidRPr="00BC131E" w:rsidRDefault="00A06D2C" w:rsidP="00A06D2C">
      <w:pPr>
        <w:spacing w:line="360" w:lineRule="auto"/>
        <w:rPr>
          <w:rFonts w:ascii="Arial" w:eastAsia="Calibri" w:hAnsi="Arial" w:cs="Arial"/>
          <w:sz w:val="22"/>
          <w:szCs w:val="22"/>
          <w:lang w:eastAsia="x-none"/>
        </w:rPr>
      </w:pPr>
    </w:p>
    <w:p w14:paraId="0794B181" w14:textId="782A761F" w:rsidR="00BC131E" w:rsidRPr="00BC131E" w:rsidRDefault="00A06D2C" w:rsidP="00A06D2C">
      <w:pPr>
        <w:spacing w:line="360" w:lineRule="auto"/>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31</w:t>
      </w:r>
      <w:r>
        <w:rPr>
          <w:rFonts w:ascii="Arial" w:eastAsia="Calibri" w:hAnsi="Arial" w:cs="Arial"/>
          <w:sz w:val="22"/>
          <w:szCs w:val="22"/>
          <w:lang w:eastAsia="x-none"/>
        </w:rPr>
        <w:tab/>
        <w:t>Two</w:t>
      </w:r>
      <w:r w:rsidR="00BC131E" w:rsidRPr="00BC131E">
        <w:rPr>
          <w:rFonts w:ascii="Arial" w:eastAsia="Calibri" w:hAnsi="Arial" w:cs="Arial"/>
          <w:sz w:val="22"/>
          <w:szCs w:val="22"/>
          <w:lang w:eastAsia="x-none"/>
        </w:rPr>
        <w:t xml:space="preserve"> Sites of Special Scientific Interest </w:t>
      </w:r>
      <w:r>
        <w:rPr>
          <w:rFonts w:ascii="Arial" w:eastAsia="Calibri" w:hAnsi="Arial" w:cs="Arial"/>
          <w:sz w:val="22"/>
          <w:szCs w:val="22"/>
          <w:lang w:eastAsia="x-none"/>
        </w:rPr>
        <w:t xml:space="preserve">(SSSI) </w:t>
      </w:r>
      <w:r w:rsidR="00BC131E" w:rsidRPr="00BC131E">
        <w:rPr>
          <w:rFonts w:ascii="Arial" w:eastAsia="Calibri" w:hAnsi="Arial" w:cs="Arial"/>
          <w:sz w:val="22"/>
          <w:szCs w:val="22"/>
          <w:lang w:eastAsia="x-none"/>
        </w:rPr>
        <w:t>exist within the parish:</w:t>
      </w:r>
    </w:p>
    <w:p w14:paraId="6E6A454D" w14:textId="77777777"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Bracklesham Bay SSSI</w:t>
      </w:r>
      <w:r w:rsidRPr="00A06D2C">
        <w:rPr>
          <w:rFonts w:ascii="Arial" w:eastAsia="Calibri" w:hAnsi="Arial" w:cs="Arial"/>
          <w:sz w:val="22"/>
          <w:szCs w:val="22"/>
          <w:lang w:eastAsia="x-none"/>
        </w:rPr>
        <w:t xml:space="preserve"> – which runs from the border with East Wittering Parish westwards to a point just west of Berrybarn Lane. It extends approximately 2-300 meters out to sea in a zone extending from just above the mean high water mark;</w:t>
      </w:r>
    </w:p>
    <w:p w14:paraId="7DF197F3" w14:textId="2B7EBBED"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Chichester Harbour SSSI</w:t>
      </w:r>
      <w:r w:rsidR="00993B1C">
        <w:rPr>
          <w:rFonts w:ascii="Arial" w:eastAsia="Calibri" w:hAnsi="Arial" w:cs="Arial"/>
          <w:b/>
          <w:sz w:val="22"/>
          <w:szCs w:val="22"/>
          <w:lang w:eastAsia="x-none"/>
        </w:rPr>
        <w:t xml:space="preserve">, </w:t>
      </w:r>
      <w:r w:rsidRPr="00A06D2C">
        <w:rPr>
          <w:rFonts w:ascii="Arial" w:eastAsia="Calibri" w:hAnsi="Arial" w:cs="Arial"/>
          <w:sz w:val="22"/>
          <w:szCs w:val="22"/>
          <w:lang w:eastAsia="x-none"/>
        </w:rPr>
        <w:t>Ramsar, SPA, SAC - extends along the entire western edge of the parish, including East Head and The Spit to a line between Snow Hill Caravan Site and the Chalet. It covers all areas on the seaward side of the mean high water mark.</w:t>
      </w:r>
    </w:p>
    <w:p w14:paraId="385F449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2D655676" w14:textId="2BEC1C9A" w:rsidR="00BC131E" w:rsidRPr="00BC131E" w:rsidRDefault="00A06D2C" w:rsidP="00A06D2C">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32</w:t>
      </w:r>
      <w:r>
        <w:rPr>
          <w:rFonts w:ascii="Arial" w:eastAsia="Calibri" w:hAnsi="Arial" w:cs="Arial"/>
          <w:sz w:val="22"/>
          <w:szCs w:val="22"/>
          <w:lang w:eastAsia="x-none"/>
        </w:rPr>
        <w:tab/>
      </w:r>
      <w:r w:rsidR="00B1369B">
        <w:rPr>
          <w:rFonts w:ascii="Arial" w:eastAsia="Calibri" w:hAnsi="Arial" w:cs="Arial"/>
          <w:sz w:val="22"/>
          <w:szCs w:val="22"/>
          <w:lang w:eastAsia="x-none"/>
        </w:rPr>
        <w:t xml:space="preserve">Redlands Meadow, Redlands Lane is designated a Site of Nature Conservation Interest (SNCI). </w:t>
      </w:r>
      <w:r w:rsidR="004D3E19">
        <w:rPr>
          <w:rFonts w:ascii="Arial" w:eastAsia="Calibri" w:hAnsi="Arial" w:cs="Arial"/>
          <w:sz w:val="22"/>
          <w:szCs w:val="22"/>
          <w:lang w:eastAsia="x-none"/>
        </w:rPr>
        <w:t xml:space="preserve">West Wittering Beach is also a SNCI. There are no national or local nature reserves within the Parish. </w:t>
      </w:r>
      <w:r w:rsidR="00BD5EDE" w:rsidRPr="00BC131E">
        <w:rPr>
          <w:rFonts w:ascii="Arial" w:eastAsia="Calibri" w:hAnsi="Arial" w:cs="Arial"/>
          <w:sz w:val="22"/>
          <w:szCs w:val="22"/>
          <w:lang w:eastAsia="x-none"/>
        </w:rPr>
        <w:t>The</w:t>
      </w:r>
      <w:r w:rsidR="00BC131E" w:rsidRPr="00BC131E">
        <w:rPr>
          <w:rFonts w:ascii="Arial" w:eastAsia="Calibri" w:hAnsi="Arial" w:cs="Arial"/>
          <w:sz w:val="22"/>
          <w:szCs w:val="22"/>
          <w:lang w:eastAsia="x-none"/>
        </w:rPr>
        <w:t xml:space="preserve"> Parish contains areas identified by Natural England as Priority Habitats and are subject to Habitat Action Plans:</w:t>
      </w:r>
    </w:p>
    <w:p w14:paraId="23B2BCE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1B055BDF"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Maritime:</w:t>
      </w:r>
    </w:p>
    <w:p w14:paraId="37A23E7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Maritime Cliffs and Slopes Priority Habitat</w:t>
      </w:r>
      <w:r w:rsidRPr="00BC131E">
        <w:rPr>
          <w:rFonts w:ascii="Arial" w:eastAsia="Calibri" w:hAnsi="Arial" w:cs="Arial"/>
          <w:sz w:val="22"/>
          <w:szCs w:val="22"/>
          <w:lang w:eastAsia="x-none"/>
        </w:rPr>
        <w:t xml:space="preserve"> – extending in a narrow strip (up to 60m wide) in the area inland of the mean high water mark, running from Marine Drive West in the east of the Parish along the coast to the car park located to the west of the Chalet. </w:t>
      </w:r>
    </w:p>
    <w:p w14:paraId="6642F8CA"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and Floodplain Grazing Marsh Priority Habitat</w:t>
      </w:r>
      <w:r w:rsidRPr="00BC131E">
        <w:rPr>
          <w:rFonts w:ascii="Arial" w:eastAsia="Calibri" w:hAnsi="Arial" w:cs="Arial"/>
          <w:sz w:val="22"/>
          <w:szCs w:val="22"/>
          <w:lang w:eastAsia="x-none"/>
        </w:rPr>
        <w:t xml:space="preserve"> – 4 main areas. 1 area (0.03 hectares) located on the coast directly to the north of Wyke House. 1 area (0.34 hectares) located south west of Snow Hill. 1 area (0.65 hectares) located directly south of the sailing club at Coastguard Lane. 1 area (0.03 hectares) located at the base of The Spit on the landward side. </w:t>
      </w:r>
    </w:p>
    <w:p w14:paraId="324F3D4B"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vegetated Shingle Priority Habitat</w:t>
      </w:r>
      <w:r w:rsidRPr="00BC131E">
        <w:rPr>
          <w:rFonts w:ascii="Arial" w:eastAsia="Calibri" w:hAnsi="Arial" w:cs="Arial"/>
          <w:sz w:val="22"/>
          <w:szCs w:val="22"/>
          <w:lang w:eastAsia="x-none"/>
        </w:rPr>
        <w:t xml:space="preserve"> – 1 area (0.76 hectares) located north-west of East Head. </w:t>
      </w:r>
    </w:p>
    <w:p w14:paraId="24EF2CE8"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Coastal Sand Dunes Priority Habitat </w:t>
      </w:r>
      <w:r w:rsidRPr="00BC131E">
        <w:rPr>
          <w:rFonts w:ascii="Arial" w:eastAsia="Calibri" w:hAnsi="Arial" w:cs="Arial"/>
          <w:sz w:val="22"/>
          <w:szCs w:val="22"/>
          <w:lang w:eastAsia="x-none"/>
        </w:rPr>
        <w:t xml:space="preserve">– 1 area (3.4 hectares) covering the eastern portion of The Spit. </w:t>
      </w:r>
    </w:p>
    <w:p w14:paraId="069A7EC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Mudflats Priority Habitat </w:t>
      </w:r>
      <w:r w:rsidRPr="00BC131E">
        <w:rPr>
          <w:rFonts w:ascii="Arial" w:eastAsia="Calibri" w:hAnsi="Arial" w:cs="Arial"/>
          <w:sz w:val="22"/>
          <w:szCs w:val="22"/>
          <w:lang w:eastAsia="x-none"/>
        </w:rPr>
        <w:t>– 2 main areas: 1 area (3.3 hectares) to the south west of Ella Nore and 1 area (1.6 hectares) extending northwards from Regnum Court along the coast.</w:t>
      </w:r>
    </w:p>
    <w:p w14:paraId="6FFE3823"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06BC7820"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Grassland:</w:t>
      </w:r>
    </w:p>
    <w:p w14:paraId="07591C3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Purple Moor Grass and Rush Pastures Priority Habitat</w:t>
      </w:r>
      <w:r w:rsidRPr="00BC131E">
        <w:rPr>
          <w:rFonts w:ascii="Arial" w:eastAsia="Calibri" w:hAnsi="Arial" w:cs="Arial"/>
          <w:sz w:val="22"/>
          <w:szCs w:val="22"/>
          <w:lang w:eastAsia="x-none"/>
        </w:rPr>
        <w:t xml:space="preserve"> – 1 area (3.36 hectares) located in a strip inland of The Chalet, extending westwards from the end of West Strand approximately 500 metres on a north-westerly direction. </w:t>
      </w:r>
    </w:p>
    <w:p w14:paraId="009B8954"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lastRenderedPageBreak/>
        <w:t>Coastal and Floodplain Grazing Marsh Priority Habitat</w:t>
      </w:r>
      <w:r w:rsidRPr="00BC131E">
        <w:rPr>
          <w:rFonts w:ascii="Arial" w:eastAsia="Calibri" w:hAnsi="Arial" w:cs="Arial"/>
          <w:sz w:val="22"/>
          <w:szCs w:val="22"/>
          <w:lang w:eastAsia="x-none"/>
        </w:rPr>
        <w:t xml:space="preserve"> – Multiple adjoining areas (approximately 5 hectares in size), located to the south of Roman Landing from Snow Hill in the west to the pumping station in the east. </w:t>
      </w:r>
    </w:p>
    <w:p w14:paraId="69F002DA"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37AA4CE6"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 xml:space="preserve">Woodland: </w:t>
      </w:r>
    </w:p>
    <w:p w14:paraId="1B54E17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Deciduous Woodland Priority Habitat </w:t>
      </w:r>
      <w:r w:rsidRPr="00BC131E">
        <w:rPr>
          <w:rFonts w:ascii="Arial" w:eastAsia="Calibri" w:hAnsi="Arial" w:cs="Arial"/>
          <w:sz w:val="22"/>
          <w:szCs w:val="22"/>
          <w:lang w:eastAsia="x-none"/>
        </w:rPr>
        <w:t xml:space="preserve">– 5 areas. 2 areas adjacent to each other (approximately 0.8 hectares) located approximately 200 metres east of Court Barn. 3 areas adjacent to each other (approximately 1 hectare) located directly south of the school on Pound Road. </w:t>
      </w:r>
    </w:p>
    <w:p w14:paraId="225B01EE" w14:textId="62BB3EA6"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Traditional Orchards Priority Habitat </w:t>
      </w:r>
      <w:r w:rsidRPr="00BC131E">
        <w:rPr>
          <w:rFonts w:ascii="Arial" w:eastAsia="Calibri" w:hAnsi="Arial" w:cs="Arial"/>
          <w:sz w:val="22"/>
          <w:szCs w:val="22"/>
          <w:lang w:eastAsia="x-none"/>
        </w:rPr>
        <w:t xml:space="preserve">– 1 area (0.9 hectares) located to the north of Redlands Lane adjacent to the boundary with West Itchenor Parish. </w:t>
      </w:r>
    </w:p>
    <w:p w14:paraId="445F5B91" w14:textId="7B9DCB68" w:rsidR="004D3E19" w:rsidRDefault="004D3E19" w:rsidP="00BC131E">
      <w:pPr>
        <w:numPr>
          <w:ilvl w:val="2"/>
          <w:numId w:val="15"/>
        </w:numPr>
        <w:spacing w:line="360" w:lineRule="auto"/>
        <w:rPr>
          <w:rFonts w:ascii="Arial" w:eastAsia="Calibri" w:hAnsi="Arial" w:cs="Arial"/>
          <w:sz w:val="22"/>
          <w:szCs w:val="22"/>
          <w:lang w:eastAsia="x-none"/>
        </w:rPr>
      </w:pPr>
      <w:r>
        <w:rPr>
          <w:rFonts w:ascii="Arial" w:eastAsia="Calibri" w:hAnsi="Arial" w:cs="Arial"/>
          <w:i/>
          <w:sz w:val="22"/>
          <w:szCs w:val="22"/>
          <w:lang w:eastAsia="x-none"/>
        </w:rPr>
        <w:t xml:space="preserve">Tree Preservation Orders (TPO) </w:t>
      </w:r>
      <w:r>
        <w:rPr>
          <w:rFonts w:ascii="Arial" w:eastAsia="Calibri" w:hAnsi="Arial" w:cs="Arial"/>
          <w:sz w:val="22"/>
          <w:szCs w:val="22"/>
          <w:lang w:eastAsia="x-none"/>
        </w:rPr>
        <w:t xml:space="preserve">– whilst there are numerous individual </w:t>
      </w:r>
      <w:r w:rsidR="00C14CEA">
        <w:rPr>
          <w:rFonts w:ascii="Arial" w:eastAsia="Calibri" w:hAnsi="Arial" w:cs="Arial"/>
          <w:sz w:val="22"/>
          <w:szCs w:val="22"/>
          <w:lang w:eastAsia="x-none"/>
        </w:rPr>
        <w:t xml:space="preserve">and group </w:t>
      </w:r>
      <w:r>
        <w:rPr>
          <w:rFonts w:ascii="Arial" w:eastAsia="Calibri" w:hAnsi="Arial" w:cs="Arial"/>
          <w:sz w:val="22"/>
          <w:szCs w:val="22"/>
          <w:lang w:eastAsia="x-none"/>
        </w:rPr>
        <w:t xml:space="preserve">TPOs within the Parish, it is worth noting the two woodland TPOs – woodland at Redlands Lane (ref 02/01147/TPO) and </w:t>
      </w:r>
      <w:r w:rsidR="00C14CEA">
        <w:rPr>
          <w:rFonts w:ascii="Arial" w:eastAsia="Calibri" w:hAnsi="Arial" w:cs="Arial"/>
          <w:sz w:val="22"/>
          <w:szCs w:val="22"/>
          <w:lang w:eastAsia="x-none"/>
        </w:rPr>
        <w:t>near South Cottage, Rookwood Lane (ref 77/01131/TPO).</w:t>
      </w:r>
    </w:p>
    <w:p w14:paraId="5DC536E8" w14:textId="77777777" w:rsidR="001D0666" w:rsidRPr="00BC131E" w:rsidRDefault="001D0666" w:rsidP="001D0666">
      <w:pPr>
        <w:spacing w:line="360" w:lineRule="auto"/>
        <w:rPr>
          <w:rFonts w:ascii="Arial" w:eastAsia="Calibri" w:hAnsi="Arial" w:cs="Arial"/>
          <w:sz w:val="22"/>
          <w:szCs w:val="22"/>
          <w:lang w:eastAsia="x-none"/>
        </w:rPr>
      </w:pPr>
    </w:p>
    <w:p w14:paraId="1225F656" w14:textId="0981C6CF" w:rsidR="00BC131E" w:rsidRPr="00BC131E" w:rsidRDefault="00E4449B" w:rsidP="000A0A24">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33</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following areas are subject to an Environmental Stewardship Agreement:</w:t>
      </w:r>
    </w:p>
    <w:p w14:paraId="5567FD7C" w14:textId="77777777" w:rsidR="00BC131E" w:rsidRPr="00BC131E" w:rsidRDefault="00BC131E" w:rsidP="00030E76">
      <w:pPr>
        <w:spacing w:line="360" w:lineRule="auto"/>
        <w:ind w:left="720" w:firstLine="131"/>
        <w:rPr>
          <w:rFonts w:ascii="Arial" w:eastAsia="Calibri" w:hAnsi="Arial" w:cs="Arial"/>
          <w:sz w:val="22"/>
          <w:szCs w:val="22"/>
          <w:lang w:eastAsia="x-none"/>
        </w:rPr>
      </w:pPr>
      <w:r w:rsidRPr="00030E76">
        <w:rPr>
          <w:rFonts w:ascii="Arial" w:eastAsia="Calibri" w:hAnsi="Arial" w:cs="Arial"/>
          <w:i/>
          <w:sz w:val="22"/>
          <w:szCs w:val="22"/>
          <w:lang w:eastAsia="x-none"/>
        </w:rPr>
        <w:t>Entry Level Stewardship Scheme</w:t>
      </w:r>
      <w:r w:rsidRPr="00BC131E">
        <w:rPr>
          <w:rFonts w:ascii="Arial" w:eastAsia="Calibri" w:hAnsi="Arial" w:cs="Arial"/>
          <w:sz w:val="22"/>
          <w:szCs w:val="22"/>
          <w:lang w:eastAsia="x-none"/>
        </w:rPr>
        <w:t>:</w:t>
      </w:r>
    </w:p>
    <w:p w14:paraId="1174596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Multiple areas – consisting of all of the non-developed land area located to the west of East Wittering and to the south of West Wittering. Approximately 90% of the area in the north-west corner of the parish, covering land to the north of the B2179 road at Malthouse Cottages. </w:t>
      </w:r>
    </w:p>
    <w:p w14:paraId="3795EE8D"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Entry Level plus Higher Level Stewardship Scheme:</w:t>
      </w:r>
    </w:p>
    <w:p w14:paraId="0DED6AE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Not applicable </w:t>
      </w:r>
    </w:p>
    <w:p w14:paraId="682B8F16"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Higher Level Stewardship Scheme:</w:t>
      </w:r>
    </w:p>
    <w:p w14:paraId="6A1D376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7DE34048"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Organic Entry Level Stewardship Scheme:</w:t>
      </w:r>
    </w:p>
    <w:p w14:paraId="12261081"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5953F290" w14:textId="77777777" w:rsidR="00BC131E" w:rsidRPr="00BC131E" w:rsidRDefault="00BC131E" w:rsidP="000A0A24">
      <w:pPr>
        <w:spacing w:line="360" w:lineRule="auto"/>
        <w:ind w:left="851"/>
        <w:rPr>
          <w:rFonts w:ascii="Arial" w:eastAsia="Calibri" w:hAnsi="Arial" w:cs="Arial"/>
          <w:sz w:val="22"/>
          <w:szCs w:val="22"/>
          <w:lang w:eastAsia="x-none"/>
        </w:rPr>
      </w:pPr>
      <w:r w:rsidRPr="00030E76">
        <w:rPr>
          <w:rFonts w:ascii="Arial" w:eastAsia="Calibri" w:hAnsi="Arial" w:cs="Arial"/>
          <w:i/>
          <w:sz w:val="22"/>
          <w:szCs w:val="22"/>
          <w:lang w:eastAsia="x-none"/>
        </w:rPr>
        <w:t>Organic Entry Level plus Higher Level Stewardship Scheme</w:t>
      </w:r>
      <w:r w:rsidRPr="00BC131E">
        <w:rPr>
          <w:rFonts w:ascii="Arial" w:eastAsia="Calibri" w:hAnsi="Arial" w:cs="Arial"/>
          <w:sz w:val="22"/>
          <w:szCs w:val="22"/>
          <w:lang w:eastAsia="x-none"/>
        </w:rPr>
        <w:t>:</w:t>
      </w:r>
    </w:p>
    <w:p w14:paraId="048D6604" w14:textId="7E63217D"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3C08C6B3" w14:textId="77777777" w:rsidR="000A0A24" w:rsidRPr="00BC131E" w:rsidRDefault="000A0A24" w:rsidP="000A0A24">
      <w:pPr>
        <w:spacing w:line="360" w:lineRule="auto"/>
        <w:rPr>
          <w:rFonts w:ascii="Arial" w:eastAsia="Calibri" w:hAnsi="Arial" w:cs="Arial"/>
          <w:sz w:val="22"/>
          <w:szCs w:val="22"/>
          <w:lang w:eastAsia="x-none"/>
        </w:rPr>
      </w:pPr>
    </w:p>
    <w:p w14:paraId="35C89A85" w14:textId="360C843C" w:rsidR="00BC131E" w:rsidRPr="00BC131E" w:rsidRDefault="000A0A24" w:rsidP="000A0A24">
      <w:pPr>
        <w:spacing w:line="360" w:lineRule="auto"/>
        <w:ind w:left="851" w:hanging="851"/>
        <w:rPr>
          <w:rFonts w:ascii="Arial" w:eastAsia="Calibri" w:hAnsi="Arial" w:cs="Arial"/>
          <w:sz w:val="22"/>
          <w:szCs w:val="22"/>
          <w:u w:val="single"/>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34</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 xml:space="preserve">The following areas are in Woodland Grant Scheme 3:  </w:t>
      </w:r>
    </w:p>
    <w:p w14:paraId="6BDCB894" w14:textId="77777777" w:rsidR="00BC131E" w:rsidRPr="000A0A24" w:rsidRDefault="00BC131E" w:rsidP="000A0A24">
      <w:pPr>
        <w:pStyle w:val="ListParagraph"/>
        <w:numPr>
          <w:ilvl w:val="0"/>
          <w:numId w:val="20"/>
        </w:numPr>
        <w:spacing w:line="360" w:lineRule="auto"/>
        <w:rPr>
          <w:rFonts w:ascii="Arial" w:eastAsia="Calibri" w:hAnsi="Arial" w:cs="Arial"/>
          <w:sz w:val="22"/>
          <w:szCs w:val="22"/>
          <w:u w:val="single"/>
          <w:lang w:eastAsia="x-none"/>
        </w:rPr>
      </w:pPr>
      <w:r w:rsidRPr="000A0A24">
        <w:rPr>
          <w:rFonts w:ascii="Arial" w:eastAsia="Calibri" w:hAnsi="Arial" w:cs="Arial"/>
          <w:sz w:val="22"/>
          <w:szCs w:val="22"/>
          <w:lang w:eastAsia="x-none"/>
        </w:rPr>
        <w:t xml:space="preserve">1 area (Itchenor Park Woodlands) of 8.8 hectares, located approximately 200 metres east of Court Barn in the north-west corner of the Parish.  </w:t>
      </w:r>
    </w:p>
    <w:p w14:paraId="0DA204EC" w14:textId="7D21562A" w:rsidR="00BC131E" w:rsidRDefault="00BC131E" w:rsidP="00BC131E">
      <w:pPr>
        <w:spacing w:line="360" w:lineRule="auto"/>
        <w:ind w:left="851" w:hanging="851"/>
        <w:rPr>
          <w:rFonts w:ascii="Arial" w:eastAsia="Calibri" w:hAnsi="Arial" w:cs="Arial"/>
          <w:sz w:val="22"/>
          <w:szCs w:val="22"/>
          <w:u w:val="single"/>
          <w:lang w:eastAsia="x-none"/>
        </w:rPr>
      </w:pPr>
    </w:p>
    <w:p w14:paraId="02F38A37" w14:textId="28DAE5A7" w:rsidR="006C6E1A" w:rsidRDefault="006C6E1A" w:rsidP="00BC131E">
      <w:pPr>
        <w:spacing w:line="360" w:lineRule="auto"/>
        <w:ind w:left="851" w:hanging="851"/>
        <w:rPr>
          <w:rFonts w:ascii="Arial" w:eastAsia="Calibri" w:hAnsi="Arial" w:cs="Arial"/>
          <w:sz w:val="22"/>
          <w:szCs w:val="22"/>
          <w:u w:val="single"/>
          <w:lang w:eastAsia="x-none"/>
        </w:rPr>
      </w:pPr>
    </w:p>
    <w:p w14:paraId="70A902D2" w14:textId="754BA297" w:rsidR="006C6E1A" w:rsidRDefault="006C6E1A" w:rsidP="00BC131E">
      <w:pPr>
        <w:spacing w:line="360" w:lineRule="auto"/>
        <w:ind w:left="851" w:hanging="851"/>
        <w:rPr>
          <w:rFonts w:ascii="Arial" w:eastAsia="Calibri" w:hAnsi="Arial" w:cs="Arial"/>
          <w:sz w:val="22"/>
          <w:szCs w:val="22"/>
          <w:u w:val="single"/>
          <w:lang w:eastAsia="x-none"/>
        </w:rPr>
      </w:pPr>
    </w:p>
    <w:p w14:paraId="71A96C72" w14:textId="72F8350B" w:rsidR="006C6E1A" w:rsidRDefault="006C6E1A" w:rsidP="00BC131E">
      <w:pPr>
        <w:spacing w:line="360" w:lineRule="auto"/>
        <w:ind w:left="851" w:hanging="851"/>
        <w:rPr>
          <w:rFonts w:ascii="Arial" w:eastAsia="Calibri" w:hAnsi="Arial" w:cs="Arial"/>
          <w:sz w:val="22"/>
          <w:szCs w:val="22"/>
          <w:u w:val="single"/>
          <w:lang w:eastAsia="x-none"/>
        </w:rPr>
      </w:pPr>
    </w:p>
    <w:p w14:paraId="3717C901" w14:textId="77777777" w:rsidR="006C6E1A" w:rsidRPr="00BC131E" w:rsidRDefault="006C6E1A" w:rsidP="00BC131E">
      <w:pPr>
        <w:spacing w:line="360" w:lineRule="auto"/>
        <w:ind w:left="851" w:hanging="851"/>
        <w:rPr>
          <w:rFonts w:ascii="Arial" w:eastAsia="Calibri" w:hAnsi="Arial" w:cs="Arial"/>
          <w:sz w:val="22"/>
          <w:szCs w:val="22"/>
          <w:u w:val="single"/>
          <w:lang w:eastAsia="x-none"/>
        </w:rPr>
      </w:pPr>
    </w:p>
    <w:p w14:paraId="7DDE3812" w14:textId="77777777" w:rsidR="00BC131E" w:rsidRPr="00BC131E" w:rsidRDefault="00BC131E" w:rsidP="000A0A24">
      <w:pPr>
        <w:spacing w:line="360" w:lineRule="auto"/>
        <w:rPr>
          <w:rFonts w:ascii="Arial" w:eastAsia="Calibri" w:hAnsi="Arial" w:cs="Arial"/>
          <w:b/>
          <w:bCs/>
          <w:sz w:val="22"/>
          <w:szCs w:val="22"/>
          <w:lang w:val="x-none" w:eastAsia="x-none"/>
        </w:rPr>
      </w:pPr>
      <w:bookmarkStart w:id="16" w:name="_Toc465691472"/>
      <w:r w:rsidRPr="00BC131E">
        <w:rPr>
          <w:rFonts w:ascii="Arial" w:eastAsia="Calibri" w:hAnsi="Arial" w:cs="Arial"/>
          <w:b/>
          <w:bCs/>
          <w:sz w:val="22"/>
          <w:szCs w:val="22"/>
          <w:lang w:val="x-none" w:eastAsia="x-none"/>
        </w:rPr>
        <w:t>Heritage</w:t>
      </w:r>
      <w:r w:rsidRPr="00BC131E">
        <w:rPr>
          <w:rFonts w:ascii="Arial" w:eastAsia="Calibri" w:hAnsi="Arial" w:cs="Arial"/>
          <w:b/>
          <w:bCs/>
          <w:sz w:val="22"/>
          <w:szCs w:val="22"/>
          <w:vertAlign w:val="superscript"/>
          <w:lang w:val="x-none" w:eastAsia="x-none"/>
        </w:rPr>
        <w:footnoteReference w:id="18"/>
      </w:r>
      <w:bookmarkEnd w:id="16"/>
    </w:p>
    <w:p w14:paraId="646AA3C5" w14:textId="77777777" w:rsidR="000A0A24" w:rsidRDefault="000A0A24" w:rsidP="00BC131E">
      <w:pPr>
        <w:spacing w:line="360" w:lineRule="auto"/>
        <w:ind w:left="851" w:hanging="851"/>
        <w:rPr>
          <w:rFonts w:ascii="Arial" w:eastAsia="Calibri" w:hAnsi="Arial" w:cs="Arial"/>
          <w:sz w:val="22"/>
          <w:szCs w:val="22"/>
          <w:lang w:eastAsia="x-none"/>
        </w:rPr>
      </w:pPr>
    </w:p>
    <w:p w14:paraId="511A08B8" w14:textId="02CD199E" w:rsidR="00BC131E" w:rsidRPr="00BC131E" w:rsidRDefault="001B5619"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35</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English Heritage classification of Listed Buildings</w:t>
      </w:r>
      <w:r w:rsidR="00BC131E" w:rsidRPr="00BC131E">
        <w:rPr>
          <w:rFonts w:ascii="Arial" w:eastAsia="Calibri" w:hAnsi="Arial" w:cs="Arial"/>
          <w:sz w:val="22"/>
          <w:szCs w:val="22"/>
          <w:vertAlign w:val="superscript"/>
          <w:lang w:eastAsia="x-none"/>
        </w:rPr>
        <w:footnoteReference w:id="19"/>
      </w:r>
      <w:r w:rsidR="00BC131E" w:rsidRPr="00BC131E">
        <w:rPr>
          <w:rFonts w:ascii="Arial" w:eastAsia="Calibri" w:hAnsi="Arial" w:cs="Arial"/>
          <w:sz w:val="22"/>
          <w:szCs w:val="22"/>
          <w:lang w:eastAsia="x-none"/>
        </w:rPr>
        <w:t xml:space="preserve"> shows that the Parish of West Wittering contains the following </w:t>
      </w:r>
      <w:r w:rsidR="00BC131E" w:rsidRPr="001B5619">
        <w:rPr>
          <w:rFonts w:ascii="Arial" w:eastAsia="Calibri" w:hAnsi="Arial" w:cs="Arial"/>
          <w:b/>
          <w:sz w:val="22"/>
          <w:szCs w:val="22"/>
          <w:lang w:eastAsia="x-none"/>
        </w:rPr>
        <w:t>Grade I listed buildings</w:t>
      </w:r>
      <w:r w:rsidR="00BC131E" w:rsidRPr="00BC131E">
        <w:rPr>
          <w:rFonts w:ascii="Arial" w:eastAsia="Calibri" w:hAnsi="Arial" w:cs="Arial"/>
          <w:sz w:val="22"/>
          <w:szCs w:val="22"/>
          <w:lang w:eastAsia="x-none"/>
        </w:rPr>
        <w:t xml:space="preserve"> and structures including: </w:t>
      </w:r>
    </w:p>
    <w:p w14:paraId="6ECD50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PARISH CHURCH OF ST PETER AND ST PAUL, POUND ROAD, West Wittering, Chichester, West Sussex </w:t>
      </w:r>
    </w:p>
    <w:p w14:paraId="558A1701"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2DA16BFD"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DOG AND DUCK, POUND ROAD, West Wittering, Chichester, West Sussex </w:t>
      </w:r>
    </w:p>
    <w:p w14:paraId="24B88E9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COBNOR HOUSE, POUND ROAD, West Wittering, Chichester, West Sussex </w:t>
      </w:r>
    </w:p>
    <w:p w14:paraId="5743343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CYMENS COTTAGE, POUND ROAD, West Wittering, Chichester, West Sussex </w:t>
      </w:r>
    </w:p>
    <w:p w14:paraId="4836D10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FARMHOUSE, REDLANDS LANE, West Wittering, Chichester, West Sussex </w:t>
      </w:r>
    </w:p>
    <w:p w14:paraId="79FE22CE"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 COTTAGE, REDLANDS LANE, West Wittering, Chichester, West Sussex </w:t>
      </w:r>
    </w:p>
    <w:p w14:paraId="258A1F3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ROOKWOOD HOUSE, ROOKWOOD LANE, West Wittering, Chichester, West Sussex </w:t>
      </w:r>
    </w:p>
    <w:p w14:paraId="3EDB531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SEACOT, ROOKWOOD ROAD, West Wittering, Chichester, West Sussex </w:t>
      </w:r>
    </w:p>
    <w:p w14:paraId="7F0EC3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JONQUIL, ROOKWOOD ROAD, West Wittering, Chichester, West Sussex </w:t>
      </w:r>
    </w:p>
    <w:p w14:paraId="7462E69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WALNUT TREE HOUSE, ROOKWOOD ROAD, West Wittering, Chichester, West Sussex </w:t>
      </w:r>
    </w:p>
    <w:p w14:paraId="1136480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GUY'S FARMHOUSE, BIRDHAM ROAD, West Wittering, Chichester, West Sussex </w:t>
      </w:r>
    </w:p>
    <w:p w14:paraId="6A767F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HUTLAND FARMHOUSE, BIRDHAM ROAD, West Wittering, Chichester, West Sussex </w:t>
      </w:r>
    </w:p>
    <w:p w14:paraId="5EFB948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PIGGERY HALL, PIGGERY HALL LANE, West Wittering, Chichester, West Sussex </w:t>
      </w:r>
    </w:p>
    <w:p w14:paraId="747D212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WHITE COTTAGE, BIRDHAM ROAD, West Wittering, Chichester, West Sussex </w:t>
      </w:r>
    </w:p>
    <w:p w14:paraId="7F6DE4E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NEWARK FARMHOUSE, BIRDHAM ROAD, West Wittering, Chichester, West Sussex </w:t>
      </w:r>
    </w:p>
    <w:p w14:paraId="35F2749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ELMTREE COTTAGE, ELM LANE, West Wittering, Chichester, West Sussex </w:t>
      </w:r>
    </w:p>
    <w:p w14:paraId="316E96A6" w14:textId="430EB872"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BUILDING DIRECTLY NORTH WEST OF HUNTLAND FARMHOUSE, BIRDHAM ROAD, West Wittering, Chichester, West Sussex </w:t>
      </w:r>
    </w:p>
    <w:p w14:paraId="7A962C1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lastRenderedPageBreak/>
        <w:t xml:space="preserve">THE STUDIO, ROOKWOOD ROAD, West Wittering, Chichester, West Sussex </w:t>
      </w:r>
    </w:p>
    <w:p w14:paraId="6E25E9E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NUNNINGTON FARMHOUSE, ROOKWOOD ROAD, West Wittering, Chichester, West Sussex </w:t>
      </w:r>
    </w:p>
    <w:p w14:paraId="3F8C5A9A"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NORE HOUSE, SNOW HILL, West Wittering, Chichester, West Sussex</w:t>
      </w:r>
    </w:p>
    <w:p w14:paraId="067CABA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COASTGUARD COTTAGES, 1-9, SNOW HILL, West Wittering, Chichester, West Sussex </w:t>
      </w:r>
    </w:p>
    <w:p w14:paraId="77D0DF4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HALE FARMHOUSE, BIRDHAM ROAD, West Wittering, Chichester, West Sussex </w:t>
      </w:r>
    </w:p>
    <w:p w14:paraId="2311C16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WOODBINE COTTAGE, CAKEHAM ROAD, West Wittering, Chichester, West Sussex </w:t>
      </w:r>
    </w:p>
    <w:p w14:paraId="7B35E2A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ELMSTEAD HOUSE, ELM LANE, West Wittering, Chichester, West Sussex </w:t>
      </w:r>
    </w:p>
    <w:p w14:paraId="5D446CF7"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STONES COTTAGE, POUND ROAD, West Wittering, Chichester, West Sussex </w:t>
      </w:r>
    </w:p>
    <w:p w14:paraId="2515335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POUNCES COTTAGE, POUND ROAD, West Wittering, Chichester, West Sussex</w:t>
      </w:r>
    </w:p>
    <w:p w14:paraId="395F9B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RAMBLER COTTAGE, POUND ROAD, West Wittering, Chichester, West Sussex </w:t>
      </w:r>
    </w:p>
    <w:p w14:paraId="23D2B4E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LITTLE PLACE, REDLANDS LANE, West Wittering, Chichester, West Sussex </w:t>
      </w:r>
    </w:p>
    <w:p w14:paraId="6572913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SOUTH COTTAGE, ROOKWOOD LANE, West Wittering, Chichester, West Sussex </w:t>
      </w:r>
    </w:p>
    <w:p w14:paraId="773953D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K6 TELEPHONE KIOSK, POUND ROAD, West Wittering, Chichester, West Sussex </w:t>
      </w:r>
    </w:p>
    <w:p w14:paraId="74655CC9"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6FA571BE" w14:textId="1312D3BA" w:rsidR="00BC131E" w:rsidRDefault="00BC131E" w:rsidP="001B5619">
      <w:pPr>
        <w:numPr>
          <w:ilvl w:val="0"/>
          <w:numId w:val="17"/>
        </w:numPr>
        <w:tabs>
          <w:tab w:val="clear" w:pos="1211"/>
          <w:tab w:val="num" w:pos="360"/>
        </w:tabs>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CAKEHAM ROAD, West Wittering, Chichester, West Sussex </w:t>
      </w:r>
    </w:p>
    <w:p w14:paraId="3909876D"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Scheduled Monuments:</w:t>
      </w:r>
    </w:p>
    <w:p w14:paraId="3D9D2EC0" w14:textId="73AACE13" w:rsid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(uninhabited parts) West Wittering, Chichester, West Sussex </w:t>
      </w:r>
    </w:p>
    <w:p w14:paraId="0AB0BF5B" w14:textId="528E9F50" w:rsidR="007852A8" w:rsidRDefault="007852A8" w:rsidP="000D260F">
      <w:pPr>
        <w:spacing w:line="360" w:lineRule="auto"/>
        <w:rPr>
          <w:rFonts w:ascii="Arial" w:hAnsi="Arial" w:cs="Arial"/>
          <w:b/>
          <w:sz w:val="22"/>
          <w:szCs w:val="22"/>
        </w:rPr>
      </w:pPr>
    </w:p>
    <w:p w14:paraId="44829867" w14:textId="559DDB5E" w:rsidR="00DA3762" w:rsidRPr="00DA3762" w:rsidRDefault="00DA3762" w:rsidP="000D260F">
      <w:pPr>
        <w:spacing w:line="360" w:lineRule="auto"/>
        <w:rPr>
          <w:rFonts w:ascii="Arial" w:hAnsi="Arial" w:cs="Arial"/>
          <w:sz w:val="22"/>
          <w:szCs w:val="22"/>
        </w:rPr>
      </w:pPr>
      <w:r w:rsidRPr="00DA3762">
        <w:rPr>
          <w:rFonts w:ascii="Arial" w:hAnsi="Arial" w:cs="Arial"/>
          <w:sz w:val="22"/>
          <w:szCs w:val="22"/>
        </w:rPr>
        <w:t>5.36</w:t>
      </w:r>
      <w:r w:rsidRPr="00DA3762">
        <w:rPr>
          <w:rFonts w:ascii="Arial" w:hAnsi="Arial" w:cs="Arial"/>
          <w:sz w:val="22"/>
          <w:szCs w:val="22"/>
        </w:rPr>
        <w:tab/>
      </w:r>
      <w:r>
        <w:rPr>
          <w:rFonts w:ascii="Arial" w:hAnsi="Arial" w:cs="Arial"/>
          <w:sz w:val="22"/>
          <w:szCs w:val="22"/>
        </w:rPr>
        <w:t xml:space="preserve">The village centre of West Wittering is designated as a conservation area. </w:t>
      </w:r>
    </w:p>
    <w:p w14:paraId="08BB288C" w14:textId="35AC3294" w:rsidR="00821132" w:rsidRDefault="00821132">
      <w:pPr>
        <w:rPr>
          <w:rFonts w:ascii="Arial" w:hAnsi="Arial" w:cs="Arial"/>
          <w:b/>
          <w:sz w:val="22"/>
          <w:szCs w:val="22"/>
        </w:rPr>
      </w:pPr>
      <w:r>
        <w:rPr>
          <w:rFonts w:ascii="Arial" w:hAnsi="Arial" w:cs="Arial"/>
          <w:b/>
          <w:sz w:val="22"/>
          <w:szCs w:val="22"/>
        </w:rPr>
        <w:br w:type="page"/>
      </w:r>
    </w:p>
    <w:p w14:paraId="3A775E19" w14:textId="6CF54673" w:rsidR="00BF362A" w:rsidRPr="00B90855" w:rsidRDefault="000A4BD4" w:rsidP="00647B8D">
      <w:pPr>
        <w:spacing w:line="360" w:lineRule="auto"/>
        <w:rPr>
          <w:rFonts w:ascii="Arial" w:hAnsi="Arial" w:cs="Arial"/>
          <w:b/>
          <w:sz w:val="22"/>
          <w:szCs w:val="22"/>
        </w:rPr>
      </w:pPr>
      <w:r>
        <w:rPr>
          <w:rFonts w:ascii="Arial" w:hAnsi="Arial" w:cs="Arial"/>
          <w:b/>
          <w:sz w:val="22"/>
          <w:szCs w:val="22"/>
        </w:rPr>
        <w:lastRenderedPageBreak/>
        <w:t>6</w:t>
      </w:r>
      <w:r w:rsidR="00430DE2" w:rsidRPr="00B90855">
        <w:rPr>
          <w:rFonts w:ascii="Arial" w:hAnsi="Arial" w:cs="Arial"/>
          <w:b/>
          <w:sz w:val="22"/>
          <w:szCs w:val="22"/>
        </w:rPr>
        <w:t>.0</w:t>
      </w:r>
      <w:r w:rsidR="00430DE2" w:rsidRPr="00B90855">
        <w:rPr>
          <w:rFonts w:ascii="Arial" w:hAnsi="Arial" w:cs="Arial"/>
          <w:b/>
          <w:sz w:val="22"/>
          <w:szCs w:val="22"/>
        </w:rPr>
        <w:tab/>
        <w:t>SUST</w:t>
      </w:r>
      <w:r w:rsidR="006C3719" w:rsidRPr="00B90855">
        <w:rPr>
          <w:rFonts w:ascii="Arial" w:hAnsi="Arial" w:cs="Arial"/>
          <w:b/>
          <w:sz w:val="22"/>
          <w:szCs w:val="22"/>
        </w:rPr>
        <w:t>AIN</w:t>
      </w:r>
      <w:r w:rsidR="00430DE2" w:rsidRPr="00B90855">
        <w:rPr>
          <w:rFonts w:ascii="Arial" w:hAnsi="Arial" w:cs="Arial"/>
          <w:b/>
          <w:sz w:val="22"/>
          <w:szCs w:val="22"/>
        </w:rPr>
        <w:t>ABILITY ISSUES</w:t>
      </w:r>
      <w:r w:rsidR="00CD791B">
        <w:rPr>
          <w:rFonts w:ascii="Arial" w:hAnsi="Arial" w:cs="Arial"/>
          <w:b/>
          <w:sz w:val="22"/>
          <w:szCs w:val="22"/>
        </w:rPr>
        <w:t xml:space="preserve"> (Stage 3)</w:t>
      </w:r>
    </w:p>
    <w:p w14:paraId="58774143" w14:textId="77777777" w:rsidR="00BF362A" w:rsidRPr="00B90855" w:rsidRDefault="00BF362A" w:rsidP="00647B8D">
      <w:pPr>
        <w:spacing w:line="360" w:lineRule="auto"/>
        <w:rPr>
          <w:rFonts w:ascii="Arial" w:hAnsi="Arial" w:cs="Arial"/>
          <w:sz w:val="22"/>
          <w:szCs w:val="22"/>
        </w:rPr>
      </w:pPr>
    </w:p>
    <w:p w14:paraId="7AC50563" w14:textId="77777777" w:rsidR="008B2B84" w:rsidRPr="000A4BD4" w:rsidRDefault="00430DE2" w:rsidP="008B2B84">
      <w:pPr>
        <w:spacing w:line="360" w:lineRule="auto"/>
        <w:ind w:left="851" w:hanging="851"/>
        <w:rPr>
          <w:rFonts w:ascii="Arial" w:hAnsi="Arial" w:cs="Arial"/>
          <w:sz w:val="22"/>
          <w:szCs w:val="22"/>
        </w:rPr>
      </w:pPr>
      <w:r w:rsidRPr="00B90855">
        <w:rPr>
          <w:rFonts w:ascii="Arial" w:hAnsi="Arial" w:cs="Arial"/>
          <w:sz w:val="22"/>
          <w:szCs w:val="22"/>
        </w:rPr>
        <w:t>6.</w:t>
      </w:r>
      <w:r w:rsidR="002C787B">
        <w:rPr>
          <w:rFonts w:ascii="Arial" w:hAnsi="Arial" w:cs="Arial"/>
          <w:sz w:val="22"/>
          <w:szCs w:val="22"/>
        </w:rPr>
        <w:t>1</w:t>
      </w:r>
      <w:r w:rsidRPr="00B90855">
        <w:rPr>
          <w:rFonts w:ascii="Arial" w:hAnsi="Arial" w:cs="Arial"/>
          <w:sz w:val="22"/>
          <w:szCs w:val="22"/>
        </w:rPr>
        <w:tab/>
      </w:r>
      <w:r w:rsidR="009D2991" w:rsidRPr="000A4BD4">
        <w:rPr>
          <w:rFonts w:ascii="Arial" w:hAnsi="Arial" w:cs="Arial"/>
          <w:sz w:val="22"/>
          <w:szCs w:val="22"/>
        </w:rPr>
        <w:t>As part of the Sustainability Appraisal it is necessary to identify the key sustainability issues facing the town. These have been informed through the following sources</w:t>
      </w:r>
      <w:r w:rsidR="008B2B84" w:rsidRPr="000A4BD4">
        <w:rPr>
          <w:rFonts w:ascii="Arial" w:hAnsi="Arial" w:cs="Arial"/>
          <w:sz w:val="22"/>
          <w:szCs w:val="22"/>
        </w:rPr>
        <w:t>:</w:t>
      </w:r>
    </w:p>
    <w:p w14:paraId="278A2EA6" w14:textId="77777777" w:rsidR="008B2B84" w:rsidRPr="000A4BD4" w:rsidRDefault="008B2B84" w:rsidP="008B2B84">
      <w:pPr>
        <w:spacing w:line="360" w:lineRule="auto"/>
        <w:ind w:left="851" w:hanging="851"/>
        <w:rPr>
          <w:rFonts w:ascii="Arial" w:hAnsi="Arial" w:cs="Arial"/>
          <w:sz w:val="22"/>
          <w:szCs w:val="22"/>
        </w:rPr>
      </w:pPr>
    </w:p>
    <w:p w14:paraId="5834E950" w14:textId="0AE3938D"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A review of the plans and policies outlined in the </w:t>
      </w:r>
      <w:r w:rsidR="000A4BD4">
        <w:rPr>
          <w:rFonts w:ascii="Arial" w:hAnsi="Arial" w:cs="Arial"/>
          <w:sz w:val="22"/>
          <w:szCs w:val="22"/>
        </w:rPr>
        <w:t>Chichester Local Plan</w:t>
      </w:r>
      <w:r w:rsidR="00E64ECB" w:rsidRPr="000A4BD4">
        <w:rPr>
          <w:rFonts w:ascii="Arial" w:hAnsi="Arial" w:cs="Arial"/>
          <w:sz w:val="22"/>
          <w:szCs w:val="22"/>
        </w:rPr>
        <w:t xml:space="preserve"> </w:t>
      </w:r>
      <w:r w:rsidR="00D553DE" w:rsidRPr="000A4BD4">
        <w:rPr>
          <w:rFonts w:ascii="Arial" w:hAnsi="Arial" w:cs="Arial"/>
          <w:sz w:val="22"/>
          <w:szCs w:val="22"/>
        </w:rPr>
        <w:t>Sustainability</w:t>
      </w:r>
      <w:r w:rsidR="00E64ECB" w:rsidRPr="000A4BD4">
        <w:rPr>
          <w:rFonts w:ascii="Arial" w:hAnsi="Arial" w:cs="Arial"/>
          <w:sz w:val="22"/>
          <w:szCs w:val="22"/>
        </w:rPr>
        <w:t xml:space="preserve"> Appraisal</w:t>
      </w:r>
      <w:r w:rsidR="000A4BD4">
        <w:rPr>
          <w:rFonts w:ascii="Arial" w:hAnsi="Arial" w:cs="Arial"/>
          <w:sz w:val="22"/>
          <w:szCs w:val="22"/>
        </w:rPr>
        <w:t>.</w:t>
      </w:r>
    </w:p>
    <w:p w14:paraId="4F5DFF0D" w14:textId="40EE5D39"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Collection and analysis of baseline data (Section </w:t>
      </w:r>
      <w:r w:rsidR="000A4BD4">
        <w:rPr>
          <w:rFonts w:ascii="Arial" w:hAnsi="Arial" w:cs="Arial"/>
          <w:sz w:val="22"/>
          <w:szCs w:val="22"/>
        </w:rPr>
        <w:t>5</w:t>
      </w:r>
      <w:r w:rsidRPr="000A4BD4">
        <w:rPr>
          <w:rFonts w:ascii="Arial" w:hAnsi="Arial" w:cs="Arial"/>
          <w:sz w:val="22"/>
          <w:szCs w:val="22"/>
        </w:rPr>
        <w:t xml:space="preserve"> of this report)</w:t>
      </w:r>
    </w:p>
    <w:p w14:paraId="70AEAD9A" w14:textId="70E9DD80" w:rsidR="00D44222"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The </w:t>
      </w:r>
      <w:r w:rsidR="00560D51" w:rsidRPr="000A4BD4">
        <w:rPr>
          <w:rFonts w:ascii="Arial" w:hAnsi="Arial" w:cs="Arial"/>
          <w:sz w:val="22"/>
          <w:szCs w:val="22"/>
        </w:rPr>
        <w:t xml:space="preserve">Focus Groups SWOT results </w:t>
      </w:r>
      <w:r w:rsidRPr="000A4BD4">
        <w:rPr>
          <w:rFonts w:ascii="Arial" w:hAnsi="Arial" w:cs="Arial"/>
          <w:sz w:val="22"/>
          <w:szCs w:val="22"/>
        </w:rPr>
        <w:t>(Strength, Weaknesses, Opportunities, Threats)</w:t>
      </w:r>
      <w:r w:rsidR="000A4BD4">
        <w:rPr>
          <w:rFonts w:ascii="Arial" w:hAnsi="Arial" w:cs="Arial"/>
          <w:sz w:val="22"/>
          <w:szCs w:val="22"/>
        </w:rPr>
        <w:t>.</w:t>
      </w:r>
      <w:r w:rsidR="00D44222" w:rsidRPr="000A4BD4">
        <w:rPr>
          <w:rFonts w:ascii="Arial" w:hAnsi="Arial" w:cs="Arial"/>
          <w:sz w:val="22"/>
          <w:szCs w:val="22"/>
        </w:rPr>
        <w:t xml:space="preserve"> </w:t>
      </w:r>
    </w:p>
    <w:p w14:paraId="56E3590E" w14:textId="3B6D680F" w:rsidR="00537B4A" w:rsidRPr="000A4BD4" w:rsidRDefault="00537B4A" w:rsidP="002B7F08">
      <w:pPr>
        <w:pStyle w:val="ListParagraph"/>
        <w:numPr>
          <w:ilvl w:val="0"/>
          <w:numId w:val="1"/>
        </w:numPr>
        <w:spacing w:line="360" w:lineRule="auto"/>
        <w:rPr>
          <w:rFonts w:ascii="Arial" w:hAnsi="Arial" w:cs="Arial"/>
          <w:sz w:val="22"/>
          <w:szCs w:val="22"/>
        </w:rPr>
      </w:pPr>
      <w:r>
        <w:rPr>
          <w:rFonts w:ascii="Arial" w:hAnsi="Arial" w:cs="Arial"/>
          <w:sz w:val="22"/>
          <w:szCs w:val="22"/>
        </w:rPr>
        <w:t>Feedback from local community and consultation eve</w:t>
      </w:r>
      <w:r w:rsidR="00180713">
        <w:rPr>
          <w:rFonts w:ascii="Arial" w:hAnsi="Arial" w:cs="Arial"/>
          <w:sz w:val="22"/>
          <w:szCs w:val="22"/>
        </w:rPr>
        <w:t>n</w:t>
      </w:r>
      <w:r>
        <w:rPr>
          <w:rFonts w:ascii="Arial" w:hAnsi="Arial" w:cs="Arial"/>
          <w:sz w:val="22"/>
          <w:szCs w:val="22"/>
        </w:rPr>
        <w:t>ts to date.</w:t>
      </w:r>
    </w:p>
    <w:p w14:paraId="4F9DCF3F" w14:textId="77777777" w:rsidR="00D44222" w:rsidRDefault="00D44222" w:rsidP="00D44222">
      <w:pPr>
        <w:spacing w:line="360" w:lineRule="auto"/>
        <w:ind w:left="851" w:hanging="851"/>
        <w:rPr>
          <w:rFonts w:ascii="Arial" w:hAnsi="Arial" w:cs="Arial"/>
          <w:sz w:val="22"/>
          <w:szCs w:val="22"/>
        </w:rPr>
      </w:pPr>
    </w:p>
    <w:p w14:paraId="6F85DEAF" w14:textId="67AFF328" w:rsidR="00780258" w:rsidRDefault="008B2B84" w:rsidP="00780258">
      <w:pPr>
        <w:spacing w:line="360" w:lineRule="auto"/>
        <w:ind w:left="851" w:hanging="851"/>
        <w:rPr>
          <w:rFonts w:ascii="Arial" w:hAnsi="Arial" w:cs="Arial"/>
          <w:sz w:val="22"/>
          <w:szCs w:val="22"/>
        </w:rPr>
      </w:pPr>
      <w:r w:rsidRPr="000A4BD4">
        <w:rPr>
          <w:rFonts w:ascii="Arial" w:hAnsi="Arial" w:cs="Arial"/>
          <w:sz w:val="22"/>
          <w:szCs w:val="22"/>
        </w:rPr>
        <w:t>6.2</w:t>
      </w:r>
      <w:r w:rsidRPr="000A4BD4">
        <w:rPr>
          <w:rFonts w:ascii="Arial" w:hAnsi="Arial" w:cs="Arial"/>
          <w:sz w:val="22"/>
          <w:szCs w:val="22"/>
        </w:rPr>
        <w:tab/>
      </w:r>
      <w:r w:rsidR="00780258" w:rsidRPr="00780258">
        <w:rPr>
          <w:rFonts w:ascii="Arial" w:hAnsi="Arial" w:cs="Arial"/>
          <w:sz w:val="22"/>
          <w:szCs w:val="22"/>
        </w:rPr>
        <w:t xml:space="preserve">Set out below is a summary of the key issues which </w:t>
      </w:r>
      <w:r w:rsidR="00780258">
        <w:rPr>
          <w:rFonts w:ascii="Arial" w:hAnsi="Arial" w:cs="Arial"/>
          <w:sz w:val="22"/>
          <w:szCs w:val="22"/>
        </w:rPr>
        <w:t>need to</w:t>
      </w:r>
      <w:r w:rsidR="00780258" w:rsidRPr="00780258">
        <w:rPr>
          <w:rFonts w:ascii="Arial" w:hAnsi="Arial" w:cs="Arial"/>
          <w:sz w:val="22"/>
          <w:szCs w:val="22"/>
        </w:rPr>
        <w:t xml:space="preserve"> be considered in the preparation of the </w:t>
      </w:r>
      <w:r w:rsidR="00BD5EDE" w:rsidRPr="00780258">
        <w:rPr>
          <w:rFonts w:ascii="Arial" w:hAnsi="Arial" w:cs="Arial"/>
          <w:sz w:val="22"/>
          <w:szCs w:val="22"/>
        </w:rPr>
        <w:t>Neighbourhood Plan</w:t>
      </w:r>
      <w:r w:rsidR="00780258">
        <w:rPr>
          <w:rFonts w:ascii="Arial" w:hAnsi="Arial" w:cs="Arial"/>
          <w:sz w:val="22"/>
          <w:szCs w:val="22"/>
        </w:rPr>
        <w:t>.</w:t>
      </w:r>
      <w:r w:rsidR="00AC7A46">
        <w:rPr>
          <w:rFonts w:ascii="Arial" w:hAnsi="Arial" w:cs="Arial"/>
          <w:sz w:val="22"/>
          <w:szCs w:val="22"/>
        </w:rPr>
        <w:t xml:space="preserve"> These have been identified through the early community enga</w:t>
      </w:r>
      <w:r w:rsidR="00BD5EDE">
        <w:rPr>
          <w:rFonts w:ascii="Arial" w:hAnsi="Arial" w:cs="Arial"/>
          <w:sz w:val="22"/>
          <w:szCs w:val="22"/>
        </w:rPr>
        <w:t>ge</w:t>
      </w:r>
      <w:r w:rsidR="00AC7A46">
        <w:rPr>
          <w:rFonts w:ascii="Arial" w:hAnsi="Arial" w:cs="Arial"/>
          <w:sz w:val="22"/>
          <w:szCs w:val="22"/>
        </w:rPr>
        <w:t xml:space="preserve">ment and the work of the </w:t>
      </w:r>
      <w:r w:rsidR="005236F5">
        <w:rPr>
          <w:rFonts w:ascii="Arial" w:hAnsi="Arial" w:cs="Arial"/>
          <w:sz w:val="22"/>
          <w:szCs w:val="22"/>
        </w:rPr>
        <w:t>steering</w:t>
      </w:r>
      <w:r w:rsidR="00AC7A46">
        <w:rPr>
          <w:rFonts w:ascii="Arial" w:hAnsi="Arial" w:cs="Arial"/>
          <w:sz w:val="22"/>
          <w:szCs w:val="22"/>
        </w:rPr>
        <w:t xml:space="preserve"> group. </w:t>
      </w:r>
    </w:p>
    <w:p w14:paraId="5186A092" w14:textId="77777777" w:rsidR="00780258" w:rsidRDefault="00780258" w:rsidP="00B935C9">
      <w:pPr>
        <w:spacing w:line="360" w:lineRule="auto"/>
        <w:ind w:left="851" w:hanging="851"/>
        <w:rPr>
          <w:rFonts w:ascii="Arial" w:hAnsi="Arial" w:cs="Arial"/>
          <w:sz w:val="22"/>
          <w:szCs w:val="22"/>
        </w:rPr>
      </w:pPr>
    </w:p>
    <w:p w14:paraId="3F533A00" w14:textId="390C2FD7"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Protecting the character and setting of the surrounding landscape, especially the AONB. </w:t>
      </w:r>
    </w:p>
    <w:p w14:paraId="401C1722" w14:textId="479D6E24"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Protecting the distinct identity of the village and sense of community</w:t>
      </w:r>
      <w:r w:rsidR="00C517C1">
        <w:rPr>
          <w:rFonts w:ascii="Arial" w:hAnsi="Arial" w:cs="Arial"/>
          <w:sz w:val="22"/>
          <w:szCs w:val="22"/>
        </w:rPr>
        <w:t>.</w:t>
      </w:r>
    </w:p>
    <w:p w14:paraId="4B820FE5" w14:textId="21BB6382"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Meeting affordable housing needs within the Parish and other identified </w:t>
      </w:r>
      <w:r w:rsidR="005236F5" w:rsidRPr="00AC7A46">
        <w:rPr>
          <w:rFonts w:ascii="Arial" w:hAnsi="Arial" w:cs="Arial"/>
          <w:sz w:val="22"/>
          <w:szCs w:val="22"/>
        </w:rPr>
        <w:t>housing</w:t>
      </w:r>
      <w:r w:rsidRPr="00AC7A46">
        <w:rPr>
          <w:rFonts w:ascii="Arial" w:hAnsi="Arial" w:cs="Arial"/>
          <w:sz w:val="22"/>
          <w:szCs w:val="22"/>
        </w:rPr>
        <w:t xml:space="preserve"> need such as </w:t>
      </w:r>
      <w:r w:rsidR="00C517C1">
        <w:rPr>
          <w:rFonts w:ascii="Arial" w:hAnsi="Arial" w:cs="Arial"/>
          <w:sz w:val="22"/>
          <w:szCs w:val="22"/>
        </w:rPr>
        <w:t>housing</w:t>
      </w:r>
      <w:r w:rsidRPr="00AC7A46">
        <w:rPr>
          <w:rFonts w:ascii="Arial" w:hAnsi="Arial" w:cs="Arial"/>
          <w:sz w:val="22"/>
          <w:szCs w:val="22"/>
        </w:rPr>
        <w:t xml:space="preserve"> for those that wish to downsize.</w:t>
      </w:r>
    </w:p>
    <w:p w14:paraId="3B778906" w14:textId="336F130B"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Protection of heritage assets and their settings.</w:t>
      </w:r>
    </w:p>
    <w:p w14:paraId="49DA82ED" w14:textId="35C75CBF"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Ensuring highway safety and avoiding congestion</w:t>
      </w:r>
      <w:r w:rsidR="00C517C1">
        <w:rPr>
          <w:rFonts w:ascii="Arial" w:hAnsi="Arial" w:cs="Arial"/>
          <w:sz w:val="22"/>
          <w:szCs w:val="22"/>
        </w:rPr>
        <w:t>.</w:t>
      </w:r>
    </w:p>
    <w:p w14:paraId="054470A5" w14:textId="72EA7224"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and enhance the character and offer of local centre facilities</w:t>
      </w:r>
      <w:r w:rsidR="00C517C1">
        <w:rPr>
          <w:rFonts w:ascii="Arial" w:hAnsi="Arial" w:cs="Arial"/>
          <w:sz w:val="22"/>
          <w:szCs w:val="22"/>
        </w:rPr>
        <w:t>.</w:t>
      </w:r>
    </w:p>
    <w:p w14:paraId="44397FE3" w14:textId="1EC40CA1"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areas of environmental quality and value</w:t>
      </w:r>
      <w:r w:rsidR="005236F5">
        <w:rPr>
          <w:rFonts w:ascii="Arial" w:hAnsi="Arial" w:cs="Arial"/>
          <w:sz w:val="22"/>
          <w:szCs w:val="22"/>
        </w:rPr>
        <w:t xml:space="preserve"> and </w:t>
      </w:r>
      <w:r w:rsidR="001A5F39">
        <w:rPr>
          <w:rFonts w:ascii="Arial" w:hAnsi="Arial" w:cs="Arial"/>
          <w:sz w:val="22"/>
          <w:szCs w:val="22"/>
        </w:rPr>
        <w:t xml:space="preserve">areas of European, national and local ecology and </w:t>
      </w:r>
      <w:r w:rsidR="005236F5">
        <w:rPr>
          <w:rFonts w:ascii="Arial" w:hAnsi="Arial" w:cs="Arial"/>
          <w:sz w:val="22"/>
          <w:szCs w:val="22"/>
        </w:rPr>
        <w:t xml:space="preserve">biodiversity </w:t>
      </w:r>
      <w:r w:rsidR="001A5F39">
        <w:rPr>
          <w:rFonts w:ascii="Arial" w:hAnsi="Arial" w:cs="Arial"/>
          <w:sz w:val="22"/>
          <w:szCs w:val="22"/>
        </w:rPr>
        <w:t>conservation.</w:t>
      </w:r>
    </w:p>
    <w:p w14:paraId="54122E5A" w14:textId="3587F740" w:rsidR="003E3FB0" w:rsidRPr="00180713"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Manage the impact of </w:t>
      </w:r>
      <w:r w:rsidR="00C517C1">
        <w:rPr>
          <w:rFonts w:ascii="Arial" w:hAnsi="Arial" w:cs="Arial"/>
          <w:sz w:val="22"/>
          <w:szCs w:val="22"/>
        </w:rPr>
        <w:t xml:space="preserve">tourists and second homes </w:t>
      </w:r>
      <w:r w:rsidRPr="00AC7A46">
        <w:rPr>
          <w:rFonts w:ascii="Arial" w:hAnsi="Arial" w:cs="Arial"/>
          <w:sz w:val="22"/>
          <w:szCs w:val="22"/>
        </w:rPr>
        <w:t xml:space="preserve">on the social, economic and </w:t>
      </w:r>
      <w:r w:rsidR="005236F5" w:rsidRPr="00180713">
        <w:rPr>
          <w:rFonts w:ascii="Arial" w:hAnsi="Arial" w:cs="Arial"/>
          <w:sz w:val="22"/>
          <w:szCs w:val="22"/>
        </w:rPr>
        <w:t>environmental</w:t>
      </w:r>
      <w:r w:rsidRPr="00180713">
        <w:rPr>
          <w:rFonts w:ascii="Arial" w:hAnsi="Arial" w:cs="Arial"/>
          <w:sz w:val="22"/>
          <w:szCs w:val="22"/>
        </w:rPr>
        <w:t xml:space="preserve"> </w:t>
      </w:r>
      <w:r w:rsidR="005236F5" w:rsidRPr="00180713">
        <w:rPr>
          <w:rFonts w:ascii="Arial" w:hAnsi="Arial" w:cs="Arial"/>
          <w:sz w:val="22"/>
          <w:szCs w:val="22"/>
        </w:rPr>
        <w:t>fabric</w:t>
      </w:r>
      <w:r w:rsidRPr="00180713">
        <w:rPr>
          <w:rFonts w:ascii="Arial" w:hAnsi="Arial" w:cs="Arial"/>
          <w:sz w:val="22"/>
          <w:szCs w:val="22"/>
        </w:rPr>
        <w:t xml:space="preserve"> of the parish.</w:t>
      </w:r>
    </w:p>
    <w:p w14:paraId="3C251277" w14:textId="45C471E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Any surface water or other flood risk that the parish suffers from.</w:t>
      </w:r>
    </w:p>
    <w:p w14:paraId="1C52E02C" w14:textId="5ACA93A5"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Improve accessibility for pedestrians, cyclists</w:t>
      </w:r>
    </w:p>
    <w:p w14:paraId="288EFB75" w14:textId="682C452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Develop a green infrastructure plan that improves recreation and leisure opportunities within the parish.</w:t>
      </w:r>
    </w:p>
    <w:p w14:paraId="0566276A" w14:textId="58D9C9D1"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Community facilities to be retained, maintained and improved.</w:t>
      </w:r>
    </w:p>
    <w:p w14:paraId="36203629" w14:textId="22670DE7"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Support an increase in local employment opportunities and other benefits to the local economy</w:t>
      </w:r>
      <w:r w:rsidR="0060014C">
        <w:rPr>
          <w:rFonts w:ascii="Arial" w:hAnsi="Arial" w:cs="Arial"/>
          <w:sz w:val="22"/>
          <w:szCs w:val="22"/>
        </w:rPr>
        <w:t>.</w:t>
      </w:r>
    </w:p>
    <w:p w14:paraId="5CF1E8B6" w14:textId="73CB27E4" w:rsidR="00E677BD" w:rsidRDefault="00E677BD" w:rsidP="003E3FB0">
      <w:pPr>
        <w:spacing w:line="360" w:lineRule="auto"/>
        <w:ind w:left="851"/>
        <w:rPr>
          <w:rFonts w:ascii="Arial" w:hAnsi="Arial" w:cs="Arial"/>
          <w:sz w:val="22"/>
          <w:szCs w:val="22"/>
        </w:rPr>
      </w:pPr>
    </w:p>
    <w:p w14:paraId="771E97DE" w14:textId="72DD4C0B" w:rsidR="003E3FB0" w:rsidRDefault="00AC7A46" w:rsidP="00B935C9">
      <w:pPr>
        <w:spacing w:line="360" w:lineRule="auto"/>
        <w:ind w:left="851" w:hanging="851"/>
        <w:rPr>
          <w:rFonts w:ascii="Arial" w:hAnsi="Arial" w:cs="Arial"/>
          <w:sz w:val="22"/>
          <w:szCs w:val="22"/>
        </w:rPr>
      </w:pPr>
      <w:r>
        <w:rPr>
          <w:rFonts w:ascii="Arial" w:hAnsi="Arial" w:cs="Arial"/>
          <w:sz w:val="22"/>
          <w:szCs w:val="22"/>
        </w:rPr>
        <w:lastRenderedPageBreak/>
        <w:t>6.3</w:t>
      </w:r>
      <w:r>
        <w:rPr>
          <w:rFonts w:ascii="Arial" w:hAnsi="Arial" w:cs="Arial"/>
          <w:sz w:val="22"/>
          <w:szCs w:val="22"/>
        </w:rPr>
        <w:tab/>
        <w:t xml:space="preserve">The Focus groups, at their visioning workshop meeting in June 2016 </w:t>
      </w:r>
      <w:r w:rsidR="005236F5">
        <w:rPr>
          <w:rFonts w:ascii="Arial" w:hAnsi="Arial" w:cs="Arial"/>
          <w:sz w:val="22"/>
          <w:szCs w:val="22"/>
        </w:rPr>
        <w:t>identified</w:t>
      </w:r>
      <w:r>
        <w:rPr>
          <w:rFonts w:ascii="Arial" w:hAnsi="Arial" w:cs="Arial"/>
          <w:sz w:val="22"/>
          <w:szCs w:val="22"/>
        </w:rPr>
        <w:t xml:space="preserve"> the following: </w:t>
      </w:r>
    </w:p>
    <w:p w14:paraId="31B28EE3" w14:textId="77777777" w:rsidR="003E3FB0" w:rsidRDefault="003E3FB0" w:rsidP="00B935C9">
      <w:pPr>
        <w:spacing w:line="360" w:lineRule="auto"/>
        <w:ind w:left="851" w:hanging="851"/>
        <w:rPr>
          <w:rFonts w:ascii="Arial" w:hAnsi="Arial" w:cs="Arial"/>
          <w:sz w:val="22"/>
          <w:szCs w:val="22"/>
        </w:rPr>
      </w:pPr>
    </w:p>
    <w:p w14:paraId="2E1C37F7" w14:textId="5139CE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HOUSING AND INFRASTRUCTURE GROUP</w:t>
      </w:r>
    </w:p>
    <w:p w14:paraId="0B9BD4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none recorded</w:t>
      </w:r>
    </w:p>
    <w:p w14:paraId="743AB16F" w14:textId="7239A699"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Infrastructure; roads, ditches</w:t>
      </w:r>
      <w:r w:rsidR="00AC7A46">
        <w:rPr>
          <w:rFonts w:ascii="Arial" w:hAnsi="Arial" w:cs="Arial"/>
          <w:sz w:val="22"/>
          <w:szCs w:val="22"/>
        </w:rPr>
        <w:t>, ca</w:t>
      </w:r>
      <w:r w:rsidRPr="00B935C9">
        <w:rPr>
          <w:rFonts w:ascii="Arial" w:hAnsi="Arial" w:cs="Arial"/>
          <w:sz w:val="22"/>
          <w:szCs w:val="22"/>
        </w:rPr>
        <w:t>pacity of sewage system</w:t>
      </w:r>
    </w:p>
    <w:p w14:paraId="0AB5DF32" w14:textId="2DA926E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Opportunities: Community Land Trust </w:t>
      </w:r>
    </w:p>
    <w:p w14:paraId="7E403BFB" w14:textId="22708A0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provide accommodation for young people to stay and residents who want to downsize.</w:t>
      </w:r>
    </w:p>
    <w:p w14:paraId="0149FC95" w14:textId="77777777" w:rsidR="00B935C9" w:rsidRPr="00B935C9" w:rsidRDefault="00B935C9" w:rsidP="00B935C9">
      <w:pPr>
        <w:spacing w:line="360" w:lineRule="auto"/>
        <w:ind w:left="851" w:hanging="851"/>
        <w:rPr>
          <w:rFonts w:ascii="Arial" w:hAnsi="Arial" w:cs="Arial"/>
          <w:sz w:val="22"/>
          <w:szCs w:val="22"/>
        </w:rPr>
      </w:pPr>
    </w:p>
    <w:p w14:paraId="0E6B7EEE"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COMMUNICATIONS AND MARKETING GROUP</w:t>
      </w:r>
    </w:p>
    <w:p w14:paraId="4CF116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Parish Newsletter; Facebook Page; Website; Email Account</w:t>
      </w:r>
    </w:p>
    <w:p w14:paraId="57FFC240" w14:textId="5AB4B6E8"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Divided between the east and west of the parish</w:t>
      </w:r>
      <w:r w:rsidR="00AC7A46">
        <w:rPr>
          <w:rFonts w:ascii="Arial" w:hAnsi="Arial" w:cs="Arial"/>
          <w:sz w:val="22"/>
          <w:szCs w:val="22"/>
        </w:rPr>
        <w:t>.</w:t>
      </w:r>
    </w:p>
    <w:p w14:paraId="09CBF9DB"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engage with those residents; make use of the internet/social media; to generate an inclusive community.</w:t>
      </w:r>
    </w:p>
    <w:p w14:paraId="713CE98C"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Finding ways of engaging everyone</w:t>
      </w:r>
    </w:p>
    <w:p w14:paraId="48D89965" w14:textId="77777777" w:rsidR="00B935C9" w:rsidRPr="00B935C9" w:rsidRDefault="00B935C9" w:rsidP="00B935C9">
      <w:pPr>
        <w:spacing w:line="360" w:lineRule="auto"/>
        <w:ind w:left="851" w:hanging="851"/>
        <w:rPr>
          <w:rFonts w:ascii="Arial" w:hAnsi="Arial" w:cs="Arial"/>
          <w:sz w:val="22"/>
          <w:szCs w:val="22"/>
        </w:rPr>
      </w:pPr>
    </w:p>
    <w:p w14:paraId="38818325"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HERITAGE AND ENVIRONMENT</w:t>
      </w:r>
    </w:p>
    <w:p w14:paraId="5B90F8E8" w14:textId="0B0ECC2C"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Rural character</w:t>
      </w:r>
      <w:r w:rsidR="00AC7A46">
        <w:rPr>
          <w:rFonts w:ascii="Arial" w:hAnsi="Arial" w:cs="Arial"/>
          <w:sz w:val="22"/>
          <w:szCs w:val="22"/>
        </w:rPr>
        <w:t>,</w:t>
      </w:r>
      <w:r w:rsidRPr="00B935C9">
        <w:rPr>
          <w:rFonts w:ascii="Arial" w:hAnsi="Arial" w:cs="Arial"/>
          <w:sz w:val="22"/>
          <w:szCs w:val="22"/>
        </w:rPr>
        <w:t xml:space="preserve"> conservation area</w:t>
      </w:r>
      <w:r w:rsidR="00AC7A46">
        <w:rPr>
          <w:rFonts w:ascii="Arial" w:hAnsi="Arial" w:cs="Arial"/>
          <w:sz w:val="22"/>
          <w:szCs w:val="22"/>
        </w:rPr>
        <w:t>,</w:t>
      </w:r>
      <w:r w:rsidRPr="00B935C9">
        <w:rPr>
          <w:rFonts w:ascii="Arial" w:hAnsi="Arial" w:cs="Arial"/>
          <w:sz w:val="22"/>
          <w:szCs w:val="22"/>
        </w:rPr>
        <w:t xml:space="preserve"> estate companies</w:t>
      </w:r>
      <w:r w:rsidR="00AC7A46">
        <w:rPr>
          <w:rFonts w:ascii="Arial" w:hAnsi="Arial" w:cs="Arial"/>
          <w:sz w:val="22"/>
          <w:szCs w:val="22"/>
        </w:rPr>
        <w:t>,</w:t>
      </w:r>
      <w:r w:rsidRPr="00B935C9">
        <w:rPr>
          <w:rFonts w:ascii="Arial" w:hAnsi="Arial" w:cs="Arial"/>
          <w:sz w:val="22"/>
          <w:szCs w:val="22"/>
        </w:rPr>
        <w:t xml:space="preserve"> beach and harbour</w:t>
      </w:r>
      <w:r w:rsidR="00AC7A46">
        <w:rPr>
          <w:rFonts w:ascii="Arial" w:hAnsi="Arial" w:cs="Arial"/>
          <w:sz w:val="22"/>
          <w:szCs w:val="22"/>
        </w:rPr>
        <w:t>,</w:t>
      </w:r>
      <w:r w:rsidRPr="00B935C9">
        <w:rPr>
          <w:rFonts w:ascii="Arial" w:hAnsi="Arial" w:cs="Arial"/>
          <w:sz w:val="22"/>
          <w:szCs w:val="22"/>
        </w:rPr>
        <w:t xml:space="preserve"> sea</w:t>
      </w:r>
      <w:r w:rsidR="00AC7A46">
        <w:rPr>
          <w:rFonts w:ascii="Arial" w:hAnsi="Arial" w:cs="Arial"/>
          <w:sz w:val="22"/>
          <w:szCs w:val="22"/>
        </w:rPr>
        <w:t>,</w:t>
      </w:r>
      <w:r w:rsidRPr="00B935C9">
        <w:rPr>
          <w:rFonts w:ascii="Arial" w:hAnsi="Arial" w:cs="Arial"/>
          <w:sz w:val="22"/>
          <w:szCs w:val="22"/>
        </w:rPr>
        <w:t xml:space="preserve"> wildlife</w:t>
      </w:r>
      <w:r w:rsidR="00AC7A46">
        <w:rPr>
          <w:rFonts w:ascii="Arial" w:hAnsi="Arial" w:cs="Arial"/>
          <w:sz w:val="22"/>
          <w:szCs w:val="22"/>
        </w:rPr>
        <w:t>,</w:t>
      </w:r>
      <w:r w:rsidRPr="00B935C9">
        <w:rPr>
          <w:rFonts w:ascii="Arial" w:hAnsi="Arial" w:cs="Arial"/>
          <w:sz w:val="22"/>
          <w:szCs w:val="22"/>
        </w:rPr>
        <w:t xml:space="preserve"> dark skies</w:t>
      </w:r>
    </w:p>
    <w:p w14:paraId="63A9CDA5" w14:textId="66E7F6B2"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Weaknesses: Infrastructure; public transport; drainage; telecoms – </w:t>
      </w:r>
      <w:r w:rsidR="005236F5" w:rsidRPr="00B935C9">
        <w:rPr>
          <w:rFonts w:ascii="Arial" w:hAnsi="Arial" w:cs="Arial"/>
          <w:sz w:val="22"/>
          <w:szCs w:val="22"/>
        </w:rPr>
        <w:t>60-year-old</w:t>
      </w:r>
      <w:r w:rsidRPr="00B935C9">
        <w:rPr>
          <w:rFonts w:ascii="Arial" w:hAnsi="Arial" w:cs="Arial"/>
          <w:sz w:val="22"/>
          <w:szCs w:val="22"/>
        </w:rPr>
        <w:t xml:space="preserve"> cables.</w:t>
      </w:r>
    </w:p>
    <w:p w14:paraId="04432C5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Development of cycle paths; maintaining footpaths</w:t>
      </w:r>
    </w:p>
    <w:p w14:paraId="20084FE2"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manage the traffic issues, visitors; safeguarding the area</w:t>
      </w:r>
    </w:p>
    <w:p w14:paraId="79ED61DF" w14:textId="77777777" w:rsidR="00B935C9" w:rsidRPr="00B935C9" w:rsidRDefault="00B935C9" w:rsidP="00B935C9">
      <w:pPr>
        <w:spacing w:line="360" w:lineRule="auto"/>
        <w:ind w:left="851" w:hanging="851"/>
        <w:rPr>
          <w:rFonts w:ascii="Arial" w:hAnsi="Arial" w:cs="Arial"/>
          <w:sz w:val="22"/>
          <w:szCs w:val="22"/>
        </w:rPr>
      </w:pPr>
    </w:p>
    <w:p w14:paraId="22D0A0E0"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 xml:space="preserve">BUSINESS AND EMPLOYMENT (INCLUDING TOURISM) </w:t>
      </w:r>
    </w:p>
    <w:p w14:paraId="38B86467"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Location; Sea; Tourism</w:t>
      </w:r>
    </w:p>
    <w:p w14:paraId="14F091A5"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Day visitors (do not contribute much to the economy)</w:t>
      </w:r>
    </w:p>
    <w:p w14:paraId="6C1032B1"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provide high quality accommodation so that people will stay over</w:t>
      </w:r>
    </w:p>
    <w:p w14:paraId="4475A2A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How do we get them to stay? Few facilities – also e.g. meeting rooms</w:t>
      </w:r>
    </w:p>
    <w:p w14:paraId="6FED4E9C" w14:textId="77777777" w:rsidR="00B935C9" w:rsidRPr="00B935C9" w:rsidRDefault="00B935C9" w:rsidP="00B935C9">
      <w:pPr>
        <w:spacing w:line="360" w:lineRule="auto"/>
        <w:ind w:left="851" w:hanging="851"/>
        <w:rPr>
          <w:rFonts w:ascii="Arial" w:hAnsi="Arial" w:cs="Arial"/>
          <w:sz w:val="22"/>
          <w:szCs w:val="22"/>
        </w:rPr>
      </w:pPr>
    </w:p>
    <w:p w14:paraId="238C3601" w14:textId="18329382" w:rsidR="00B96785" w:rsidRPr="00B96785" w:rsidRDefault="00B96785" w:rsidP="00B96785">
      <w:pPr>
        <w:spacing w:line="360" w:lineRule="auto"/>
        <w:ind w:left="851" w:hanging="851"/>
        <w:rPr>
          <w:rFonts w:ascii="Arial" w:hAnsi="Arial" w:cs="Arial"/>
          <w:sz w:val="22"/>
          <w:szCs w:val="22"/>
        </w:rPr>
      </w:pPr>
      <w:r>
        <w:rPr>
          <w:rFonts w:ascii="Arial" w:hAnsi="Arial" w:cs="Arial"/>
          <w:sz w:val="22"/>
          <w:szCs w:val="22"/>
        </w:rPr>
        <w:t>6.4</w:t>
      </w:r>
      <w:r>
        <w:rPr>
          <w:rFonts w:ascii="Arial" w:hAnsi="Arial" w:cs="Arial"/>
          <w:sz w:val="22"/>
          <w:szCs w:val="22"/>
        </w:rPr>
        <w:tab/>
      </w:r>
      <w:r w:rsidRPr="00B96785">
        <w:rPr>
          <w:rFonts w:ascii="Arial" w:hAnsi="Arial" w:cs="Arial"/>
          <w:sz w:val="22"/>
          <w:szCs w:val="22"/>
        </w:rPr>
        <w:t>The Environmental Assessment of Plans and Programmes Regulations (2004) suggest</w:t>
      </w:r>
      <w:r>
        <w:rPr>
          <w:rFonts w:ascii="Arial" w:hAnsi="Arial" w:cs="Arial"/>
          <w:sz w:val="22"/>
          <w:szCs w:val="22"/>
        </w:rPr>
        <w:t>s</w:t>
      </w:r>
      <w:r w:rsidRPr="00B96785">
        <w:rPr>
          <w:rFonts w:ascii="Arial" w:hAnsi="Arial" w:cs="Arial"/>
          <w:sz w:val="22"/>
          <w:szCs w:val="22"/>
        </w:rPr>
        <w:t xml:space="preserve"> that </w:t>
      </w:r>
      <w:r>
        <w:rPr>
          <w:rFonts w:ascii="Arial" w:hAnsi="Arial" w:cs="Arial"/>
          <w:sz w:val="22"/>
          <w:szCs w:val="22"/>
        </w:rPr>
        <w:t xml:space="preserve">a </w:t>
      </w:r>
      <w:r w:rsidRPr="00B96785">
        <w:rPr>
          <w:rFonts w:ascii="Arial" w:hAnsi="Arial" w:cs="Arial"/>
          <w:sz w:val="22"/>
          <w:szCs w:val="22"/>
        </w:rPr>
        <w:t xml:space="preserve">SA should describe the ‘baseline environment’ </w:t>
      </w:r>
      <w:r>
        <w:rPr>
          <w:rFonts w:ascii="Arial" w:hAnsi="Arial" w:cs="Arial"/>
          <w:sz w:val="22"/>
          <w:szCs w:val="22"/>
        </w:rPr>
        <w:t xml:space="preserve">within the plan area (the parish in this case) in terms of a number of topics.  These are highlighted in the table below and </w:t>
      </w:r>
      <w:r w:rsidR="00BA0936">
        <w:rPr>
          <w:rFonts w:ascii="Arial" w:hAnsi="Arial" w:cs="Arial"/>
          <w:sz w:val="22"/>
          <w:szCs w:val="22"/>
        </w:rPr>
        <w:t xml:space="preserve">provide </w:t>
      </w:r>
      <w:r>
        <w:rPr>
          <w:rFonts w:ascii="Arial" w:hAnsi="Arial" w:cs="Arial"/>
          <w:sz w:val="22"/>
          <w:szCs w:val="22"/>
        </w:rPr>
        <w:t>grouped under the sustainability objective headings set out in the next chapter.</w:t>
      </w:r>
    </w:p>
    <w:p w14:paraId="7DE0D271" w14:textId="6B3C14DE" w:rsidR="008D0DE7" w:rsidRPr="000A4BD4" w:rsidRDefault="008D0DE7" w:rsidP="008D0DE7">
      <w:pPr>
        <w:spacing w:line="360" w:lineRule="auto"/>
        <w:ind w:left="851" w:hanging="851"/>
        <w:rPr>
          <w:rFonts w:ascii="Arial" w:hAnsi="Arial" w:cs="Arial"/>
          <w:sz w:val="22"/>
          <w:szCs w:val="22"/>
        </w:rPr>
      </w:pPr>
    </w:p>
    <w:p w14:paraId="765E30E7" w14:textId="77777777" w:rsidR="00D44222" w:rsidRPr="008843F1" w:rsidRDefault="00D44222" w:rsidP="00D44222">
      <w:pPr>
        <w:spacing w:line="360" w:lineRule="auto"/>
        <w:ind w:left="851" w:hanging="851"/>
        <w:rPr>
          <w:rFonts w:ascii="Arial" w:hAnsi="Arial" w:cs="Arial"/>
          <w:sz w:val="22"/>
          <w:szCs w:val="22"/>
        </w:rPr>
      </w:pPr>
    </w:p>
    <w:p w14:paraId="720F7D81" w14:textId="1A77860C" w:rsidR="00430DE2" w:rsidRPr="00B90855" w:rsidRDefault="00430DE2" w:rsidP="00D44222">
      <w:pPr>
        <w:spacing w:line="360" w:lineRule="auto"/>
        <w:ind w:left="851" w:hanging="851"/>
        <w:rPr>
          <w:rFonts w:ascii="Arial" w:hAnsi="Arial" w:cs="Arial"/>
          <w:sz w:val="22"/>
          <w:szCs w:val="22"/>
        </w:rPr>
      </w:pPr>
      <w:r w:rsidRPr="00B90855">
        <w:rPr>
          <w:rFonts w:ascii="Arial" w:hAnsi="Arial" w:cs="Arial"/>
          <w:sz w:val="22"/>
          <w:szCs w:val="22"/>
        </w:rPr>
        <w:br w:type="page"/>
      </w:r>
    </w:p>
    <w:p w14:paraId="3931096B" w14:textId="77777777" w:rsidR="001016F5" w:rsidRDefault="001016F5" w:rsidP="00647B8D">
      <w:pPr>
        <w:spacing w:line="360" w:lineRule="auto"/>
        <w:rPr>
          <w:rFonts w:ascii="Arial" w:hAnsi="Arial" w:cs="Arial"/>
          <w:b/>
          <w:sz w:val="22"/>
          <w:szCs w:val="22"/>
        </w:rPr>
        <w:sectPr w:rsidR="001016F5" w:rsidSect="00C81317">
          <w:footerReference w:type="default" r:id="rId12"/>
          <w:footerReference w:type="first" r:id="rId13"/>
          <w:pgSz w:w="11900" w:h="16840"/>
          <w:pgMar w:top="1440" w:right="1270" w:bottom="1440" w:left="1134" w:header="709" w:footer="709" w:gutter="0"/>
          <w:cols w:space="708"/>
          <w:docGrid w:linePitch="360"/>
        </w:sectPr>
      </w:pPr>
    </w:p>
    <w:p w14:paraId="67C854BC" w14:textId="24DE8507" w:rsidR="001016F5" w:rsidRPr="001016F5" w:rsidRDefault="00C00259" w:rsidP="001016F5">
      <w:pPr>
        <w:spacing w:line="360" w:lineRule="auto"/>
        <w:ind w:right="-20"/>
        <w:rPr>
          <w:rFonts w:ascii="Arial" w:eastAsia="Century Gothic" w:hAnsi="Arial" w:cs="Arial"/>
          <w:b/>
          <w:sz w:val="22"/>
          <w:szCs w:val="22"/>
        </w:rPr>
      </w:pPr>
      <w:r>
        <w:rPr>
          <w:rFonts w:ascii="Arial" w:eastAsia="Century Gothic" w:hAnsi="Arial" w:cs="Arial"/>
          <w:b/>
          <w:sz w:val="22"/>
          <w:szCs w:val="22"/>
        </w:rPr>
        <w:lastRenderedPageBreak/>
        <w:t>West Wittering N</w:t>
      </w:r>
      <w:r w:rsidR="001016F5" w:rsidRPr="001016F5">
        <w:rPr>
          <w:rFonts w:ascii="Arial" w:eastAsia="Century Gothic" w:hAnsi="Arial" w:cs="Arial"/>
          <w:b/>
          <w:sz w:val="22"/>
          <w:szCs w:val="22"/>
        </w:rPr>
        <w:t xml:space="preserve">eighbourhood Plan: Linking </w:t>
      </w:r>
      <w:r>
        <w:rPr>
          <w:rFonts w:ascii="Arial" w:eastAsia="Century Gothic" w:hAnsi="Arial" w:cs="Arial"/>
          <w:b/>
          <w:sz w:val="22"/>
          <w:szCs w:val="22"/>
        </w:rPr>
        <w:t>Sust</w:t>
      </w:r>
      <w:r w:rsidR="00FF4D21">
        <w:rPr>
          <w:rFonts w:ascii="Arial" w:eastAsia="Century Gothic" w:hAnsi="Arial" w:cs="Arial"/>
          <w:b/>
          <w:sz w:val="22"/>
          <w:szCs w:val="22"/>
        </w:rPr>
        <w:t>aina</w:t>
      </w:r>
      <w:r>
        <w:rPr>
          <w:rFonts w:ascii="Arial" w:eastAsia="Century Gothic" w:hAnsi="Arial" w:cs="Arial"/>
          <w:b/>
          <w:sz w:val="22"/>
          <w:szCs w:val="22"/>
        </w:rPr>
        <w:t xml:space="preserve">bility Appraisal topics to Issues and </w:t>
      </w:r>
      <w:r w:rsidR="001016F5" w:rsidRPr="001016F5">
        <w:rPr>
          <w:rFonts w:ascii="Arial" w:eastAsia="Century Gothic" w:hAnsi="Arial" w:cs="Arial"/>
          <w:b/>
          <w:sz w:val="22"/>
          <w:szCs w:val="22"/>
        </w:rPr>
        <w:t>Trends</w:t>
      </w:r>
      <w:r w:rsidR="00C434AE">
        <w:rPr>
          <w:rStyle w:val="FootnoteReference"/>
          <w:rFonts w:ascii="Arial" w:eastAsia="Century Gothic" w:hAnsi="Arial"/>
          <w:b/>
          <w:sz w:val="22"/>
          <w:szCs w:val="22"/>
        </w:rPr>
        <w:footnoteReference w:id="20"/>
      </w:r>
    </w:p>
    <w:p w14:paraId="0B6796F4" w14:textId="77777777" w:rsidR="001016F5" w:rsidRPr="001016F5" w:rsidRDefault="001016F5" w:rsidP="001016F5">
      <w:pPr>
        <w:rPr>
          <w:rFonts w:ascii="Arial" w:hAnsi="Arial" w:cs="Arial"/>
          <w:b/>
          <w:sz w:val="22"/>
          <w:szCs w:val="22"/>
        </w:rPr>
      </w:pPr>
    </w:p>
    <w:tbl>
      <w:tblPr>
        <w:tblStyle w:val="TableGrid"/>
        <w:tblW w:w="14029" w:type="dxa"/>
        <w:tblLayout w:type="fixed"/>
        <w:tblLook w:val="04A0" w:firstRow="1" w:lastRow="0" w:firstColumn="1" w:lastColumn="0" w:noHBand="0" w:noVBand="1"/>
      </w:tblPr>
      <w:tblGrid>
        <w:gridCol w:w="1696"/>
        <w:gridCol w:w="3119"/>
        <w:gridCol w:w="4819"/>
        <w:gridCol w:w="4316"/>
        <w:gridCol w:w="79"/>
      </w:tblGrid>
      <w:tr w:rsidR="001016F5" w:rsidRPr="001016F5" w14:paraId="0EE1F3DE" w14:textId="77777777" w:rsidTr="00664D64">
        <w:trPr>
          <w:gridAfter w:val="1"/>
          <w:wAfter w:w="79" w:type="dxa"/>
        </w:trPr>
        <w:tc>
          <w:tcPr>
            <w:tcW w:w="1696" w:type="dxa"/>
            <w:shd w:val="clear" w:color="auto" w:fill="76923C" w:themeFill="accent3" w:themeFillShade="BF"/>
          </w:tcPr>
          <w:p w14:paraId="2016C7BD"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Title</w:t>
            </w:r>
          </w:p>
        </w:tc>
        <w:tc>
          <w:tcPr>
            <w:tcW w:w="3119" w:type="dxa"/>
            <w:shd w:val="clear" w:color="auto" w:fill="76923C" w:themeFill="accent3" w:themeFillShade="BF"/>
          </w:tcPr>
          <w:p w14:paraId="24F960DF"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 xml:space="preserve">Source </w:t>
            </w:r>
          </w:p>
        </w:tc>
        <w:tc>
          <w:tcPr>
            <w:tcW w:w="4819" w:type="dxa"/>
            <w:shd w:val="clear" w:color="auto" w:fill="76923C" w:themeFill="accent3" w:themeFillShade="BF"/>
          </w:tcPr>
          <w:p w14:paraId="0E06223B"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Data</w:t>
            </w:r>
          </w:p>
        </w:tc>
        <w:tc>
          <w:tcPr>
            <w:tcW w:w="4316" w:type="dxa"/>
            <w:shd w:val="clear" w:color="auto" w:fill="76923C" w:themeFill="accent3" w:themeFillShade="BF"/>
          </w:tcPr>
          <w:p w14:paraId="1C5BF565"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Trends and consequences</w:t>
            </w:r>
          </w:p>
        </w:tc>
      </w:tr>
      <w:tr w:rsidR="006243E1" w:rsidRPr="006243E1" w14:paraId="0F90A4FC" w14:textId="77777777" w:rsidTr="00664D64">
        <w:trPr>
          <w:gridAfter w:val="1"/>
          <w:wAfter w:w="79" w:type="dxa"/>
          <w:trHeight w:val="699"/>
        </w:trPr>
        <w:tc>
          <w:tcPr>
            <w:tcW w:w="1696" w:type="dxa"/>
            <w:shd w:val="clear" w:color="auto" w:fill="D6E3BC" w:themeFill="accent3" w:themeFillTint="66"/>
          </w:tcPr>
          <w:p w14:paraId="374C9170" w14:textId="15633FE3" w:rsidR="00FE3DA9" w:rsidRPr="006243E1" w:rsidRDefault="00FE3DA9" w:rsidP="006243E1">
            <w:pPr>
              <w:rPr>
                <w:rFonts w:ascii="Arial" w:hAnsi="Arial" w:cs="Arial"/>
                <w:b/>
                <w:sz w:val="22"/>
                <w:szCs w:val="22"/>
                <w:lang w:eastAsia="en-GB"/>
              </w:rPr>
            </w:pPr>
            <w:r w:rsidRPr="001016F5">
              <w:rPr>
                <w:rFonts w:ascii="Arial" w:hAnsi="Arial" w:cs="Arial"/>
                <w:b/>
                <w:sz w:val="22"/>
                <w:szCs w:val="22"/>
              </w:rPr>
              <w:t>Nature Conservation and Habitats</w:t>
            </w:r>
          </w:p>
        </w:tc>
        <w:tc>
          <w:tcPr>
            <w:tcW w:w="3119" w:type="dxa"/>
          </w:tcPr>
          <w:p w14:paraId="623647B1" w14:textId="3E70EB3F" w:rsidR="006243E1" w:rsidRDefault="004A531E" w:rsidP="006243E1">
            <w:pPr>
              <w:rPr>
                <w:rFonts w:ascii="Arial" w:hAnsi="Arial" w:cs="Arial"/>
                <w:sz w:val="22"/>
                <w:szCs w:val="22"/>
              </w:rPr>
            </w:pPr>
            <w:r>
              <w:rPr>
                <w:rFonts w:ascii="Arial" w:hAnsi="Arial" w:cs="Arial"/>
                <w:sz w:val="22"/>
                <w:szCs w:val="22"/>
              </w:rPr>
              <w:t>Chichester Local Plan Key Policies 2014 – 2029. Chapter 10 The Environment. Policy 43 and 44</w:t>
            </w:r>
            <w:r w:rsidR="004553FA">
              <w:rPr>
                <w:rFonts w:ascii="Arial" w:hAnsi="Arial" w:cs="Arial"/>
                <w:sz w:val="22"/>
                <w:szCs w:val="22"/>
              </w:rPr>
              <w:t>, 48 and 49</w:t>
            </w:r>
          </w:p>
          <w:p w14:paraId="0B4E6487" w14:textId="77777777" w:rsidR="00D30842" w:rsidRDefault="00D30842" w:rsidP="006243E1">
            <w:pPr>
              <w:rPr>
                <w:rFonts w:ascii="Arial" w:hAnsi="Arial" w:cs="Arial"/>
                <w:sz w:val="22"/>
                <w:szCs w:val="22"/>
              </w:rPr>
            </w:pPr>
          </w:p>
          <w:p w14:paraId="1DD0DB60" w14:textId="25046C70" w:rsidR="00D30842" w:rsidRDefault="00D30842" w:rsidP="006243E1">
            <w:pPr>
              <w:rPr>
                <w:rFonts w:ascii="Arial" w:hAnsi="Arial" w:cs="Arial"/>
                <w:sz w:val="22"/>
                <w:szCs w:val="22"/>
              </w:rPr>
            </w:pPr>
            <w:r w:rsidRPr="00D30842">
              <w:rPr>
                <w:rFonts w:ascii="Arial" w:hAnsi="Arial" w:cs="Arial"/>
                <w:sz w:val="22"/>
                <w:szCs w:val="22"/>
              </w:rPr>
              <w:t>Chichester Local Plan Key Policies 2014 – 2029</w:t>
            </w:r>
            <w:r>
              <w:rPr>
                <w:rFonts w:ascii="Arial" w:hAnsi="Arial" w:cs="Arial"/>
                <w:sz w:val="22"/>
                <w:szCs w:val="22"/>
              </w:rPr>
              <w:t xml:space="preserve"> </w:t>
            </w:r>
            <w:r w:rsidR="00794C2D">
              <w:rPr>
                <w:rFonts w:ascii="Arial" w:hAnsi="Arial" w:cs="Arial"/>
                <w:sz w:val="22"/>
                <w:szCs w:val="22"/>
              </w:rPr>
              <w:t>Sustainability</w:t>
            </w:r>
            <w:r>
              <w:rPr>
                <w:rFonts w:ascii="Arial" w:hAnsi="Arial" w:cs="Arial"/>
                <w:sz w:val="22"/>
                <w:szCs w:val="22"/>
              </w:rPr>
              <w:t xml:space="preserve"> Appraisal 2014 and Habitats Regulation Assessment 2014.</w:t>
            </w:r>
          </w:p>
          <w:p w14:paraId="25E74587" w14:textId="6A140A02" w:rsidR="006243E1" w:rsidRDefault="00D30842" w:rsidP="006243E1">
            <w:pPr>
              <w:rPr>
                <w:rFonts w:ascii="Arial" w:hAnsi="Arial" w:cs="Arial"/>
                <w:sz w:val="22"/>
                <w:szCs w:val="22"/>
              </w:rPr>
            </w:pPr>
            <w:r w:rsidRPr="00D30842">
              <w:rPr>
                <w:rFonts w:ascii="Arial" w:hAnsi="Arial" w:cs="Arial"/>
                <w:sz w:val="22"/>
                <w:szCs w:val="22"/>
              </w:rPr>
              <w:t>.</w:t>
            </w:r>
          </w:p>
          <w:p w14:paraId="32B54FEB" w14:textId="1228F2E1" w:rsidR="006243E1" w:rsidRDefault="004A531E" w:rsidP="006243E1">
            <w:pPr>
              <w:rPr>
                <w:rFonts w:ascii="Arial" w:hAnsi="Arial" w:cs="Arial"/>
                <w:sz w:val="22"/>
                <w:szCs w:val="22"/>
              </w:rPr>
            </w:pPr>
            <w:r w:rsidRPr="004A531E">
              <w:rPr>
                <w:rFonts w:ascii="Arial" w:hAnsi="Arial" w:cs="Arial"/>
                <w:sz w:val="22"/>
                <w:szCs w:val="22"/>
              </w:rPr>
              <w:t>Chichester Harbour Management Plan 2009-2014</w:t>
            </w:r>
          </w:p>
          <w:p w14:paraId="01BA2A65" w14:textId="00639F6C" w:rsidR="006243E1" w:rsidRDefault="006243E1" w:rsidP="006243E1">
            <w:pPr>
              <w:rPr>
                <w:rFonts w:ascii="Arial" w:hAnsi="Arial" w:cs="Arial"/>
                <w:sz w:val="22"/>
                <w:szCs w:val="22"/>
              </w:rPr>
            </w:pPr>
          </w:p>
          <w:p w14:paraId="057FB9BA" w14:textId="77777777" w:rsidR="004A531E" w:rsidRPr="004A531E" w:rsidRDefault="004A531E" w:rsidP="004A531E">
            <w:pPr>
              <w:rPr>
                <w:rFonts w:ascii="Arial" w:hAnsi="Arial" w:cs="Arial"/>
                <w:sz w:val="22"/>
                <w:szCs w:val="22"/>
              </w:rPr>
            </w:pPr>
            <w:r w:rsidRPr="004A531E">
              <w:rPr>
                <w:rFonts w:ascii="Arial" w:hAnsi="Arial" w:cs="Arial"/>
                <w:sz w:val="22"/>
                <w:szCs w:val="22"/>
              </w:rPr>
              <w:t>Chichester Harbour AONB Design Guidelines for New Dwellings and Extensions</w:t>
            </w:r>
          </w:p>
          <w:p w14:paraId="08E7A471" w14:textId="1004C640" w:rsidR="006243E1" w:rsidRDefault="004A531E" w:rsidP="004A531E">
            <w:pPr>
              <w:rPr>
                <w:rFonts w:ascii="Arial" w:hAnsi="Arial" w:cs="Arial"/>
                <w:sz w:val="22"/>
                <w:szCs w:val="22"/>
              </w:rPr>
            </w:pPr>
            <w:r w:rsidRPr="004A531E">
              <w:rPr>
                <w:rFonts w:ascii="Arial" w:hAnsi="Arial" w:cs="Arial"/>
                <w:sz w:val="22"/>
                <w:szCs w:val="22"/>
              </w:rPr>
              <w:t>(2010)</w:t>
            </w:r>
          </w:p>
          <w:p w14:paraId="3A125C51" w14:textId="680521DE" w:rsidR="006243E1" w:rsidRDefault="006243E1" w:rsidP="006243E1">
            <w:pPr>
              <w:rPr>
                <w:rFonts w:ascii="Arial" w:hAnsi="Arial" w:cs="Arial"/>
                <w:sz w:val="22"/>
                <w:szCs w:val="22"/>
              </w:rPr>
            </w:pPr>
          </w:p>
          <w:p w14:paraId="16C77688" w14:textId="77777777" w:rsidR="00F60CE6" w:rsidRPr="00F60CE6" w:rsidRDefault="00F60CE6" w:rsidP="00F60CE6">
            <w:pPr>
              <w:rPr>
                <w:rFonts w:ascii="Arial" w:hAnsi="Arial" w:cs="Arial"/>
                <w:sz w:val="22"/>
                <w:szCs w:val="22"/>
              </w:rPr>
            </w:pPr>
            <w:r w:rsidRPr="00F60CE6">
              <w:rPr>
                <w:rFonts w:ascii="Arial" w:hAnsi="Arial" w:cs="Arial"/>
                <w:sz w:val="22"/>
                <w:szCs w:val="22"/>
              </w:rPr>
              <w:t>Habitat Regulations</w:t>
            </w:r>
          </w:p>
          <w:p w14:paraId="27F13DF5" w14:textId="4DA02F02" w:rsidR="006243E1" w:rsidRDefault="00F60CE6" w:rsidP="00F60CE6">
            <w:pPr>
              <w:rPr>
                <w:rFonts w:ascii="Arial" w:hAnsi="Arial" w:cs="Arial"/>
                <w:sz w:val="22"/>
                <w:szCs w:val="22"/>
              </w:rPr>
            </w:pPr>
            <w:r w:rsidRPr="00F60CE6">
              <w:rPr>
                <w:rFonts w:ascii="Arial" w:hAnsi="Arial" w:cs="Arial"/>
                <w:sz w:val="22"/>
                <w:szCs w:val="22"/>
              </w:rPr>
              <w:t>Assessment (HRA) of its emerging Site Allocation Development Plan</w:t>
            </w:r>
            <w:r>
              <w:rPr>
                <w:rFonts w:ascii="Arial" w:hAnsi="Arial" w:cs="Arial"/>
                <w:sz w:val="22"/>
                <w:szCs w:val="22"/>
              </w:rPr>
              <w:t xml:space="preserve"> 2016</w:t>
            </w:r>
            <w:r w:rsidRPr="00F60CE6">
              <w:rPr>
                <w:rFonts w:ascii="Arial" w:hAnsi="Arial" w:cs="Arial"/>
                <w:sz w:val="22"/>
                <w:szCs w:val="22"/>
              </w:rPr>
              <w:t>.</w:t>
            </w:r>
          </w:p>
          <w:p w14:paraId="15384CC0" w14:textId="06A8BAC5" w:rsidR="007B5277" w:rsidRDefault="007B5277" w:rsidP="00F60CE6">
            <w:pPr>
              <w:rPr>
                <w:rFonts w:ascii="Arial" w:hAnsi="Arial" w:cs="Arial"/>
                <w:sz w:val="22"/>
                <w:szCs w:val="22"/>
              </w:rPr>
            </w:pPr>
          </w:p>
          <w:p w14:paraId="5F9B298D" w14:textId="77777777" w:rsidR="007B5277" w:rsidRPr="007B5277" w:rsidRDefault="007B5277" w:rsidP="007B5277">
            <w:pPr>
              <w:rPr>
                <w:rFonts w:ascii="Arial" w:hAnsi="Arial" w:cs="Arial"/>
                <w:sz w:val="22"/>
                <w:szCs w:val="22"/>
              </w:rPr>
            </w:pPr>
            <w:r w:rsidRPr="007B5277">
              <w:rPr>
                <w:rFonts w:ascii="Arial" w:hAnsi="Arial" w:cs="Arial"/>
                <w:sz w:val="22"/>
                <w:szCs w:val="22"/>
              </w:rPr>
              <w:t>Interim Solent Recreation</w:t>
            </w:r>
          </w:p>
          <w:p w14:paraId="1211DAEE" w14:textId="30AF7D5B" w:rsidR="007B5277" w:rsidRDefault="007B5277" w:rsidP="007B5277">
            <w:pPr>
              <w:rPr>
                <w:rFonts w:ascii="Arial" w:hAnsi="Arial" w:cs="Arial"/>
                <w:sz w:val="22"/>
                <w:szCs w:val="22"/>
              </w:rPr>
            </w:pPr>
            <w:r w:rsidRPr="007B5277">
              <w:rPr>
                <w:rFonts w:ascii="Arial" w:hAnsi="Arial" w:cs="Arial"/>
                <w:sz w:val="22"/>
                <w:szCs w:val="22"/>
              </w:rPr>
              <w:t>Mitigation Strategy</w:t>
            </w:r>
            <w:r>
              <w:rPr>
                <w:rFonts w:ascii="Arial" w:hAnsi="Arial" w:cs="Arial"/>
                <w:sz w:val="22"/>
                <w:szCs w:val="22"/>
              </w:rPr>
              <w:t xml:space="preserve"> 2104</w:t>
            </w:r>
          </w:p>
          <w:p w14:paraId="2FD3CB59" w14:textId="77777777" w:rsidR="004553FA" w:rsidRDefault="004553FA" w:rsidP="006243E1">
            <w:pPr>
              <w:rPr>
                <w:rFonts w:ascii="Arial" w:hAnsi="Arial" w:cs="Arial"/>
                <w:sz w:val="22"/>
                <w:szCs w:val="22"/>
              </w:rPr>
            </w:pPr>
          </w:p>
          <w:p w14:paraId="0F743F1F" w14:textId="49B13F3C" w:rsidR="00FE3DA9" w:rsidRPr="006243E1" w:rsidRDefault="006243E1" w:rsidP="006243E1">
            <w:pPr>
              <w:rPr>
                <w:rFonts w:ascii="Arial" w:hAnsi="Arial" w:cs="Arial"/>
                <w:sz w:val="22"/>
                <w:szCs w:val="22"/>
              </w:rPr>
            </w:pPr>
            <w:r w:rsidRPr="006243E1">
              <w:rPr>
                <w:rFonts w:ascii="Arial" w:hAnsi="Arial" w:cs="Arial"/>
                <w:sz w:val="22"/>
                <w:szCs w:val="22"/>
              </w:rPr>
              <w:t xml:space="preserve">Work being undertaken by the WWNP Heritage and </w:t>
            </w:r>
            <w:r w:rsidRPr="006243E1">
              <w:rPr>
                <w:rFonts w:ascii="Arial" w:hAnsi="Arial" w:cs="Arial"/>
                <w:sz w:val="22"/>
                <w:szCs w:val="22"/>
              </w:rPr>
              <w:lastRenderedPageBreak/>
              <w:t>Environment focus group 2016/2017</w:t>
            </w:r>
          </w:p>
        </w:tc>
        <w:tc>
          <w:tcPr>
            <w:tcW w:w="4819" w:type="dxa"/>
          </w:tcPr>
          <w:p w14:paraId="3537DB08" w14:textId="2B37DCE5" w:rsidR="00FE3DA9" w:rsidRPr="001016F5" w:rsidRDefault="00FE3DA9" w:rsidP="006243E1">
            <w:pPr>
              <w:autoSpaceDE w:val="0"/>
              <w:autoSpaceDN w:val="0"/>
              <w:adjustRightInd w:val="0"/>
              <w:rPr>
                <w:rFonts w:ascii="Arial" w:hAnsi="Arial" w:cs="Arial"/>
                <w:sz w:val="22"/>
                <w:szCs w:val="22"/>
              </w:rPr>
            </w:pPr>
            <w:r w:rsidRPr="001016F5">
              <w:rPr>
                <w:rFonts w:ascii="Arial" w:hAnsi="Arial" w:cs="Arial"/>
                <w:sz w:val="22"/>
                <w:szCs w:val="22"/>
              </w:rPr>
              <w:lastRenderedPageBreak/>
              <w:t xml:space="preserve">The </w:t>
            </w:r>
            <w:r w:rsidR="005D144E">
              <w:rPr>
                <w:rFonts w:ascii="Arial" w:hAnsi="Arial" w:cs="Arial"/>
                <w:sz w:val="22"/>
                <w:szCs w:val="22"/>
              </w:rPr>
              <w:t xml:space="preserve">Chichester Harbour AONB </w:t>
            </w:r>
            <w:r w:rsidRPr="001016F5">
              <w:rPr>
                <w:rFonts w:ascii="Arial" w:hAnsi="Arial" w:cs="Arial"/>
                <w:sz w:val="22"/>
                <w:szCs w:val="22"/>
              </w:rPr>
              <w:t xml:space="preserve">covers approximately </w:t>
            </w:r>
            <w:r w:rsidR="00993B1C">
              <w:rPr>
                <w:rFonts w:ascii="Arial" w:hAnsi="Arial" w:cs="Arial"/>
                <w:sz w:val="22"/>
                <w:szCs w:val="22"/>
              </w:rPr>
              <w:t>1</w:t>
            </w:r>
            <w:r w:rsidRPr="001016F5">
              <w:rPr>
                <w:rFonts w:ascii="Arial" w:hAnsi="Arial" w:cs="Arial"/>
                <w:sz w:val="22"/>
                <w:szCs w:val="22"/>
              </w:rPr>
              <w:t>/3 of the parish’s land area</w:t>
            </w:r>
            <w:r w:rsidR="00993B1C">
              <w:rPr>
                <w:rFonts w:ascii="Arial" w:hAnsi="Arial" w:cs="Arial"/>
                <w:sz w:val="22"/>
                <w:szCs w:val="22"/>
              </w:rPr>
              <w:t>.</w:t>
            </w:r>
          </w:p>
          <w:p w14:paraId="3ADA8A4A" w14:textId="77777777" w:rsidR="00FE3DA9" w:rsidRPr="001016F5" w:rsidRDefault="00FE3DA9" w:rsidP="006243E1">
            <w:pPr>
              <w:autoSpaceDE w:val="0"/>
              <w:autoSpaceDN w:val="0"/>
              <w:adjustRightInd w:val="0"/>
              <w:rPr>
                <w:rFonts w:ascii="Arial" w:hAnsi="Arial" w:cs="Arial"/>
                <w:sz w:val="22"/>
                <w:szCs w:val="22"/>
              </w:rPr>
            </w:pPr>
          </w:p>
          <w:p w14:paraId="00DF7851" w14:textId="0B9DB5B3" w:rsidR="00FE3DA9" w:rsidRDefault="00993B1C" w:rsidP="00993B1C">
            <w:pPr>
              <w:autoSpaceDE w:val="0"/>
              <w:autoSpaceDN w:val="0"/>
              <w:adjustRightInd w:val="0"/>
              <w:rPr>
                <w:rFonts w:ascii="Arial" w:hAnsi="Arial" w:cs="Arial"/>
                <w:sz w:val="22"/>
                <w:szCs w:val="22"/>
              </w:rPr>
            </w:pPr>
            <w:r>
              <w:rPr>
                <w:rFonts w:ascii="Arial" w:hAnsi="Arial" w:cs="Arial"/>
                <w:sz w:val="22"/>
                <w:szCs w:val="22"/>
              </w:rPr>
              <w:t>There are 2</w:t>
            </w:r>
            <w:r w:rsidRPr="00993B1C">
              <w:rPr>
                <w:rFonts w:ascii="Arial" w:hAnsi="Arial" w:cs="Arial"/>
                <w:sz w:val="22"/>
                <w:szCs w:val="22"/>
              </w:rPr>
              <w:t xml:space="preserve"> Sites of Special Scientific Interest (SSSI) exist within the parish</w:t>
            </w:r>
            <w:r>
              <w:rPr>
                <w:rFonts w:ascii="Arial" w:hAnsi="Arial" w:cs="Arial"/>
                <w:sz w:val="22"/>
                <w:szCs w:val="22"/>
              </w:rPr>
              <w:t xml:space="preserve"> - </w:t>
            </w:r>
            <w:r w:rsidRPr="00993B1C">
              <w:rPr>
                <w:rFonts w:ascii="Arial" w:hAnsi="Arial" w:cs="Arial"/>
                <w:sz w:val="22"/>
                <w:szCs w:val="22"/>
              </w:rPr>
              <w:t xml:space="preserve">Bracklesham Bay SSSI </w:t>
            </w:r>
            <w:r>
              <w:rPr>
                <w:rFonts w:ascii="Arial" w:hAnsi="Arial" w:cs="Arial"/>
                <w:sz w:val="22"/>
                <w:szCs w:val="22"/>
              </w:rPr>
              <w:t xml:space="preserve">and </w:t>
            </w:r>
            <w:r w:rsidRPr="00993B1C">
              <w:rPr>
                <w:rFonts w:ascii="Arial" w:hAnsi="Arial" w:cs="Arial"/>
                <w:sz w:val="22"/>
                <w:szCs w:val="22"/>
              </w:rPr>
              <w:t>Chichester Harbour SSSI</w:t>
            </w:r>
            <w:r>
              <w:rPr>
                <w:rFonts w:ascii="Arial" w:hAnsi="Arial" w:cs="Arial"/>
                <w:sz w:val="22"/>
                <w:szCs w:val="22"/>
              </w:rPr>
              <w:t xml:space="preserve"> which is also</w:t>
            </w:r>
            <w:r w:rsidR="004E70DE">
              <w:rPr>
                <w:rFonts w:ascii="Arial" w:hAnsi="Arial" w:cs="Arial"/>
                <w:sz w:val="22"/>
                <w:szCs w:val="22"/>
              </w:rPr>
              <w:t xml:space="preserve"> forms part of the </w:t>
            </w:r>
            <w:r w:rsidR="004E70DE" w:rsidRPr="004E70DE">
              <w:rPr>
                <w:rFonts w:ascii="Arial" w:hAnsi="Arial" w:cs="Arial"/>
                <w:sz w:val="22"/>
                <w:szCs w:val="22"/>
              </w:rPr>
              <w:t>Chichester and Langstone Harbours Ramsar</w:t>
            </w:r>
            <w:r w:rsidR="004E70DE">
              <w:rPr>
                <w:rFonts w:ascii="Arial" w:hAnsi="Arial" w:cs="Arial"/>
                <w:sz w:val="22"/>
                <w:szCs w:val="22"/>
              </w:rPr>
              <w:t xml:space="preserve"> area, the </w:t>
            </w:r>
            <w:r w:rsidR="004E70DE" w:rsidRPr="004E70DE">
              <w:rPr>
                <w:rFonts w:ascii="Arial" w:hAnsi="Arial" w:cs="Arial"/>
                <w:sz w:val="22"/>
                <w:szCs w:val="22"/>
              </w:rPr>
              <w:t xml:space="preserve">Chichester and Langstone </w:t>
            </w:r>
            <w:r w:rsidRPr="00993B1C">
              <w:rPr>
                <w:rFonts w:ascii="Arial" w:hAnsi="Arial" w:cs="Arial"/>
                <w:sz w:val="22"/>
                <w:szCs w:val="22"/>
              </w:rPr>
              <w:t>SAC</w:t>
            </w:r>
            <w:r w:rsidR="004E70DE">
              <w:rPr>
                <w:rFonts w:ascii="Arial" w:hAnsi="Arial" w:cs="Arial"/>
                <w:sz w:val="22"/>
                <w:szCs w:val="22"/>
              </w:rPr>
              <w:t>.</w:t>
            </w:r>
          </w:p>
          <w:p w14:paraId="3C5048C7" w14:textId="77777777" w:rsidR="004E70DE" w:rsidRPr="001016F5" w:rsidRDefault="004E70DE" w:rsidP="00993B1C">
            <w:pPr>
              <w:autoSpaceDE w:val="0"/>
              <w:autoSpaceDN w:val="0"/>
              <w:adjustRightInd w:val="0"/>
              <w:rPr>
                <w:rFonts w:ascii="Arial" w:hAnsi="Arial" w:cs="Arial"/>
                <w:sz w:val="22"/>
                <w:szCs w:val="22"/>
              </w:rPr>
            </w:pPr>
          </w:p>
          <w:p w14:paraId="1D275D31" w14:textId="77777777" w:rsidR="001D0666" w:rsidRDefault="00FE3DA9" w:rsidP="006243E1">
            <w:pPr>
              <w:autoSpaceDE w:val="0"/>
              <w:autoSpaceDN w:val="0"/>
              <w:adjustRightInd w:val="0"/>
              <w:rPr>
                <w:rFonts w:ascii="Arial" w:hAnsi="Arial" w:cs="Arial"/>
                <w:sz w:val="22"/>
                <w:szCs w:val="22"/>
              </w:rPr>
            </w:pPr>
            <w:r w:rsidRPr="001016F5">
              <w:rPr>
                <w:rFonts w:ascii="Arial" w:hAnsi="Arial" w:cs="Arial"/>
                <w:sz w:val="22"/>
                <w:szCs w:val="22"/>
              </w:rPr>
              <w:t>The Parish contains areas identified by Natural England as Priority Habitats and are subject to Habitat Action Plans, such as</w:t>
            </w:r>
            <w:r w:rsidR="00BA149C">
              <w:rPr>
                <w:rFonts w:ascii="Arial" w:hAnsi="Arial" w:cs="Arial"/>
                <w:sz w:val="22"/>
                <w:szCs w:val="22"/>
              </w:rPr>
              <w:t xml:space="preserve">: </w:t>
            </w:r>
            <w:r w:rsidR="00BA149C" w:rsidRPr="00BA149C">
              <w:rPr>
                <w:rFonts w:ascii="Arial" w:hAnsi="Arial" w:cs="Arial"/>
                <w:sz w:val="22"/>
                <w:szCs w:val="22"/>
              </w:rPr>
              <w:t>Maritime Cliffs and Slopes Priority Habitat</w:t>
            </w:r>
            <w:r w:rsidR="00BA149C">
              <w:rPr>
                <w:rFonts w:ascii="Arial" w:hAnsi="Arial" w:cs="Arial"/>
                <w:sz w:val="22"/>
                <w:szCs w:val="22"/>
              </w:rPr>
              <w:t xml:space="preserve">, </w:t>
            </w:r>
            <w:r w:rsidR="00BA149C" w:rsidRPr="00BA149C">
              <w:rPr>
                <w:rFonts w:ascii="Arial" w:hAnsi="Arial" w:cs="Arial"/>
                <w:sz w:val="22"/>
                <w:szCs w:val="22"/>
              </w:rPr>
              <w:t>Coastal and Floodplain Grazing Marsh Priority Habitat</w:t>
            </w:r>
            <w:r w:rsidR="00BA149C">
              <w:rPr>
                <w:rFonts w:ascii="Arial" w:hAnsi="Arial" w:cs="Arial"/>
                <w:sz w:val="22"/>
                <w:szCs w:val="22"/>
              </w:rPr>
              <w:t>, C</w:t>
            </w:r>
            <w:r w:rsidR="00BA149C" w:rsidRPr="00BA149C">
              <w:rPr>
                <w:rFonts w:ascii="Arial" w:hAnsi="Arial" w:cs="Arial"/>
                <w:sz w:val="22"/>
                <w:szCs w:val="22"/>
              </w:rPr>
              <w:t xml:space="preserve">oastal </w:t>
            </w:r>
            <w:r w:rsidR="00BA149C">
              <w:rPr>
                <w:rFonts w:ascii="Arial" w:hAnsi="Arial" w:cs="Arial"/>
                <w:sz w:val="22"/>
                <w:szCs w:val="22"/>
              </w:rPr>
              <w:t>V</w:t>
            </w:r>
            <w:r w:rsidR="00BA149C" w:rsidRPr="00BA149C">
              <w:rPr>
                <w:rFonts w:ascii="Arial" w:hAnsi="Arial" w:cs="Arial"/>
                <w:sz w:val="22"/>
                <w:szCs w:val="22"/>
              </w:rPr>
              <w:t>egetated Shingle Priority Habitat</w:t>
            </w:r>
            <w:r w:rsidR="00BA149C">
              <w:rPr>
                <w:rFonts w:ascii="Arial" w:hAnsi="Arial" w:cs="Arial"/>
                <w:sz w:val="22"/>
                <w:szCs w:val="22"/>
              </w:rPr>
              <w:t>, Coa</w:t>
            </w:r>
            <w:r w:rsidR="00BA149C" w:rsidRPr="00BA149C">
              <w:rPr>
                <w:rFonts w:ascii="Arial" w:hAnsi="Arial" w:cs="Arial"/>
                <w:sz w:val="22"/>
                <w:szCs w:val="22"/>
              </w:rPr>
              <w:t>stal Sand Dunes Priority Habitat</w:t>
            </w:r>
            <w:r w:rsidR="00BA149C">
              <w:rPr>
                <w:rFonts w:ascii="Arial" w:hAnsi="Arial" w:cs="Arial"/>
                <w:sz w:val="22"/>
                <w:szCs w:val="22"/>
              </w:rPr>
              <w:t xml:space="preserve">, </w:t>
            </w:r>
            <w:r w:rsidR="00BA149C" w:rsidRPr="00BA149C">
              <w:rPr>
                <w:rFonts w:ascii="Arial" w:hAnsi="Arial" w:cs="Arial"/>
                <w:sz w:val="22"/>
                <w:szCs w:val="22"/>
              </w:rPr>
              <w:t>Mudflats Priority Habitat</w:t>
            </w:r>
            <w:r w:rsidR="00BA149C">
              <w:rPr>
                <w:rFonts w:ascii="Arial" w:hAnsi="Arial" w:cs="Arial"/>
                <w:sz w:val="22"/>
                <w:szCs w:val="22"/>
              </w:rPr>
              <w:t>,</w:t>
            </w:r>
            <w:r w:rsidR="001D0666">
              <w:t xml:space="preserve"> </w:t>
            </w:r>
            <w:r w:rsidR="001D0666" w:rsidRPr="001D0666">
              <w:rPr>
                <w:rFonts w:ascii="Arial" w:hAnsi="Arial" w:cs="Arial"/>
                <w:sz w:val="22"/>
                <w:szCs w:val="22"/>
              </w:rPr>
              <w:t>Purple Moor Grass and Rush Pastures Priority Habitat</w:t>
            </w:r>
            <w:r w:rsidR="001D0666">
              <w:rPr>
                <w:rFonts w:ascii="Arial" w:hAnsi="Arial" w:cs="Arial"/>
                <w:sz w:val="22"/>
                <w:szCs w:val="22"/>
              </w:rPr>
              <w:t xml:space="preserve">, </w:t>
            </w:r>
            <w:r w:rsidR="001D0666" w:rsidRPr="001D0666">
              <w:rPr>
                <w:rFonts w:ascii="Arial" w:hAnsi="Arial" w:cs="Arial"/>
                <w:sz w:val="22"/>
                <w:szCs w:val="22"/>
              </w:rPr>
              <w:t>Coastal and Floodplain Grazing Marsh Priority Habitat</w:t>
            </w:r>
            <w:r w:rsidR="001D0666">
              <w:rPr>
                <w:rFonts w:ascii="Arial" w:hAnsi="Arial" w:cs="Arial"/>
                <w:sz w:val="22"/>
                <w:szCs w:val="22"/>
              </w:rPr>
              <w:t xml:space="preserve">, </w:t>
            </w:r>
            <w:r w:rsidR="001D0666" w:rsidRPr="001D0666">
              <w:rPr>
                <w:rFonts w:ascii="Arial" w:hAnsi="Arial" w:cs="Arial"/>
                <w:sz w:val="22"/>
                <w:szCs w:val="22"/>
              </w:rPr>
              <w:t>Deciduous Woodland Priority Habitat</w:t>
            </w:r>
            <w:r w:rsidR="001D0666">
              <w:rPr>
                <w:rFonts w:ascii="Arial" w:hAnsi="Arial" w:cs="Arial"/>
                <w:sz w:val="22"/>
                <w:szCs w:val="22"/>
              </w:rPr>
              <w:t xml:space="preserve">, </w:t>
            </w:r>
            <w:r w:rsidR="001D0666" w:rsidRPr="001D0666">
              <w:rPr>
                <w:rFonts w:ascii="Arial" w:hAnsi="Arial" w:cs="Arial"/>
                <w:sz w:val="22"/>
                <w:szCs w:val="22"/>
              </w:rPr>
              <w:t>Traditional Orchards Priority Habitat</w:t>
            </w:r>
            <w:r w:rsidR="001D0666">
              <w:rPr>
                <w:rFonts w:ascii="Arial" w:hAnsi="Arial" w:cs="Arial"/>
                <w:sz w:val="22"/>
                <w:szCs w:val="22"/>
              </w:rPr>
              <w:t>.</w:t>
            </w:r>
          </w:p>
          <w:p w14:paraId="2CD95F9E" w14:textId="77777777" w:rsidR="001D0666" w:rsidRDefault="001D0666" w:rsidP="006243E1">
            <w:pPr>
              <w:autoSpaceDE w:val="0"/>
              <w:autoSpaceDN w:val="0"/>
              <w:adjustRightInd w:val="0"/>
              <w:rPr>
                <w:rFonts w:ascii="Arial" w:hAnsi="Arial" w:cs="Arial"/>
                <w:sz w:val="22"/>
                <w:szCs w:val="22"/>
              </w:rPr>
            </w:pPr>
          </w:p>
          <w:p w14:paraId="59DD8F21" w14:textId="665A037C" w:rsidR="00FE3DA9" w:rsidRPr="001016F5" w:rsidRDefault="001D0666" w:rsidP="006243E1">
            <w:pPr>
              <w:autoSpaceDE w:val="0"/>
              <w:autoSpaceDN w:val="0"/>
              <w:adjustRightInd w:val="0"/>
              <w:rPr>
                <w:rFonts w:ascii="Arial" w:hAnsi="Arial" w:cs="Arial"/>
                <w:sz w:val="22"/>
                <w:szCs w:val="22"/>
              </w:rPr>
            </w:pPr>
            <w:r>
              <w:rPr>
                <w:rFonts w:ascii="Arial" w:hAnsi="Arial" w:cs="Arial"/>
                <w:sz w:val="22"/>
                <w:szCs w:val="22"/>
              </w:rPr>
              <w:t xml:space="preserve">There are </w:t>
            </w:r>
            <w:r w:rsidR="00FE3DA9" w:rsidRPr="001016F5">
              <w:rPr>
                <w:rFonts w:ascii="Arial" w:hAnsi="Arial" w:cs="Arial"/>
                <w:sz w:val="22"/>
                <w:szCs w:val="22"/>
              </w:rPr>
              <w:t>areas subject to Environmental Stewardship Agreement and Schemes. There are Woodland Grant Scheme 3 areas in the parish.</w:t>
            </w:r>
          </w:p>
          <w:p w14:paraId="79A63C09" w14:textId="77777777" w:rsidR="00FE3DA9" w:rsidRPr="006243E1" w:rsidRDefault="00FE3DA9" w:rsidP="006243E1">
            <w:pPr>
              <w:rPr>
                <w:rFonts w:ascii="Arial" w:hAnsi="Arial" w:cs="Arial"/>
                <w:sz w:val="22"/>
                <w:szCs w:val="22"/>
              </w:rPr>
            </w:pPr>
          </w:p>
        </w:tc>
        <w:tc>
          <w:tcPr>
            <w:tcW w:w="4316" w:type="dxa"/>
          </w:tcPr>
          <w:p w14:paraId="1F1E23EA" w14:textId="25C201FD" w:rsidR="00FE3DA9" w:rsidRPr="001016F5" w:rsidRDefault="00FE3DA9" w:rsidP="006243E1">
            <w:pPr>
              <w:rPr>
                <w:rFonts w:ascii="Arial" w:hAnsi="Arial" w:cs="Arial"/>
                <w:sz w:val="22"/>
                <w:szCs w:val="22"/>
              </w:rPr>
            </w:pPr>
            <w:r w:rsidRPr="001016F5">
              <w:rPr>
                <w:rFonts w:ascii="Arial" w:hAnsi="Arial" w:cs="Arial"/>
                <w:sz w:val="22"/>
                <w:szCs w:val="22"/>
              </w:rPr>
              <w:t>Development has the potential to harm biodiversity both directly and indirectly. Direct effects include loss of land to new development, whereas indirect effects include increased traffic resulting in a decline in air quality, which can impact habitats and species some distance from a development site. Development does however have potential to create places for biodiversity. Development proposals should seek to enhance biodiversity through a range of measures, including enhancements either on or off the site.</w:t>
            </w:r>
          </w:p>
          <w:p w14:paraId="62548632" w14:textId="77777777" w:rsidR="00FE3DA9" w:rsidRPr="001016F5" w:rsidRDefault="00FE3DA9" w:rsidP="006243E1">
            <w:pPr>
              <w:rPr>
                <w:rFonts w:ascii="Arial" w:hAnsi="Arial" w:cs="Arial"/>
                <w:sz w:val="22"/>
                <w:szCs w:val="22"/>
              </w:rPr>
            </w:pPr>
          </w:p>
          <w:p w14:paraId="795A12D0" w14:textId="22489211" w:rsidR="00FE3DA9" w:rsidRPr="006243E1" w:rsidRDefault="00FE3DA9" w:rsidP="0060014C">
            <w:pPr>
              <w:rPr>
                <w:rFonts w:ascii="Arial" w:hAnsi="Arial" w:cs="Arial"/>
                <w:sz w:val="22"/>
                <w:szCs w:val="22"/>
              </w:rPr>
            </w:pPr>
            <w:r w:rsidRPr="001016F5">
              <w:rPr>
                <w:rFonts w:ascii="Arial" w:hAnsi="Arial" w:cs="Arial"/>
                <w:sz w:val="22"/>
                <w:szCs w:val="22"/>
              </w:rPr>
              <w:t xml:space="preserve">With </w:t>
            </w:r>
            <w:r w:rsidR="007B5277">
              <w:rPr>
                <w:rFonts w:ascii="Arial" w:hAnsi="Arial" w:cs="Arial"/>
                <w:sz w:val="22"/>
                <w:szCs w:val="22"/>
              </w:rPr>
              <w:t xml:space="preserve">West Wittering </w:t>
            </w:r>
            <w:r w:rsidRPr="001016F5">
              <w:rPr>
                <w:rFonts w:ascii="Arial" w:hAnsi="Arial" w:cs="Arial"/>
                <w:sz w:val="22"/>
                <w:szCs w:val="22"/>
              </w:rPr>
              <w:t>containing many areas of nature conservation interest and protection</w:t>
            </w:r>
            <w:r w:rsidR="007B5277">
              <w:rPr>
                <w:rFonts w:ascii="Arial" w:hAnsi="Arial" w:cs="Arial"/>
                <w:sz w:val="22"/>
                <w:szCs w:val="22"/>
              </w:rPr>
              <w:t xml:space="preserve"> including those of </w:t>
            </w:r>
            <w:r w:rsidR="004553FA">
              <w:rPr>
                <w:rFonts w:ascii="Arial" w:hAnsi="Arial" w:cs="Arial"/>
                <w:sz w:val="22"/>
                <w:szCs w:val="22"/>
              </w:rPr>
              <w:t xml:space="preserve">international </w:t>
            </w:r>
            <w:r w:rsidR="007B5277">
              <w:rPr>
                <w:rFonts w:ascii="Arial" w:hAnsi="Arial" w:cs="Arial"/>
                <w:sz w:val="22"/>
                <w:szCs w:val="22"/>
              </w:rPr>
              <w:t>designation</w:t>
            </w:r>
            <w:r w:rsidRPr="001016F5">
              <w:rPr>
                <w:rFonts w:ascii="Arial" w:hAnsi="Arial" w:cs="Arial"/>
                <w:sz w:val="22"/>
                <w:szCs w:val="22"/>
              </w:rPr>
              <w:t xml:space="preserve">, policies in the neighbourhood plan will need to focus on retaining and enhancing these valuable assets.  </w:t>
            </w:r>
            <w:r w:rsidR="0060014C">
              <w:rPr>
                <w:rFonts w:ascii="Arial" w:hAnsi="Arial" w:cs="Arial"/>
                <w:sz w:val="22"/>
                <w:szCs w:val="22"/>
              </w:rPr>
              <w:t>Any s</w:t>
            </w:r>
            <w:r w:rsidRPr="001016F5">
              <w:rPr>
                <w:rFonts w:ascii="Arial" w:hAnsi="Arial" w:cs="Arial"/>
                <w:sz w:val="22"/>
                <w:szCs w:val="22"/>
              </w:rPr>
              <w:t xml:space="preserve">ites allocated for development in particular will need to be appraised according to their impact on nature conservation. </w:t>
            </w:r>
          </w:p>
        </w:tc>
      </w:tr>
      <w:tr w:rsidR="00E678C7" w:rsidRPr="001016F5" w14:paraId="6B280F9A" w14:textId="77777777" w:rsidTr="00664D64">
        <w:trPr>
          <w:gridAfter w:val="1"/>
          <w:wAfter w:w="79" w:type="dxa"/>
          <w:trHeight w:val="699"/>
        </w:trPr>
        <w:tc>
          <w:tcPr>
            <w:tcW w:w="1696" w:type="dxa"/>
            <w:shd w:val="clear" w:color="auto" w:fill="D6E3BC" w:themeFill="accent3" w:themeFillTint="66"/>
          </w:tcPr>
          <w:p w14:paraId="05254B29" w14:textId="666D7E61" w:rsidR="00E678C7" w:rsidRPr="001016F5" w:rsidRDefault="00E678C7" w:rsidP="00E678C7">
            <w:pPr>
              <w:rPr>
                <w:rFonts w:ascii="Arial" w:hAnsi="Arial" w:cs="Arial"/>
                <w:b/>
                <w:sz w:val="22"/>
                <w:szCs w:val="22"/>
                <w:lang w:eastAsia="en-GB"/>
              </w:rPr>
            </w:pPr>
            <w:r>
              <w:rPr>
                <w:rFonts w:ascii="Arial" w:hAnsi="Arial" w:cs="Arial"/>
                <w:b/>
                <w:sz w:val="22"/>
                <w:szCs w:val="22"/>
                <w:lang w:eastAsia="en-GB"/>
              </w:rPr>
              <w:t>Landscape</w:t>
            </w:r>
          </w:p>
        </w:tc>
        <w:tc>
          <w:tcPr>
            <w:tcW w:w="3119" w:type="dxa"/>
          </w:tcPr>
          <w:p w14:paraId="0EE60C6E" w14:textId="4978DB93" w:rsidR="00346E28" w:rsidRPr="00346E28"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5904F7">
              <w:rPr>
                <w:rFonts w:ascii="Arial" w:hAnsi="Arial" w:cs="Arial"/>
                <w:sz w:val="22"/>
                <w:szCs w:val="22"/>
              </w:rPr>
              <w:t>Policy 43</w:t>
            </w:r>
          </w:p>
          <w:p w14:paraId="2A77A284" w14:textId="77777777" w:rsidR="00346E28" w:rsidRPr="00346E28" w:rsidRDefault="00346E28" w:rsidP="00346E28">
            <w:pPr>
              <w:rPr>
                <w:rFonts w:ascii="Arial" w:hAnsi="Arial" w:cs="Arial"/>
                <w:sz w:val="22"/>
                <w:szCs w:val="22"/>
              </w:rPr>
            </w:pPr>
          </w:p>
          <w:p w14:paraId="724C6B1E" w14:textId="3A434A26" w:rsidR="00E678C7"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794C2D" w:rsidRPr="00346E28">
              <w:rPr>
                <w:rFonts w:ascii="Arial" w:hAnsi="Arial" w:cs="Arial"/>
                <w:sz w:val="22"/>
                <w:szCs w:val="22"/>
              </w:rPr>
              <w:t>Sustainability</w:t>
            </w:r>
            <w:r w:rsidRPr="00346E28">
              <w:rPr>
                <w:rFonts w:ascii="Arial" w:hAnsi="Arial" w:cs="Arial"/>
                <w:sz w:val="22"/>
                <w:szCs w:val="22"/>
              </w:rPr>
              <w:t xml:space="preserve"> Appraisal 2014</w:t>
            </w:r>
          </w:p>
          <w:p w14:paraId="24402961" w14:textId="77777777" w:rsidR="00346E28" w:rsidRDefault="00346E28" w:rsidP="00346E28">
            <w:pPr>
              <w:rPr>
                <w:rFonts w:ascii="Arial" w:hAnsi="Arial" w:cs="Arial"/>
                <w:sz w:val="22"/>
                <w:szCs w:val="22"/>
              </w:rPr>
            </w:pPr>
          </w:p>
          <w:p w14:paraId="16EF72D4" w14:textId="77777777" w:rsidR="00346E28" w:rsidRDefault="00346E28" w:rsidP="00346E28">
            <w:pPr>
              <w:rPr>
                <w:rFonts w:ascii="Arial" w:hAnsi="Arial" w:cs="Arial"/>
                <w:sz w:val="22"/>
                <w:szCs w:val="22"/>
              </w:rPr>
            </w:pPr>
            <w:r w:rsidRPr="00346E28">
              <w:rPr>
                <w:rFonts w:ascii="Arial" w:hAnsi="Arial" w:cs="Arial"/>
                <w:sz w:val="22"/>
                <w:szCs w:val="22"/>
              </w:rPr>
              <w:t>Chichester Harbour Management Plan 2009-2014</w:t>
            </w:r>
          </w:p>
          <w:p w14:paraId="0143F173" w14:textId="77777777" w:rsidR="00D60592" w:rsidRDefault="00D60592" w:rsidP="00346E28">
            <w:pPr>
              <w:rPr>
                <w:rFonts w:ascii="Arial" w:hAnsi="Arial" w:cs="Arial"/>
                <w:sz w:val="22"/>
                <w:szCs w:val="22"/>
              </w:rPr>
            </w:pPr>
          </w:p>
          <w:p w14:paraId="0513EF27" w14:textId="77777777" w:rsidR="00D60592" w:rsidRDefault="00D60592" w:rsidP="00346E28">
            <w:pPr>
              <w:rPr>
                <w:rFonts w:ascii="Arial" w:hAnsi="Arial" w:cs="Arial"/>
                <w:sz w:val="22"/>
                <w:szCs w:val="22"/>
              </w:rPr>
            </w:pPr>
            <w:r>
              <w:rPr>
                <w:rFonts w:ascii="Arial" w:hAnsi="Arial" w:cs="Arial"/>
                <w:sz w:val="22"/>
                <w:szCs w:val="22"/>
              </w:rPr>
              <w:t xml:space="preserve">Landscape Capacity Assessment 2009 and Extension 2011. </w:t>
            </w:r>
          </w:p>
          <w:p w14:paraId="1B9B15E0" w14:textId="433CDD84" w:rsidR="00AE1DDB" w:rsidRDefault="00AE1DDB" w:rsidP="00346E28">
            <w:pPr>
              <w:rPr>
                <w:rFonts w:ascii="Arial" w:hAnsi="Arial" w:cs="Arial"/>
                <w:sz w:val="22"/>
                <w:szCs w:val="22"/>
              </w:rPr>
            </w:pPr>
          </w:p>
          <w:p w14:paraId="110AEE8B" w14:textId="350901C4" w:rsidR="00051239" w:rsidRDefault="00051239" w:rsidP="00051239">
            <w:pPr>
              <w:rPr>
                <w:rFonts w:ascii="Arial" w:hAnsi="Arial" w:cs="Arial"/>
                <w:sz w:val="22"/>
                <w:szCs w:val="22"/>
              </w:rPr>
            </w:pPr>
            <w:r w:rsidRPr="00051239">
              <w:rPr>
                <w:rFonts w:ascii="Arial" w:hAnsi="Arial" w:cs="Arial"/>
                <w:sz w:val="22"/>
                <w:szCs w:val="22"/>
              </w:rPr>
              <w:t>Chichester Harbour AONB Design Guidelines for New Dwellings and Extensions</w:t>
            </w:r>
            <w:r>
              <w:rPr>
                <w:rFonts w:ascii="Arial" w:hAnsi="Arial" w:cs="Arial"/>
                <w:sz w:val="22"/>
                <w:szCs w:val="22"/>
              </w:rPr>
              <w:t xml:space="preserve"> </w:t>
            </w:r>
            <w:r w:rsidRPr="00051239">
              <w:rPr>
                <w:rFonts w:ascii="Arial" w:hAnsi="Arial" w:cs="Arial"/>
                <w:sz w:val="22"/>
                <w:szCs w:val="22"/>
              </w:rPr>
              <w:t>(2010)</w:t>
            </w:r>
          </w:p>
          <w:p w14:paraId="66553325" w14:textId="77777777" w:rsidR="00051239" w:rsidRDefault="00051239" w:rsidP="00346E28">
            <w:pPr>
              <w:rPr>
                <w:rFonts w:ascii="Arial" w:hAnsi="Arial" w:cs="Arial"/>
                <w:sz w:val="22"/>
                <w:szCs w:val="22"/>
              </w:rPr>
            </w:pPr>
          </w:p>
          <w:p w14:paraId="580F76C8" w14:textId="0FFD1714" w:rsidR="00AE1DDB" w:rsidRDefault="00AE1DDB" w:rsidP="00346E28">
            <w:pPr>
              <w:rPr>
                <w:rFonts w:ascii="Arial" w:hAnsi="Arial" w:cs="Arial"/>
                <w:sz w:val="22"/>
                <w:szCs w:val="22"/>
              </w:rPr>
            </w:pPr>
            <w:r w:rsidRPr="00AE1DDB">
              <w:rPr>
                <w:rFonts w:ascii="Arial" w:hAnsi="Arial" w:cs="Arial"/>
                <w:sz w:val="22"/>
                <w:szCs w:val="22"/>
              </w:rPr>
              <w:t>Work being undertaken by the WWNP Heritage and Environment focus group 2016/2017</w:t>
            </w:r>
          </w:p>
          <w:p w14:paraId="02C105B1" w14:textId="3C73A2C5" w:rsidR="00AE1DDB" w:rsidRPr="001016F5" w:rsidRDefault="00AE1DDB" w:rsidP="00346E28">
            <w:pPr>
              <w:rPr>
                <w:rFonts w:ascii="Arial" w:hAnsi="Arial" w:cs="Arial"/>
                <w:sz w:val="22"/>
                <w:szCs w:val="22"/>
              </w:rPr>
            </w:pPr>
          </w:p>
        </w:tc>
        <w:tc>
          <w:tcPr>
            <w:tcW w:w="4819" w:type="dxa"/>
          </w:tcPr>
          <w:p w14:paraId="7504C7A1" w14:textId="77777777" w:rsidR="00E678C7" w:rsidRDefault="00E678C7" w:rsidP="00F05B7E">
            <w:pPr>
              <w:autoSpaceDE w:val="0"/>
              <w:autoSpaceDN w:val="0"/>
              <w:adjustRightInd w:val="0"/>
              <w:rPr>
                <w:rFonts w:ascii="Arial" w:hAnsi="Arial" w:cs="Arial"/>
                <w:sz w:val="22"/>
                <w:szCs w:val="22"/>
              </w:rPr>
            </w:pPr>
            <w:r w:rsidRPr="001016F5">
              <w:rPr>
                <w:rFonts w:ascii="Arial" w:hAnsi="Arial" w:cs="Arial"/>
                <w:sz w:val="22"/>
                <w:szCs w:val="22"/>
              </w:rPr>
              <w:t xml:space="preserve">Designated for its national importance in terms of landscape and scenic quality, sections of the </w:t>
            </w:r>
            <w:r w:rsidR="00F05B7E">
              <w:rPr>
                <w:rFonts w:ascii="Arial" w:hAnsi="Arial" w:cs="Arial"/>
                <w:sz w:val="22"/>
                <w:szCs w:val="22"/>
              </w:rPr>
              <w:t>pa</w:t>
            </w:r>
            <w:r w:rsidR="00AE1DDB">
              <w:rPr>
                <w:rFonts w:ascii="Arial" w:hAnsi="Arial" w:cs="Arial"/>
                <w:sz w:val="22"/>
                <w:szCs w:val="22"/>
              </w:rPr>
              <w:t>r</w:t>
            </w:r>
            <w:r w:rsidR="00F05B7E">
              <w:rPr>
                <w:rFonts w:ascii="Arial" w:hAnsi="Arial" w:cs="Arial"/>
                <w:sz w:val="22"/>
                <w:szCs w:val="22"/>
              </w:rPr>
              <w:t xml:space="preserve">ish are within the </w:t>
            </w:r>
            <w:r w:rsidR="00346E28">
              <w:rPr>
                <w:rFonts w:ascii="Arial" w:hAnsi="Arial" w:cs="Arial"/>
                <w:sz w:val="22"/>
                <w:szCs w:val="22"/>
              </w:rPr>
              <w:t>Chichester Harbour AONB</w:t>
            </w:r>
            <w:r w:rsidR="00F05B7E">
              <w:rPr>
                <w:rFonts w:ascii="Arial" w:hAnsi="Arial" w:cs="Arial"/>
                <w:sz w:val="22"/>
                <w:szCs w:val="22"/>
              </w:rPr>
              <w:t xml:space="preserve">. </w:t>
            </w:r>
            <w:r w:rsidR="00346E28">
              <w:rPr>
                <w:rFonts w:ascii="Arial" w:hAnsi="Arial" w:cs="Arial"/>
                <w:sz w:val="22"/>
                <w:szCs w:val="22"/>
              </w:rPr>
              <w:t xml:space="preserve"> </w:t>
            </w:r>
            <w:r w:rsidR="00F05B7E">
              <w:rPr>
                <w:rFonts w:ascii="Arial" w:hAnsi="Arial" w:cs="Arial"/>
                <w:sz w:val="22"/>
                <w:szCs w:val="22"/>
              </w:rPr>
              <w:t xml:space="preserve">It is </w:t>
            </w:r>
            <w:r w:rsidR="00F05B7E" w:rsidRPr="00F05B7E">
              <w:rPr>
                <w:rFonts w:ascii="Arial" w:hAnsi="Arial" w:cs="Arial"/>
                <w:sz w:val="22"/>
                <w:szCs w:val="22"/>
              </w:rPr>
              <w:t>a unique landscape comprising sheltered open water</w:t>
            </w:r>
            <w:r w:rsidR="00F05B7E">
              <w:rPr>
                <w:rFonts w:ascii="Arial" w:hAnsi="Arial" w:cs="Arial"/>
                <w:sz w:val="22"/>
                <w:szCs w:val="22"/>
              </w:rPr>
              <w:t xml:space="preserve"> </w:t>
            </w:r>
            <w:r w:rsidR="00F05B7E" w:rsidRPr="00F05B7E">
              <w:rPr>
                <w:rFonts w:ascii="Arial" w:hAnsi="Arial" w:cs="Arial"/>
                <w:sz w:val="22"/>
                <w:szCs w:val="22"/>
              </w:rPr>
              <w:t>areas with contrasting narrow channels. The largely flat hinterland includes highly</w:t>
            </w:r>
            <w:r w:rsidR="00F05B7E">
              <w:rPr>
                <w:rFonts w:ascii="Arial" w:hAnsi="Arial" w:cs="Arial"/>
                <w:sz w:val="22"/>
                <w:szCs w:val="22"/>
              </w:rPr>
              <w:t xml:space="preserve"> </w:t>
            </w:r>
            <w:r w:rsidR="00F05B7E" w:rsidRPr="00F05B7E">
              <w:rPr>
                <w:rFonts w:ascii="Arial" w:hAnsi="Arial" w:cs="Arial"/>
                <w:sz w:val="22"/>
                <w:szCs w:val="22"/>
              </w:rPr>
              <w:t>productive farmland, as well as woodlands and hedgerows that contribute to the rural character</w:t>
            </w:r>
            <w:r w:rsidR="00F05B7E">
              <w:rPr>
                <w:rFonts w:ascii="Arial" w:hAnsi="Arial" w:cs="Arial"/>
                <w:sz w:val="22"/>
                <w:szCs w:val="22"/>
              </w:rPr>
              <w:t xml:space="preserve"> </w:t>
            </w:r>
            <w:r w:rsidR="00F05B7E" w:rsidRPr="00F05B7E">
              <w:rPr>
                <w:rFonts w:ascii="Arial" w:hAnsi="Arial" w:cs="Arial"/>
                <w:sz w:val="22"/>
                <w:szCs w:val="22"/>
              </w:rPr>
              <w:t>of the area. The flatness of the landscape makes the AONB particularly vulnerable to visual</w:t>
            </w:r>
            <w:r w:rsidR="00F05B7E">
              <w:rPr>
                <w:rFonts w:ascii="Arial" w:hAnsi="Arial" w:cs="Arial"/>
                <w:sz w:val="22"/>
                <w:szCs w:val="22"/>
              </w:rPr>
              <w:t xml:space="preserve"> </w:t>
            </w:r>
            <w:r w:rsidR="00F05B7E" w:rsidRPr="00F05B7E">
              <w:rPr>
                <w:rFonts w:ascii="Arial" w:hAnsi="Arial" w:cs="Arial"/>
                <w:sz w:val="22"/>
                <w:szCs w:val="22"/>
              </w:rPr>
              <w:t>intrusion from inappropriate development</w:t>
            </w:r>
            <w:r w:rsidR="00F05B7E">
              <w:rPr>
                <w:rFonts w:ascii="Arial" w:hAnsi="Arial" w:cs="Arial"/>
                <w:sz w:val="22"/>
                <w:szCs w:val="22"/>
              </w:rPr>
              <w:t>.</w:t>
            </w:r>
          </w:p>
          <w:p w14:paraId="5C070D1C" w14:textId="77777777" w:rsidR="00A017A6" w:rsidRDefault="00A017A6" w:rsidP="00F05B7E">
            <w:pPr>
              <w:autoSpaceDE w:val="0"/>
              <w:autoSpaceDN w:val="0"/>
              <w:adjustRightInd w:val="0"/>
              <w:rPr>
                <w:rFonts w:ascii="Arial" w:hAnsi="Arial" w:cs="Arial"/>
                <w:sz w:val="22"/>
                <w:szCs w:val="22"/>
              </w:rPr>
            </w:pPr>
          </w:p>
          <w:p w14:paraId="420407B4" w14:textId="136A4E4B" w:rsidR="00A017A6" w:rsidRPr="001016F5" w:rsidRDefault="00A017A6" w:rsidP="00A017A6">
            <w:pPr>
              <w:autoSpaceDE w:val="0"/>
              <w:autoSpaceDN w:val="0"/>
              <w:adjustRightInd w:val="0"/>
              <w:rPr>
                <w:rFonts w:ascii="Arial" w:hAnsi="Arial" w:cs="Arial"/>
                <w:sz w:val="22"/>
                <w:szCs w:val="22"/>
              </w:rPr>
            </w:pPr>
            <w:r>
              <w:rPr>
                <w:rFonts w:ascii="Arial" w:hAnsi="Arial" w:cs="Arial"/>
                <w:sz w:val="22"/>
                <w:szCs w:val="22"/>
              </w:rPr>
              <w:t xml:space="preserve">In the Landscape Capacity Assessment, the parish falls within the </w:t>
            </w:r>
            <w:r w:rsidRPr="00A017A6">
              <w:rPr>
                <w:rFonts w:ascii="Arial" w:hAnsi="Arial" w:cs="Arial"/>
                <w:sz w:val="22"/>
                <w:szCs w:val="22"/>
              </w:rPr>
              <w:t>Wittering Coastal strip character area</w:t>
            </w:r>
            <w:r>
              <w:rPr>
                <w:rFonts w:ascii="Arial" w:hAnsi="Arial" w:cs="Arial"/>
                <w:sz w:val="22"/>
                <w:szCs w:val="22"/>
              </w:rPr>
              <w:t>.</w:t>
            </w:r>
            <w:r w:rsidRPr="00A017A6">
              <w:rPr>
                <w:rFonts w:ascii="Arial" w:hAnsi="Arial" w:cs="Arial"/>
                <w:sz w:val="22"/>
                <w:szCs w:val="22"/>
              </w:rPr>
              <w:t xml:space="preserve"> The key characteristics of this character area include open coastal grassland, marsh and large arable fields plus linear, coastal development of detached houses. The assessment also notes that car borne summer holiday traffic and busy car parks diminish tranquillity.</w:t>
            </w:r>
          </w:p>
        </w:tc>
        <w:tc>
          <w:tcPr>
            <w:tcW w:w="4316" w:type="dxa"/>
          </w:tcPr>
          <w:p w14:paraId="03F85895" w14:textId="030EEA06" w:rsidR="00E678C7" w:rsidRPr="001016F5" w:rsidRDefault="00E678C7" w:rsidP="00E678C7">
            <w:pPr>
              <w:rPr>
                <w:rFonts w:ascii="Arial" w:hAnsi="Arial" w:cs="Arial"/>
                <w:sz w:val="22"/>
                <w:szCs w:val="22"/>
              </w:rPr>
            </w:pPr>
            <w:r w:rsidRPr="001016F5">
              <w:rPr>
                <w:rFonts w:ascii="Arial" w:hAnsi="Arial" w:cs="Arial"/>
                <w:sz w:val="22"/>
                <w:szCs w:val="22"/>
              </w:rPr>
              <w:t xml:space="preserve">Development has the potential to harm protected landscapes. Major development will not normally be permitted. However, there may be cases where small scale development that helps to maintain economic or social well-being in or adjoining the protected landscapes may be necessary. Development close to the edge of the </w:t>
            </w:r>
            <w:r w:rsidR="00346E28">
              <w:rPr>
                <w:rFonts w:ascii="Arial" w:hAnsi="Arial" w:cs="Arial"/>
                <w:sz w:val="22"/>
                <w:szCs w:val="22"/>
              </w:rPr>
              <w:t>AONB</w:t>
            </w:r>
            <w:r w:rsidRPr="001016F5">
              <w:rPr>
                <w:rFonts w:ascii="Arial" w:hAnsi="Arial" w:cs="Arial"/>
                <w:sz w:val="22"/>
                <w:szCs w:val="22"/>
              </w:rPr>
              <w:t xml:space="preserve"> has the potential to have adverse impacts on the qualities of these landscapes.</w:t>
            </w:r>
          </w:p>
          <w:p w14:paraId="696AEFA5" w14:textId="77777777" w:rsidR="00E678C7" w:rsidRPr="001016F5" w:rsidRDefault="00E678C7" w:rsidP="00E678C7">
            <w:pPr>
              <w:rPr>
                <w:rFonts w:ascii="Arial" w:hAnsi="Arial" w:cs="Arial"/>
                <w:sz w:val="22"/>
                <w:szCs w:val="22"/>
              </w:rPr>
            </w:pPr>
          </w:p>
          <w:p w14:paraId="46786A87" w14:textId="3DE26BC4" w:rsidR="00E678C7" w:rsidRPr="001016F5" w:rsidRDefault="00E678C7" w:rsidP="00E678C7">
            <w:pPr>
              <w:rPr>
                <w:rFonts w:ascii="Arial" w:hAnsi="Arial" w:cs="Arial"/>
                <w:sz w:val="22"/>
                <w:szCs w:val="22"/>
              </w:rPr>
            </w:pPr>
            <w:r w:rsidRPr="001016F5">
              <w:rPr>
                <w:rFonts w:ascii="Arial" w:hAnsi="Arial" w:cs="Arial"/>
                <w:sz w:val="22"/>
                <w:szCs w:val="22"/>
              </w:rPr>
              <w:t xml:space="preserve">Policies within the neighbourhood plan will need to consider the natural beauty and public enjoyment of the </w:t>
            </w:r>
            <w:r w:rsidR="00346E28">
              <w:rPr>
                <w:rFonts w:ascii="Arial" w:hAnsi="Arial" w:cs="Arial"/>
                <w:sz w:val="22"/>
                <w:szCs w:val="22"/>
              </w:rPr>
              <w:t>AONB</w:t>
            </w:r>
          </w:p>
          <w:p w14:paraId="2FA86B45" w14:textId="77777777" w:rsidR="00E678C7" w:rsidRPr="001016F5" w:rsidRDefault="00E678C7" w:rsidP="00E678C7">
            <w:pPr>
              <w:rPr>
                <w:rFonts w:ascii="Arial" w:hAnsi="Arial" w:cs="Arial"/>
                <w:sz w:val="22"/>
                <w:szCs w:val="22"/>
              </w:rPr>
            </w:pPr>
          </w:p>
        </w:tc>
      </w:tr>
      <w:tr w:rsidR="006243E1" w:rsidRPr="001016F5" w14:paraId="5046C04F" w14:textId="77777777" w:rsidTr="00664D64">
        <w:trPr>
          <w:gridAfter w:val="1"/>
          <w:wAfter w:w="79" w:type="dxa"/>
        </w:trPr>
        <w:tc>
          <w:tcPr>
            <w:tcW w:w="1696" w:type="dxa"/>
            <w:shd w:val="clear" w:color="auto" w:fill="D6E3BC" w:themeFill="accent3" w:themeFillTint="66"/>
          </w:tcPr>
          <w:p w14:paraId="634A1681" w14:textId="77777777" w:rsidR="001016F5" w:rsidRPr="001016F5" w:rsidRDefault="001016F5" w:rsidP="006243E1">
            <w:pPr>
              <w:rPr>
                <w:rFonts w:ascii="Arial" w:hAnsi="Arial" w:cs="Arial"/>
                <w:sz w:val="22"/>
                <w:szCs w:val="22"/>
              </w:rPr>
            </w:pPr>
            <w:r w:rsidRPr="001016F5">
              <w:rPr>
                <w:rFonts w:ascii="Arial" w:hAnsi="Arial" w:cs="Arial"/>
                <w:b/>
                <w:sz w:val="22"/>
                <w:szCs w:val="22"/>
              </w:rPr>
              <w:t>Listed Buildings &amp; Conservation Areas</w:t>
            </w:r>
          </w:p>
        </w:tc>
        <w:tc>
          <w:tcPr>
            <w:tcW w:w="3119" w:type="dxa"/>
          </w:tcPr>
          <w:p w14:paraId="53EF372B" w14:textId="08055D83" w:rsidR="00833F3E" w:rsidRPr="00833F3E"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DA3762">
              <w:rPr>
                <w:rFonts w:ascii="Arial" w:hAnsi="Arial" w:cs="Arial"/>
                <w:sz w:val="22"/>
                <w:szCs w:val="22"/>
              </w:rPr>
              <w:t>Policy 47</w:t>
            </w:r>
          </w:p>
          <w:p w14:paraId="1B244351" w14:textId="77777777" w:rsidR="00833F3E" w:rsidRPr="00833F3E" w:rsidRDefault="00833F3E" w:rsidP="00833F3E">
            <w:pPr>
              <w:rPr>
                <w:rFonts w:ascii="Arial" w:hAnsi="Arial" w:cs="Arial"/>
                <w:sz w:val="22"/>
                <w:szCs w:val="22"/>
              </w:rPr>
            </w:pPr>
          </w:p>
          <w:p w14:paraId="6F0B431C" w14:textId="693F01DB" w:rsidR="001016F5"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794C2D" w:rsidRPr="00833F3E">
              <w:rPr>
                <w:rFonts w:ascii="Arial" w:hAnsi="Arial" w:cs="Arial"/>
                <w:sz w:val="22"/>
                <w:szCs w:val="22"/>
              </w:rPr>
              <w:t>Sustainability</w:t>
            </w:r>
            <w:r w:rsidRPr="00833F3E">
              <w:rPr>
                <w:rFonts w:ascii="Arial" w:hAnsi="Arial" w:cs="Arial"/>
                <w:sz w:val="22"/>
                <w:szCs w:val="22"/>
              </w:rPr>
              <w:t xml:space="preserve"> Appraisal 2014</w:t>
            </w:r>
          </w:p>
          <w:p w14:paraId="26C012CB" w14:textId="77777777" w:rsidR="00833F3E" w:rsidRDefault="00833F3E" w:rsidP="006243E1">
            <w:pPr>
              <w:rPr>
                <w:rFonts w:ascii="Arial" w:hAnsi="Arial" w:cs="Arial"/>
                <w:sz w:val="22"/>
                <w:szCs w:val="22"/>
              </w:rPr>
            </w:pPr>
          </w:p>
          <w:p w14:paraId="6C4CFE92" w14:textId="50CB5AD6" w:rsidR="00833F3E" w:rsidRDefault="00DA3762" w:rsidP="006243E1">
            <w:pPr>
              <w:rPr>
                <w:rFonts w:ascii="Arial" w:hAnsi="Arial" w:cs="Arial"/>
                <w:sz w:val="22"/>
                <w:szCs w:val="22"/>
              </w:rPr>
            </w:pPr>
            <w:r>
              <w:rPr>
                <w:rFonts w:ascii="Arial" w:hAnsi="Arial" w:cs="Arial"/>
                <w:sz w:val="22"/>
                <w:szCs w:val="22"/>
              </w:rPr>
              <w:lastRenderedPageBreak/>
              <w:t xml:space="preserve">West Wittering Conservation Area </w:t>
            </w:r>
            <w:r w:rsidR="00A36485">
              <w:rPr>
                <w:rFonts w:ascii="Arial" w:hAnsi="Arial" w:cs="Arial"/>
                <w:sz w:val="22"/>
                <w:szCs w:val="22"/>
              </w:rPr>
              <w:t xml:space="preserve">character appraisal </w:t>
            </w:r>
            <w:r>
              <w:rPr>
                <w:rFonts w:ascii="Arial" w:hAnsi="Arial" w:cs="Arial"/>
                <w:sz w:val="22"/>
                <w:szCs w:val="22"/>
              </w:rPr>
              <w:t>2006</w:t>
            </w:r>
          </w:p>
          <w:p w14:paraId="0DEB0EBB" w14:textId="77777777" w:rsidR="00DA3762" w:rsidRDefault="00DA3762" w:rsidP="006243E1">
            <w:pPr>
              <w:rPr>
                <w:rFonts w:ascii="Arial" w:hAnsi="Arial" w:cs="Arial"/>
                <w:sz w:val="22"/>
                <w:szCs w:val="22"/>
              </w:rPr>
            </w:pPr>
          </w:p>
          <w:p w14:paraId="2EF8AF90" w14:textId="77777777" w:rsidR="00833F3E" w:rsidRDefault="00833F3E" w:rsidP="006243E1">
            <w:pPr>
              <w:rPr>
                <w:rFonts w:ascii="Arial" w:hAnsi="Arial" w:cs="Arial"/>
                <w:sz w:val="22"/>
                <w:szCs w:val="22"/>
              </w:rPr>
            </w:pPr>
            <w:r>
              <w:rPr>
                <w:rFonts w:ascii="Arial" w:hAnsi="Arial" w:cs="Arial"/>
                <w:sz w:val="22"/>
                <w:szCs w:val="22"/>
              </w:rPr>
              <w:t>Settlement Capacity Profiles 2013</w:t>
            </w:r>
          </w:p>
          <w:p w14:paraId="6EA952F4" w14:textId="77777777" w:rsidR="00DA3762" w:rsidRDefault="00DA3762" w:rsidP="006243E1">
            <w:pPr>
              <w:rPr>
                <w:rFonts w:ascii="Arial" w:hAnsi="Arial" w:cs="Arial"/>
                <w:sz w:val="22"/>
                <w:szCs w:val="22"/>
              </w:rPr>
            </w:pPr>
          </w:p>
          <w:p w14:paraId="573B07C7" w14:textId="6D788877" w:rsidR="00DA3762" w:rsidRPr="001016F5" w:rsidRDefault="00DA3762" w:rsidP="006243E1">
            <w:pPr>
              <w:rPr>
                <w:rFonts w:ascii="Arial" w:hAnsi="Arial" w:cs="Arial"/>
                <w:sz w:val="22"/>
                <w:szCs w:val="22"/>
              </w:rPr>
            </w:pPr>
            <w:r w:rsidRPr="00DA3762">
              <w:rPr>
                <w:rFonts w:ascii="Arial" w:hAnsi="Arial" w:cs="Arial"/>
                <w:sz w:val="22"/>
                <w:szCs w:val="22"/>
              </w:rPr>
              <w:t>Work being undertaken by the WWNP Heritage and Environment focus group 2016/2017</w:t>
            </w:r>
          </w:p>
        </w:tc>
        <w:tc>
          <w:tcPr>
            <w:tcW w:w="4819" w:type="dxa"/>
          </w:tcPr>
          <w:p w14:paraId="0EA649CB" w14:textId="6FCE1A5D"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In </w:t>
            </w:r>
            <w:r w:rsidR="001350A8">
              <w:rPr>
                <w:rFonts w:ascii="Arial" w:hAnsi="Arial" w:cs="Arial"/>
                <w:sz w:val="22"/>
                <w:szCs w:val="22"/>
              </w:rPr>
              <w:t>West Wittering</w:t>
            </w:r>
            <w:r w:rsidRPr="001016F5">
              <w:rPr>
                <w:rFonts w:ascii="Arial" w:hAnsi="Arial" w:cs="Arial"/>
                <w:sz w:val="22"/>
                <w:szCs w:val="22"/>
              </w:rPr>
              <w:t xml:space="preserve"> there are 3</w:t>
            </w:r>
            <w:r w:rsidR="001350A8">
              <w:rPr>
                <w:rFonts w:ascii="Arial" w:hAnsi="Arial" w:cs="Arial"/>
                <w:sz w:val="22"/>
                <w:szCs w:val="22"/>
              </w:rPr>
              <w:t xml:space="preserve">1 </w:t>
            </w:r>
            <w:r w:rsidRPr="001016F5">
              <w:rPr>
                <w:rFonts w:ascii="Arial" w:hAnsi="Arial" w:cs="Arial"/>
                <w:sz w:val="22"/>
                <w:szCs w:val="22"/>
              </w:rPr>
              <w:t xml:space="preserve">listed buildings </w:t>
            </w:r>
            <w:r w:rsidR="001350A8">
              <w:rPr>
                <w:rFonts w:ascii="Arial" w:hAnsi="Arial" w:cs="Arial"/>
                <w:sz w:val="22"/>
                <w:szCs w:val="22"/>
              </w:rPr>
              <w:t xml:space="preserve">including a Grade 1 – the Parish Church of St Peter and St Paul. </w:t>
            </w:r>
            <w:r w:rsidRPr="001016F5">
              <w:rPr>
                <w:rFonts w:ascii="Arial" w:hAnsi="Arial" w:cs="Arial"/>
                <w:sz w:val="22"/>
                <w:szCs w:val="22"/>
              </w:rPr>
              <w:t xml:space="preserve"> There </w:t>
            </w:r>
            <w:r w:rsidR="001350A8">
              <w:rPr>
                <w:rFonts w:ascii="Arial" w:hAnsi="Arial" w:cs="Arial"/>
                <w:sz w:val="22"/>
                <w:szCs w:val="22"/>
              </w:rPr>
              <w:t xml:space="preserve">is </w:t>
            </w:r>
            <w:r w:rsidR="00DA3762">
              <w:rPr>
                <w:rFonts w:ascii="Arial" w:hAnsi="Arial" w:cs="Arial"/>
                <w:sz w:val="22"/>
                <w:szCs w:val="22"/>
              </w:rPr>
              <w:t>a</w:t>
            </w:r>
            <w:r w:rsidR="001350A8">
              <w:rPr>
                <w:rFonts w:ascii="Arial" w:hAnsi="Arial" w:cs="Arial"/>
                <w:sz w:val="22"/>
                <w:szCs w:val="22"/>
              </w:rPr>
              <w:t xml:space="preserve"> </w:t>
            </w:r>
            <w:r w:rsidRPr="001016F5">
              <w:rPr>
                <w:rFonts w:ascii="Arial" w:hAnsi="Arial" w:cs="Arial"/>
                <w:sz w:val="22"/>
                <w:szCs w:val="22"/>
              </w:rPr>
              <w:t xml:space="preserve">conservation area in </w:t>
            </w:r>
            <w:r w:rsidR="001350A8">
              <w:rPr>
                <w:rFonts w:ascii="Arial" w:hAnsi="Arial" w:cs="Arial"/>
                <w:sz w:val="22"/>
                <w:szCs w:val="22"/>
              </w:rPr>
              <w:t>the parish</w:t>
            </w:r>
            <w:r w:rsidRPr="001016F5">
              <w:rPr>
                <w:rFonts w:ascii="Arial" w:hAnsi="Arial" w:cs="Arial"/>
                <w:sz w:val="22"/>
                <w:szCs w:val="22"/>
              </w:rPr>
              <w:t>.</w:t>
            </w:r>
          </w:p>
          <w:p w14:paraId="1C69A4D3" w14:textId="77777777" w:rsidR="001016F5" w:rsidRPr="001016F5" w:rsidRDefault="001016F5" w:rsidP="006243E1">
            <w:pPr>
              <w:rPr>
                <w:rFonts w:ascii="Arial" w:hAnsi="Arial" w:cs="Arial"/>
                <w:sz w:val="22"/>
                <w:szCs w:val="22"/>
              </w:rPr>
            </w:pPr>
          </w:p>
          <w:p w14:paraId="3130FB29" w14:textId="5D91A36F" w:rsidR="001350A8" w:rsidRDefault="001016F5" w:rsidP="006243E1">
            <w:pPr>
              <w:rPr>
                <w:rFonts w:ascii="Arial" w:hAnsi="Arial" w:cs="Arial"/>
                <w:sz w:val="22"/>
                <w:szCs w:val="22"/>
              </w:rPr>
            </w:pPr>
            <w:r w:rsidRPr="001016F5">
              <w:rPr>
                <w:rFonts w:ascii="Arial" w:hAnsi="Arial" w:cs="Arial"/>
                <w:sz w:val="22"/>
                <w:szCs w:val="22"/>
              </w:rPr>
              <w:t xml:space="preserve">There </w:t>
            </w:r>
            <w:r w:rsidR="001350A8">
              <w:rPr>
                <w:rFonts w:ascii="Arial" w:hAnsi="Arial" w:cs="Arial"/>
                <w:sz w:val="22"/>
                <w:szCs w:val="22"/>
              </w:rPr>
              <w:t xml:space="preserve">is 1 </w:t>
            </w:r>
            <w:r w:rsidRPr="001016F5">
              <w:rPr>
                <w:rFonts w:ascii="Arial" w:hAnsi="Arial" w:cs="Arial"/>
                <w:sz w:val="22"/>
                <w:szCs w:val="22"/>
              </w:rPr>
              <w:t>Scheduled Monument</w:t>
            </w:r>
            <w:r w:rsidR="001350A8">
              <w:rPr>
                <w:rFonts w:ascii="Arial" w:hAnsi="Arial" w:cs="Arial"/>
                <w:sz w:val="22"/>
                <w:szCs w:val="22"/>
              </w:rPr>
              <w:t>.</w:t>
            </w:r>
          </w:p>
          <w:p w14:paraId="3EDD1FEB" w14:textId="77777777" w:rsidR="001350A8" w:rsidRDefault="001350A8" w:rsidP="006243E1">
            <w:pPr>
              <w:rPr>
                <w:rFonts w:ascii="Arial" w:hAnsi="Arial" w:cs="Arial"/>
                <w:sz w:val="22"/>
                <w:szCs w:val="22"/>
              </w:rPr>
            </w:pPr>
          </w:p>
          <w:p w14:paraId="37D252A7" w14:textId="1B5C2765" w:rsidR="00A36485" w:rsidRDefault="00A36485" w:rsidP="00A36485">
            <w:pPr>
              <w:rPr>
                <w:rFonts w:ascii="Arial" w:hAnsi="Arial" w:cs="Arial"/>
                <w:sz w:val="22"/>
                <w:szCs w:val="22"/>
              </w:rPr>
            </w:pPr>
            <w:r>
              <w:rPr>
                <w:rFonts w:ascii="Arial" w:hAnsi="Arial" w:cs="Arial"/>
                <w:sz w:val="22"/>
                <w:szCs w:val="22"/>
              </w:rPr>
              <w:t>The Conservation Area appraisal concludes that the most significant features are:</w:t>
            </w:r>
          </w:p>
          <w:p w14:paraId="24DEFAEA" w14:textId="4941614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lastRenderedPageBreak/>
              <w:t>Well preserved rural village located slightly</w:t>
            </w:r>
            <w:r>
              <w:rPr>
                <w:rFonts w:ascii="Arial" w:hAnsi="Arial" w:cs="Arial"/>
                <w:sz w:val="22"/>
                <w:szCs w:val="22"/>
              </w:rPr>
              <w:t xml:space="preserve"> </w:t>
            </w:r>
            <w:r w:rsidRPr="00A36485">
              <w:rPr>
                <w:rFonts w:ascii="Arial" w:hAnsi="Arial" w:cs="Arial"/>
                <w:sz w:val="22"/>
                <w:szCs w:val="22"/>
              </w:rPr>
              <w:t>inland from the sea;</w:t>
            </w:r>
          </w:p>
          <w:p w14:paraId="2D915E0D" w14:textId="2F3FA791"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Pound Road is the principal street and</w:t>
            </w:r>
            <w:r>
              <w:rPr>
                <w:rFonts w:ascii="Arial" w:hAnsi="Arial" w:cs="Arial"/>
                <w:sz w:val="22"/>
                <w:szCs w:val="22"/>
              </w:rPr>
              <w:t xml:space="preserve"> </w:t>
            </w:r>
            <w:r w:rsidRPr="00A36485">
              <w:rPr>
                <w:rFonts w:ascii="Arial" w:hAnsi="Arial" w:cs="Arial"/>
                <w:sz w:val="22"/>
                <w:szCs w:val="22"/>
              </w:rPr>
              <w:t>connects the church to the village green;</w:t>
            </w:r>
          </w:p>
          <w:p w14:paraId="5C92B8A6" w14:textId="28C21936"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St Peter and St Paul’s Church, dating to the</w:t>
            </w:r>
            <w:r>
              <w:rPr>
                <w:rFonts w:ascii="Arial" w:hAnsi="Arial" w:cs="Arial"/>
                <w:sz w:val="22"/>
                <w:szCs w:val="22"/>
              </w:rPr>
              <w:t xml:space="preserve"> </w:t>
            </w:r>
            <w:r w:rsidRPr="00A36485">
              <w:rPr>
                <w:rFonts w:ascii="Arial" w:hAnsi="Arial" w:cs="Arial"/>
                <w:sz w:val="22"/>
                <w:szCs w:val="22"/>
              </w:rPr>
              <w:t>11th century, and listed grade I;</w:t>
            </w:r>
          </w:p>
          <w:p w14:paraId="03C29944" w14:textId="01A63438" w:rsidR="00A36485" w:rsidRPr="00A3648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Survival of a 17th century cottage;</w:t>
            </w:r>
          </w:p>
          <w:p w14:paraId="54F7C196" w14:textId="5174398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Collection of 18th and 19th century listed buildings along Pound Road and Rookwood</w:t>
            </w:r>
            <w:r>
              <w:rPr>
                <w:rFonts w:ascii="Arial" w:hAnsi="Arial" w:cs="Arial"/>
                <w:sz w:val="22"/>
                <w:szCs w:val="22"/>
              </w:rPr>
              <w:t xml:space="preserve"> </w:t>
            </w:r>
            <w:r w:rsidRPr="00A36485">
              <w:rPr>
                <w:rFonts w:ascii="Arial" w:hAnsi="Arial" w:cs="Arial"/>
                <w:sz w:val="22"/>
                <w:szCs w:val="22"/>
              </w:rPr>
              <w:t>Road;</w:t>
            </w:r>
          </w:p>
          <w:p w14:paraId="53E9415F" w14:textId="58AE668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Elmstead, Elms Lane, the home between 1917</w:t>
            </w:r>
            <w:r>
              <w:rPr>
                <w:rFonts w:ascii="Arial" w:hAnsi="Arial" w:cs="Arial"/>
                <w:sz w:val="22"/>
                <w:szCs w:val="22"/>
              </w:rPr>
              <w:t xml:space="preserve"> </w:t>
            </w:r>
            <w:r w:rsidRPr="00A36485">
              <w:rPr>
                <w:rFonts w:ascii="Arial" w:hAnsi="Arial" w:cs="Arial"/>
                <w:sz w:val="22"/>
                <w:szCs w:val="22"/>
              </w:rPr>
              <w:t>and 1933 of Sir Henry Royce of Rolls Royce;</w:t>
            </w:r>
          </w:p>
          <w:p w14:paraId="0E50C124" w14:textId="6CA4A6DF"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Farm buildings in Elms Lane with thatched</w:t>
            </w:r>
            <w:r>
              <w:rPr>
                <w:rFonts w:ascii="Arial" w:hAnsi="Arial" w:cs="Arial"/>
                <w:sz w:val="22"/>
                <w:szCs w:val="22"/>
              </w:rPr>
              <w:t xml:space="preserve"> </w:t>
            </w:r>
            <w:r w:rsidRPr="00A36485">
              <w:rPr>
                <w:rFonts w:ascii="Arial" w:hAnsi="Arial" w:cs="Arial"/>
                <w:sz w:val="22"/>
                <w:szCs w:val="22"/>
              </w:rPr>
              <w:t>roofs;</w:t>
            </w:r>
          </w:p>
          <w:p w14:paraId="79CD89E7" w14:textId="21B7CFD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Proximity of Cakeham Manor House, with its</w:t>
            </w:r>
            <w:r>
              <w:rPr>
                <w:rFonts w:ascii="Arial" w:hAnsi="Arial" w:cs="Arial"/>
                <w:sz w:val="22"/>
                <w:szCs w:val="22"/>
              </w:rPr>
              <w:t xml:space="preserve"> </w:t>
            </w:r>
            <w:r w:rsidRPr="00A36485">
              <w:rPr>
                <w:rFonts w:ascii="Arial" w:hAnsi="Arial" w:cs="Arial"/>
                <w:sz w:val="22"/>
                <w:szCs w:val="22"/>
              </w:rPr>
              <w:t>13th century undercroft;</w:t>
            </w:r>
          </w:p>
          <w:p w14:paraId="51A5FA88" w14:textId="77777777" w:rsidR="001016F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Wide variety of materials: thatch, handmade clay peg tiles for roofs and walls, flint - both as cobbles and knapped, red brick, white painted</w:t>
            </w:r>
            <w:r>
              <w:rPr>
                <w:rFonts w:ascii="Arial" w:hAnsi="Arial" w:cs="Arial"/>
                <w:sz w:val="22"/>
                <w:szCs w:val="22"/>
              </w:rPr>
              <w:t xml:space="preserve"> </w:t>
            </w:r>
            <w:r w:rsidRPr="00A36485">
              <w:rPr>
                <w:rFonts w:ascii="Arial" w:hAnsi="Arial" w:cs="Arial"/>
                <w:sz w:val="22"/>
                <w:szCs w:val="22"/>
              </w:rPr>
              <w:t>stone or render, some Mixen stone, some</w:t>
            </w:r>
            <w:r>
              <w:rPr>
                <w:rFonts w:ascii="Arial" w:hAnsi="Arial" w:cs="Arial"/>
                <w:sz w:val="22"/>
                <w:szCs w:val="22"/>
              </w:rPr>
              <w:t xml:space="preserve"> </w:t>
            </w:r>
            <w:r w:rsidRPr="00A36485">
              <w:rPr>
                <w:rFonts w:ascii="Arial" w:hAnsi="Arial" w:cs="Arial"/>
                <w:sz w:val="22"/>
                <w:szCs w:val="22"/>
              </w:rPr>
              <w:t>imported limestone on the church</w:t>
            </w:r>
            <w:r>
              <w:rPr>
                <w:rFonts w:ascii="Arial" w:hAnsi="Arial" w:cs="Arial"/>
                <w:sz w:val="22"/>
                <w:szCs w:val="22"/>
              </w:rPr>
              <w:t>.</w:t>
            </w:r>
          </w:p>
          <w:p w14:paraId="044D0B30" w14:textId="306C9BE9" w:rsidR="0060014C" w:rsidRPr="0060014C" w:rsidRDefault="0060014C" w:rsidP="0060014C">
            <w:pPr>
              <w:ind w:left="360"/>
              <w:rPr>
                <w:rFonts w:ascii="Arial" w:hAnsi="Arial" w:cs="Arial"/>
                <w:sz w:val="22"/>
                <w:szCs w:val="22"/>
              </w:rPr>
            </w:pPr>
          </w:p>
        </w:tc>
        <w:tc>
          <w:tcPr>
            <w:tcW w:w="4316" w:type="dxa"/>
          </w:tcPr>
          <w:p w14:paraId="1AB2F107" w14:textId="1D1A00FC"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The parish has a number of listed buildings and </w:t>
            </w:r>
            <w:r w:rsidR="004C7111">
              <w:rPr>
                <w:rFonts w:ascii="Arial" w:hAnsi="Arial" w:cs="Arial"/>
                <w:sz w:val="22"/>
                <w:szCs w:val="22"/>
              </w:rPr>
              <w:t xml:space="preserve">a </w:t>
            </w:r>
            <w:r w:rsidRPr="001016F5">
              <w:rPr>
                <w:rFonts w:ascii="Arial" w:hAnsi="Arial" w:cs="Arial"/>
                <w:sz w:val="22"/>
                <w:szCs w:val="22"/>
              </w:rPr>
              <w:t xml:space="preserve">Scheduled </w:t>
            </w:r>
            <w:r w:rsidR="004C7111">
              <w:rPr>
                <w:rFonts w:ascii="Arial" w:hAnsi="Arial" w:cs="Arial"/>
                <w:sz w:val="22"/>
                <w:szCs w:val="22"/>
              </w:rPr>
              <w:t>M</w:t>
            </w:r>
            <w:r w:rsidRPr="001016F5">
              <w:rPr>
                <w:rFonts w:ascii="Arial" w:hAnsi="Arial" w:cs="Arial"/>
                <w:sz w:val="22"/>
                <w:szCs w:val="22"/>
              </w:rPr>
              <w:t xml:space="preserve">onument </w:t>
            </w:r>
            <w:r w:rsidR="00C434AE">
              <w:rPr>
                <w:rFonts w:ascii="Arial" w:hAnsi="Arial" w:cs="Arial"/>
                <w:sz w:val="22"/>
                <w:szCs w:val="22"/>
              </w:rPr>
              <w:t xml:space="preserve">as well as a conservation area </w:t>
            </w:r>
            <w:r w:rsidRPr="001016F5">
              <w:rPr>
                <w:rFonts w:ascii="Arial" w:hAnsi="Arial" w:cs="Arial"/>
                <w:sz w:val="22"/>
                <w:szCs w:val="22"/>
              </w:rPr>
              <w:t xml:space="preserve">and therefore any new development is sensitive to the character of those heritage assets and their settings.  Understanding the cultural heritage of the Parish is important as it guides settlement patterns and influences decisions about the design and materials </w:t>
            </w:r>
            <w:r w:rsidRPr="001016F5">
              <w:rPr>
                <w:rFonts w:ascii="Arial" w:hAnsi="Arial" w:cs="Arial"/>
                <w:sz w:val="22"/>
                <w:szCs w:val="22"/>
              </w:rPr>
              <w:lastRenderedPageBreak/>
              <w:t>used in development. The historic environment also has a key role to play in the local economy.</w:t>
            </w:r>
          </w:p>
          <w:p w14:paraId="5DD5630C" w14:textId="77777777" w:rsidR="001016F5" w:rsidRPr="001016F5" w:rsidRDefault="001016F5" w:rsidP="006243E1">
            <w:pPr>
              <w:rPr>
                <w:rFonts w:ascii="Arial" w:hAnsi="Arial" w:cs="Arial"/>
                <w:sz w:val="22"/>
                <w:szCs w:val="22"/>
              </w:rPr>
            </w:pPr>
          </w:p>
          <w:p w14:paraId="5E45A477"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These will be key considerations in the allocation of sites and neighbourhood plan policies. </w:t>
            </w:r>
          </w:p>
          <w:p w14:paraId="30C352A8"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 </w:t>
            </w:r>
          </w:p>
        </w:tc>
      </w:tr>
      <w:tr w:rsidR="006243E1" w:rsidRPr="001016F5" w14:paraId="3B061B64" w14:textId="77777777" w:rsidTr="00664D64">
        <w:trPr>
          <w:gridAfter w:val="1"/>
          <w:wAfter w:w="79" w:type="dxa"/>
        </w:trPr>
        <w:tc>
          <w:tcPr>
            <w:tcW w:w="1696" w:type="dxa"/>
            <w:shd w:val="clear" w:color="auto" w:fill="D6E3BC" w:themeFill="accent3" w:themeFillTint="66"/>
          </w:tcPr>
          <w:p w14:paraId="2D3C6924" w14:textId="4C5BC73A" w:rsidR="001016F5" w:rsidRPr="001016F5" w:rsidRDefault="00664D64" w:rsidP="00664D64">
            <w:pPr>
              <w:rPr>
                <w:rFonts w:ascii="Arial" w:hAnsi="Arial" w:cs="Arial"/>
                <w:b/>
                <w:sz w:val="22"/>
                <w:szCs w:val="22"/>
              </w:rPr>
            </w:pPr>
            <w:r>
              <w:rPr>
                <w:rFonts w:ascii="Arial" w:hAnsi="Arial" w:cs="Arial"/>
                <w:b/>
                <w:sz w:val="22"/>
                <w:szCs w:val="22"/>
              </w:rPr>
              <w:lastRenderedPageBreak/>
              <w:t xml:space="preserve">Water - </w:t>
            </w:r>
            <w:r w:rsidR="001016F5" w:rsidRPr="001016F5">
              <w:rPr>
                <w:rFonts w:ascii="Arial" w:hAnsi="Arial" w:cs="Arial"/>
                <w:b/>
                <w:sz w:val="22"/>
                <w:szCs w:val="22"/>
              </w:rPr>
              <w:t>Flooding</w:t>
            </w:r>
          </w:p>
        </w:tc>
        <w:tc>
          <w:tcPr>
            <w:tcW w:w="3119" w:type="dxa"/>
          </w:tcPr>
          <w:p w14:paraId="50C06532" w14:textId="69AEAD80" w:rsidR="00387444" w:rsidRPr="00387444"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Policy </w:t>
            </w:r>
            <w:r w:rsidR="00836D21">
              <w:rPr>
                <w:rFonts w:ascii="Arial" w:hAnsi="Arial" w:cs="Arial"/>
                <w:sz w:val="22"/>
                <w:szCs w:val="22"/>
              </w:rPr>
              <w:t>42</w:t>
            </w:r>
          </w:p>
          <w:p w14:paraId="7FF715AA" w14:textId="77777777" w:rsidR="00387444" w:rsidRPr="00387444" w:rsidRDefault="00387444" w:rsidP="00387444">
            <w:pPr>
              <w:rPr>
                <w:rFonts w:ascii="Arial" w:hAnsi="Arial" w:cs="Arial"/>
                <w:sz w:val="22"/>
                <w:szCs w:val="22"/>
              </w:rPr>
            </w:pPr>
          </w:p>
          <w:p w14:paraId="4F6311EA" w14:textId="4B70D410" w:rsidR="001016F5" w:rsidRPr="001016F5"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w:t>
            </w:r>
            <w:r w:rsidR="00794C2D" w:rsidRPr="00387444">
              <w:rPr>
                <w:rFonts w:ascii="Arial" w:hAnsi="Arial" w:cs="Arial"/>
                <w:sz w:val="22"/>
                <w:szCs w:val="22"/>
              </w:rPr>
              <w:t>Sustainability</w:t>
            </w:r>
            <w:r w:rsidRPr="00387444">
              <w:rPr>
                <w:rFonts w:ascii="Arial" w:hAnsi="Arial" w:cs="Arial"/>
                <w:sz w:val="22"/>
                <w:szCs w:val="22"/>
              </w:rPr>
              <w:t xml:space="preserve"> Appraisal 2014</w:t>
            </w:r>
          </w:p>
          <w:p w14:paraId="4B1C0B4A" w14:textId="77777777" w:rsidR="00387444" w:rsidRDefault="00387444" w:rsidP="006243E1">
            <w:pPr>
              <w:rPr>
                <w:rFonts w:ascii="Arial" w:hAnsi="Arial" w:cs="Arial"/>
                <w:sz w:val="22"/>
                <w:szCs w:val="22"/>
              </w:rPr>
            </w:pPr>
          </w:p>
          <w:p w14:paraId="13A7FA42" w14:textId="153A6279" w:rsidR="00387444" w:rsidRDefault="00387444" w:rsidP="00387444">
            <w:pPr>
              <w:rPr>
                <w:rFonts w:ascii="Arial" w:hAnsi="Arial" w:cs="Arial"/>
                <w:sz w:val="22"/>
                <w:szCs w:val="22"/>
              </w:rPr>
            </w:pPr>
            <w:r w:rsidRPr="00387444">
              <w:rPr>
                <w:rFonts w:ascii="Arial" w:hAnsi="Arial" w:cs="Arial"/>
                <w:sz w:val="22"/>
                <w:szCs w:val="22"/>
              </w:rPr>
              <w:t>Strategic Flood Risk Assessment</w:t>
            </w:r>
            <w:r w:rsidR="00186C89">
              <w:rPr>
                <w:rFonts w:ascii="Arial" w:hAnsi="Arial" w:cs="Arial"/>
                <w:sz w:val="22"/>
                <w:szCs w:val="22"/>
              </w:rPr>
              <w:t xml:space="preserve"> </w:t>
            </w:r>
            <w:r w:rsidRPr="00387444">
              <w:rPr>
                <w:rFonts w:ascii="Arial" w:hAnsi="Arial" w:cs="Arial"/>
                <w:sz w:val="22"/>
                <w:szCs w:val="22"/>
              </w:rPr>
              <w:t>of Chichester District Council</w:t>
            </w:r>
            <w:r>
              <w:rPr>
                <w:rFonts w:ascii="Arial" w:hAnsi="Arial" w:cs="Arial"/>
                <w:sz w:val="22"/>
                <w:szCs w:val="22"/>
              </w:rPr>
              <w:t xml:space="preserve"> 2008</w:t>
            </w:r>
          </w:p>
          <w:p w14:paraId="21A359EC" w14:textId="7F0F590D" w:rsidR="00387444" w:rsidRDefault="00836D21" w:rsidP="006243E1">
            <w:pPr>
              <w:rPr>
                <w:rFonts w:ascii="Arial" w:hAnsi="Arial" w:cs="Arial"/>
                <w:sz w:val="22"/>
                <w:szCs w:val="22"/>
              </w:rPr>
            </w:pPr>
            <w:r w:rsidRPr="00836D21">
              <w:rPr>
                <w:rFonts w:ascii="Arial" w:hAnsi="Arial" w:cs="Arial"/>
                <w:sz w:val="22"/>
                <w:szCs w:val="22"/>
              </w:rPr>
              <w:lastRenderedPageBreak/>
              <w:t>Beachy Head to Selsey Bill Shoreline Management Plan (2006</w:t>
            </w:r>
            <w:r>
              <w:rPr>
                <w:rFonts w:ascii="Arial" w:hAnsi="Arial" w:cs="Arial"/>
                <w:sz w:val="22"/>
                <w:szCs w:val="22"/>
              </w:rPr>
              <w:t>)</w:t>
            </w:r>
          </w:p>
          <w:p w14:paraId="02AFA0DF" w14:textId="77777777" w:rsidR="00387444" w:rsidRDefault="00387444" w:rsidP="006243E1">
            <w:pPr>
              <w:rPr>
                <w:rFonts w:ascii="Arial" w:hAnsi="Arial" w:cs="Arial"/>
                <w:sz w:val="22"/>
                <w:szCs w:val="22"/>
              </w:rPr>
            </w:pPr>
          </w:p>
          <w:p w14:paraId="26B322DD" w14:textId="6CEF66D7" w:rsidR="001016F5" w:rsidRDefault="001016F5" w:rsidP="006243E1">
            <w:pPr>
              <w:rPr>
                <w:rFonts w:ascii="Arial" w:hAnsi="Arial" w:cs="Arial"/>
                <w:sz w:val="22"/>
                <w:szCs w:val="22"/>
              </w:rPr>
            </w:pPr>
            <w:r w:rsidRPr="001016F5">
              <w:rPr>
                <w:rFonts w:ascii="Arial" w:hAnsi="Arial" w:cs="Arial"/>
                <w:sz w:val="22"/>
                <w:szCs w:val="22"/>
              </w:rPr>
              <w:t>Environment Agency map</w:t>
            </w:r>
          </w:p>
          <w:p w14:paraId="37493167" w14:textId="0A10E17E" w:rsidR="00387444" w:rsidRDefault="00387444" w:rsidP="006243E1">
            <w:pPr>
              <w:rPr>
                <w:rFonts w:ascii="Arial" w:hAnsi="Arial" w:cs="Arial"/>
                <w:sz w:val="22"/>
                <w:szCs w:val="22"/>
              </w:rPr>
            </w:pPr>
          </w:p>
          <w:p w14:paraId="44A75DA3" w14:textId="1CA66482" w:rsidR="00387444" w:rsidRDefault="00387444" w:rsidP="006243E1">
            <w:pPr>
              <w:rPr>
                <w:rFonts w:ascii="Arial" w:hAnsi="Arial" w:cs="Arial"/>
                <w:sz w:val="22"/>
                <w:szCs w:val="22"/>
              </w:rPr>
            </w:pPr>
            <w:r w:rsidRPr="00387444">
              <w:rPr>
                <w:rFonts w:ascii="Arial" w:hAnsi="Arial" w:cs="Arial"/>
                <w:sz w:val="22"/>
                <w:szCs w:val="22"/>
              </w:rPr>
              <w:t>Work being undertaken by the WWNP H</w:t>
            </w:r>
            <w:r>
              <w:rPr>
                <w:rFonts w:ascii="Arial" w:hAnsi="Arial" w:cs="Arial"/>
                <w:sz w:val="22"/>
                <w:szCs w:val="22"/>
              </w:rPr>
              <w:t xml:space="preserve">ousing &amp; </w:t>
            </w:r>
            <w:r w:rsidR="00794C2D">
              <w:rPr>
                <w:rFonts w:ascii="Arial" w:hAnsi="Arial" w:cs="Arial"/>
                <w:sz w:val="22"/>
                <w:szCs w:val="22"/>
              </w:rPr>
              <w:t>Infrastructure</w:t>
            </w:r>
            <w:r>
              <w:rPr>
                <w:rFonts w:ascii="Arial" w:hAnsi="Arial" w:cs="Arial"/>
                <w:sz w:val="22"/>
                <w:szCs w:val="22"/>
              </w:rPr>
              <w:t xml:space="preserve"> group</w:t>
            </w:r>
            <w:r w:rsidRPr="00387444">
              <w:rPr>
                <w:rFonts w:ascii="Arial" w:hAnsi="Arial" w:cs="Arial"/>
                <w:sz w:val="22"/>
                <w:szCs w:val="22"/>
              </w:rPr>
              <w:t xml:space="preserve"> 2016/2017</w:t>
            </w:r>
          </w:p>
          <w:p w14:paraId="728F0562" w14:textId="77777777" w:rsidR="00387444" w:rsidRPr="001016F5" w:rsidRDefault="00387444" w:rsidP="006243E1">
            <w:pPr>
              <w:rPr>
                <w:rFonts w:ascii="Arial" w:hAnsi="Arial" w:cs="Arial"/>
                <w:sz w:val="22"/>
                <w:szCs w:val="22"/>
              </w:rPr>
            </w:pPr>
          </w:p>
          <w:p w14:paraId="414D3E7E" w14:textId="77777777" w:rsidR="001016F5" w:rsidRPr="001016F5" w:rsidRDefault="001016F5" w:rsidP="006243E1">
            <w:pPr>
              <w:rPr>
                <w:rFonts w:ascii="Arial" w:hAnsi="Arial" w:cs="Arial"/>
                <w:sz w:val="22"/>
                <w:szCs w:val="22"/>
              </w:rPr>
            </w:pPr>
          </w:p>
        </w:tc>
        <w:tc>
          <w:tcPr>
            <w:tcW w:w="4819" w:type="dxa"/>
          </w:tcPr>
          <w:p w14:paraId="127D64E8" w14:textId="6B30435A" w:rsidR="001016F5" w:rsidRPr="00610061" w:rsidRDefault="00610061" w:rsidP="006C3F00">
            <w:pPr>
              <w:rPr>
                <w:rFonts w:ascii="Arial" w:hAnsi="Arial" w:cs="Arial"/>
                <w:sz w:val="22"/>
                <w:szCs w:val="22"/>
              </w:rPr>
            </w:pPr>
            <w:r w:rsidRPr="00610061">
              <w:rPr>
                <w:rFonts w:ascii="Arial" w:hAnsi="Arial" w:cs="Arial"/>
                <w:sz w:val="22"/>
                <w:szCs w:val="22"/>
              </w:rPr>
              <w:lastRenderedPageBreak/>
              <w:t xml:space="preserve">Much of the south and south west of the </w:t>
            </w:r>
            <w:r>
              <w:rPr>
                <w:rFonts w:ascii="Arial" w:hAnsi="Arial" w:cs="Arial"/>
                <w:sz w:val="22"/>
                <w:szCs w:val="22"/>
              </w:rPr>
              <w:t>parish falls within flood zone 3</w:t>
            </w:r>
            <w:r w:rsidR="006C3F00">
              <w:rPr>
                <w:rFonts w:ascii="Arial" w:hAnsi="Arial" w:cs="Arial"/>
                <w:sz w:val="22"/>
                <w:szCs w:val="22"/>
              </w:rPr>
              <w:t xml:space="preserve"> (high probability)</w:t>
            </w:r>
            <w:r>
              <w:rPr>
                <w:rFonts w:ascii="Arial" w:hAnsi="Arial" w:cs="Arial"/>
                <w:sz w:val="22"/>
                <w:szCs w:val="22"/>
              </w:rPr>
              <w:t xml:space="preserve">. </w:t>
            </w:r>
            <w:r w:rsidR="006C3F00" w:rsidRPr="006C3F00">
              <w:rPr>
                <w:rFonts w:ascii="Arial" w:hAnsi="Arial" w:cs="Arial"/>
                <w:sz w:val="22"/>
                <w:szCs w:val="22"/>
              </w:rPr>
              <w:t>Along West Itchenor and West Wittering the shoreline is subject to some flooding and erosion. Minor works have been undertaken to prevent further damage and loss of footpath (East Solent Coastal Group, 1997).  There are sand spits on East Head that help</w:t>
            </w:r>
            <w:r w:rsidR="006C3F00">
              <w:rPr>
                <w:rFonts w:ascii="Arial" w:hAnsi="Arial" w:cs="Arial"/>
                <w:sz w:val="22"/>
                <w:szCs w:val="22"/>
              </w:rPr>
              <w:t xml:space="preserve"> </w:t>
            </w:r>
            <w:r w:rsidR="006C3F00" w:rsidRPr="006C3F00">
              <w:rPr>
                <w:rFonts w:ascii="Arial" w:hAnsi="Arial" w:cs="Arial"/>
                <w:sz w:val="22"/>
                <w:szCs w:val="22"/>
              </w:rPr>
              <w:t xml:space="preserve">protect part of West Wittering. The defences along West Wittering are made up of a mixture of shingle and sand beaches backed by concrete walls </w:t>
            </w:r>
            <w:r w:rsidR="006C3F00" w:rsidRPr="006C3F00">
              <w:rPr>
                <w:rFonts w:ascii="Arial" w:hAnsi="Arial" w:cs="Arial"/>
                <w:sz w:val="22"/>
                <w:szCs w:val="22"/>
              </w:rPr>
              <w:lastRenderedPageBreak/>
              <w:t>and timber breastworks. The failure of these defences would lead to the loss of 550 properties. The timber groynes and breastwork are in poor condition, however the shingles along the defences are replenished naturally.</w:t>
            </w:r>
          </w:p>
        </w:tc>
        <w:tc>
          <w:tcPr>
            <w:tcW w:w="4316" w:type="dxa"/>
          </w:tcPr>
          <w:p w14:paraId="01C7F6C4" w14:textId="3B257235" w:rsidR="0073127C" w:rsidRPr="001016F5" w:rsidRDefault="001016F5" w:rsidP="0073127C">
            <w:pPr>
              <w:rPr>
                <w:rFonts w:ascii="Arial" w:hAnsi="Arial" w:cs="Arial"/>
                <w:sz w:val="22"/>
                <w:szCs w:val="22"/>
              </w:rPr>
            </w:pPr>
            <w:r w:rsidRPr="001016F5">
              <w:rPr>
                <w:rFonts w:ascii="Arial" w:hAnsi="Arial" w:cs="Arial"/>
                <w:sz w:val="22"/>
                <w:szCs w:val="22"/>
              </w:rPr>
              <w:lastRenderedPageBreak/>
              <w:t xml:space="preserve">Assessment of </w:t>
            </w:r>
            <w:r w:rsidR="00836D21">
              <w:rPr>
                <w:rFonts w:ascii="Arial" w:hAnsi="Arial" w:cs="Arial"/>
                <w:sz w:val="22"/>
                <w:szCs w:val="22"/>
              </w:rPr>
              <w:t xml:space="preserve">any potential </w:t>
            </w:r>
            <w:r w:rsidRPr="001016F5">
              <w:rPr>
                <w:rFonts w:ascii="Arial" w:hAnsi="Arial" w:cs="Arial"/>
                <w:sz w:val="22"/>
                <w:szCs w:val="22"/>
              </w:rPr>
              <w:t xml:space="preserve">sites to be allocated in the neighbourhood plan will need to ensure priority is given to </w:t>
            </w:r>
            <w:r w:rsidR="00836D21">
              <w:rPr>
                <w:rFonts w:ascii="Arial" w:hAnsi="Arial" w:cs="Arial"/>
                <w:sz w:val="22"/>
                <w:szCs w:val="22"/>
              </w:rPr>
              <w:t>those</w:t>
            </w:r>
            <w:r w:rsidRPr="001016F5">
              <w:rPr>
                <w:rFonts w:ascii="Arial" w:hAnsi="Arial" w:cs="Arial"/>
                <w:sz w:val="22"/>
                <w:szCs w:val="22"/>
              </w:rPr>
              <w:t xml:space="preserve"> with the lowest risk of flooding </w:t>
            </w:r>
            <w:r w:rsidR="00836D21">
              <w:rPr>
                <w:rFonts w:ascii="Arial" w:hAnsi="Arial" w:cs="Arial"/>
                <w:sz w:val="22"/>
                <w:szCs w:val="22"/>
              </w:rPr>
              <w:t xml:space="preserve">plus any development </w:t>
            </w:r>
            <w:r w:rsidR="0060014C">
              <w:rPr>
                <w:rFonts w:ascii="Arial" w:hAnsi="Arial" w:cs="Arial"/>
                <w:sz w:val="22"/>
                <w:szCs w:val="22"/>
              </w:rPr>
              <w:t xml:space="preserve">that </w:t>
            </w:r>
            <w:r w:rsidR="00836D21">
              <w:rPr>
                <w:rFonts w:ascii="Arial" w:hAnsi="Arial" w:cs="Arial"/>
                <w:sz w:val="22"/>
                <w:szCs w:val="22"/>
              </w:rPr>
              <w:t xml:space="preserve">would result in an </w:t>
            </w:r>
            <w:r w:rsidRPr="001016F5">
              <w:rPr>
                <w:rFonts w:ascii="Arial" w:hAnsi="Arial" w:cs="Arial"/>
                <w:sz w:val="22"/>
                <w:szCs w:val="22"/>
              </w:rPr>
              <w:t>increas</w:t>
            </w:r>
            <w:r w:rsidR="00836D21">
              <w:rPr>
                <w:rFonts w:ascii="Arial" w:hAnsi="Arial" w:cs="Arial"/>
                <w:sz w:val="22"/>
                <w:szCs w:val="22"/>
              </w:rPr>
              <w:t>ed</w:t>
            </w:r>
            <w:r w:rsidRPr="001016F5">
              <w:rPr>
                <w:rFonts w:ascii="Arial" w:hAnsi="Arial" w:cs="Arial"/>
                <w:sz w:val="22"/>
                <w:szCs w:val="22"/>
              </w:rPr>
              <w:t xml:space="preserve"> flood risk elsewhere</w:t>
            </w:r>
            <w:r w:rsidR="0060014C">
              <w:rPr>
                <w:rFonts w:ascii="Arial" w:hAnsi="Arial" w:cs="Arial"/>
                <w:sz w:val="22"/>
                <w:szCs w:val="22"/>
              </w:rPr>
              <w:t xml:space="preserve"> will need to be scrutinised</w:t>
            </w:r>
            <w:r w:rsidRPr="001016F5">
              <w:rPr>
                <w:rFonts w:ascii="Arial" w:hAnsi="Arial" w:cs="Arial"/>
                <w:sz w:val="22"/>
                <w:szCs w:val="22"/>
              </w:rPr>
              <w:t>.</w:t>
            </w:r>
            <w:r w:rsidR="0073127C" w:rsidRPr="001016F5">
              <w:rPr>
                <w:rFonts w:ascii="Arial" w:hAnsi="Arial" w:cs="Arial"/>
                <w:sz w:val="22"/>
                <w:szCs w:val="22"/>
              </w:rPr>
              <w:t xml:space="preserve"> New development in areas particularly susceptible to surface water flooding will need to effectively demonstrate they can mitigate the risk of </w:t>
            </w:r>
            <w:r w:rsidR="0073127C" w:rsidRPr="001016F5">
              <w:rPr>
                <w:rFonts w:ascii="Arial" w:hAnsi="Arial" w:cs="Arial"/>
                <w:sz w:val="22"/>
                <w:szCs w:val="22"/>
              </w:rPr>
              <w:lastRenderedPageBreak/>
              <w:t xml:space="preserve">flooding without having adverse effects on surrounding areas.  </w:t>
            </w:r>
          </w:p>
          <w:p w14:paraId="6F94D040" w14:textId="77777777" w:rsidR="001016F5" w:rsidRPr="001016F5" w:rsidRDefault="001016F5" w:rsidP="006243E1">
            <w:pPr>
              <w:rPr>
                <w:rFonts w:ascii="Arial" w:hAnsi="Arial" w:cs="Arial"/>
                <w:sz w:val="22"/>
                <w:szCs w:val="22"/>
              </w:rPr>
            </w:pPr>
          </w:p>
        </w:tc>
      </w:tr>
      <w:tr w:rsidR="006243E1" w:rsidRPr="001016F5" w14:paraId="4F5A7AE8" w14:textId="77777777" w:rsidTr="00664D64">
        <w:trPr>
          <w:trHeight w:val="2117"/>
        </w:trPr>
        <w:tc>
          <w:tcPr>
            <w:tcW w:w="1696" w:type="dxa"/>
            <w:shd w:val="clear" w:color="auto" w:fill="D6E3BC" w:themeFill="accent3" w:themeFillTint="66"/>
          </w:tcPr>
          <w:p w14:paraId="79088E38" w14:textId="71AECCB8" w:rsidR="001016F5" w:rsidRPr="001016F5" w:rsidRDefault="0073127C" w:rsidP="006243E1">
            <w:pPr>
              <w:rPr>
                <w:rFonts w:ascii="Arial" w:hAnsi="Arial" w:cs="Arial"/>
                <w:b/>
                <w:sz w:val="22"/>
                <w:szCs w:val="22"/>
              </w:rPr>
            </w:pPr>
            <w:r>
              <w:rPr>
                <w:rFonts w:ascii="Arial" w:hAnsi="Arial" w:cs="Arial"/>
                <w:b/>
                <w:sz w:val="22"/>
                <w:szCs w:val="22"/>
              </w:rPr>
              <w:lastRenderedPageBreak/>
              <w:t>Human population - housing</w:t>
            </w:r>
          </w:p>
        </w:tc>
        <w:tc>
          <w:tcPr>
            <w:tcW w:w="3119" w:type="dxa"/>
          </w:tcPr>
          <w:p w14:paraId="18C74FA0" w14:textId="0C14681B" w:rsidR="00C61CAA" w:rsidRPr="00C61CAA"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691B3C">
              <w:rPr>
                <w:rFonts w:ascii="Arial" w:hAnsi="Arial" w:cs="Arial"/>
                <w:sz w:val="22"/>
                <w:szCs w:val="22"/>
              </w:rPr>
              <w:t>Policy 5, 33, 34</w:t>
            </w:r>
          </w:p>
          <w:p w14:paraId="314676EE" w14:textId="77777777" w:rsidR="00C61CAA" w:rsidRPr="00C61CAA" w:rsidRDefault="00C61CAA" w:rsidP="00C61CAA">
            <w:pPr>
              <w:rPr>
                <w:rFonts w:ascii="Arial" w:hAnsi="Arial" w:cs="Arial"/>
                <w:sz w:val="22"/>
                <w:szCs w:val="22"/>
              </w:rPr>
            </w:pPr>
          </w:p>
          <w:p w14:paraId="1381B642" w14:textId="51654894" w:rsidR="001016F5"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794C2D" w:rsidRPr="00C61CAA">
              <w:rPr>
                <w:rFonts w:ascii="Arial" w:hAnsi="Arial" w:cs="Arial"/>
                <w:sz w:val="22"/>
                <w:szCs w:val="22"/>
              </w:rPr>
              <w:t>Sustainability</w:t>
            </w:r>
            <w:r w:rsidRPr="00C61CAA">
              <w:rPr>
                <w:rFonts w:ascii="Arial" w:hAnsi="Arial" w:cs="Arial"/>
                <w:sz w:val="22"/>
                <w:szCs w:val="22"/>
              </w:rPr>
              <w:t xml:space="preserve"> Appraisal 2014</w:t>
            </w:r>
          </w:p>
          <w:p w14:paraId="694696FD" w14:textId="6F1062CC" w:rsidR="00C61CAA" w:rsidRDefault="00C61CAA" w:rsidP="00C61CAA">
            <w:pPr>
              <w:rPr>
                <w:rFonts w:ascii="Arial" w:hAnsi="Arial" w:cs="Arial"/>
                <w:sz w:val="22"/>
                <w:szCs w:val="22"/>
              </w:rPr>
            </w:pPr>
          </w:p>
          <w:p w14:paraId="62AB1E39" w14:textId="7F2140F6" w:rsidR="007C6D8B" w:rsidRDefault="007C6D8B" w:rsidP="007C6D8B">
            <w:pPr>
              <w:rPr>
                <w:rFonts w:ascii="Arial" w:hAnsi="Arial" w:cs="Arial"/>
                <w:sz w:val="22"/>
                <w:szCs w:val="22"/>
              </w:rPr>
            </w:pPr>
            <w:r w:rsidRPr="007C6D8B">
              <w:rPr>
                <w:rFonts w:ascii="Arial" w:hAnsi="Arial" w:cs="Arial"/>
                <w:sz w:val="22"/>
                <w:szCs w:val="22"/>
              </w:rPr>
              <w:t>Assessment of Housing Development Needs</w:t>
            </w:r>
            <w:r>
              <w:rPr>
                <w:rFonts w:ascii="Arial" w:hAnsi="Arial" w:cs="Arial"/>
                <w:sz w:val="22"/>
                <w:szCs w:val="22"/>
              </w:rPr>
              <w:t xml:space="preserve"> </w:t>
            </w:r>
            <w:r w:rsidRPr="007C6D8B">
              <w:rPr>
                <w:rFonts w:ascii="Arial" w:hAnsi="Arial" w:cs="Arial"/>
                <w:sz w:val="22"/>
                <w:szCs w:val="22"/>
              </w:rPr>
              <w:t>Study: Sussex Coast HMA</w:t>
            </w:r>
            <w:r>
              <w:rPr>
                <w:rFonts w:ascii="Arial" w:hAnsi="Arial" w:cs="Arial"/>
                <w:sz w:val="22"/>
                <w:szCs w:val="22"/>
              </w:rPr>
              <w:t xml:space="preserve"> 2014</w:t>
            </w:r>
          </w:p>
          <w:p w14:paraId="01AC17B0" w14:textId="4F346362" w:rsidR="007C6D8B" w:rsidRDefault="007C6D8B" w:rsidP="00C61CAA">
            <w:pPr>
              <w:rPr>
                <w:rFonts w:ascii="Arial" w:hAnsi="Arial" w:cs="Arial"/>
                <w:sz w:val="22"/>
                <w:szCs w:val="22"/>
              </w:rPr>
            </w:pPr>
          </w:p>
          <w:p w14:paraId="27D57414" w14:textId="52E35F47" w:rsidR="007C6D8B" w:rsidRDefault="007C6D8B" w:rsidP="007C6D8B">
            <w:pPr>
              <w:rPr>
                <w:rFonts w:ascii="Arial" w:hAnsi="Arial" w:cs="Arial"/>
                <w:sz w:val="22"/>
                <w:szCs w:val="22"/>
              </w:rPr>
            </w:pPr>
            <w:r w:rsidRPr="007C6D8B">
              <w:rPr>
                <w:rFonts w:ascii="Arial" w:hAnsi="Arial" w:cs="Arial"/>
                <w:sz w:val="22"/>
                <w:szCs w:val="22"/>
              </w:rPr>
              <w:t>Coastal West</w:t>
            </w:r>
            <w:r>
              <w:rPr>
                <w:rFonts w:ascii="Arial" w:hAnsi="Arial" w:cs="Arial"/>
                <w:sz w:val="22"/>
                <w:szCs w:val="22"/>
              </w:rPr>
              <w:t xml:space="preserve"> </w:t>
            </w:r>
            <w:r w:rsidRPr="007C6D8B">
              <w:rPr>
                <w:rFonts w:ascii="Arial" w:hAnsi="Arial" w:cs="Arial"/>
                <w:sz w:val="22"/>
                <w:szCs w:val="22"/>
              </w:rPr>
              <w:t>Sussex Strategic</w:t>
            </w:r>
            <w:r>
              <w:rPr>
                <w:rFonts w:ascii="Arial" w:hAnsi="Arial" w:cs="Arial"/>
                <w:sz w:val="22"/>
                <w:szCs w:val="22"/>
              </w:rPr>
              <w:t xml:space="preserve"> </w:t>
            </w:r>
            <w:r w:rsidRPr="007C6D8B">
              <w:rPr>
                <w:rFonts w:ascii="Arial" w:hAnsi="Arial" w:cs="Arial"/>
                <w:sz w:val="22"/>
                <w:szCs w:val="22"/>
              </w:rPr>
              <w:t>Housing Market</w:t>
            </w:r>
            <w:r>
              <w:rPr>
                <w:rFonts w:ascii="Arial" w:hAnsi="Arial" w:cs="Arial"/>
                <w:sz w:val="22"/>
                <w:szCs w:val="22"/>
              </w:rPr>
              <w:t xml:space="preserve"> </w:t>
            </w:r>
            <w:r w:rsidRPr="007C6D8B">
              <w:rPr>
                <w:rFonts w:ascii="Arial" w:hAnsi="Arial" w:cs="Arial"/>
                <w:sz w:val="22"/>
                <w:szCs w:val="22"/>
              </w:rPr>
              <w:t>Assessment Update</w:t>
            </w:r>
            <w:r>
              <w:rPr>
                <w:rFonts w:ascii="Arial" w:hAnsi="Arial" w:cs="Arial"/>
                <w:sz w:val="22"/>
                <w:szCs w:val="22"/>
              </w:rPr>
              <w:t xml:space="preserve"> 2012</w:t>
            </w:r>
          </w:p>
          <w:p w14:paraId="6D80871E" w14:textId="751E7260" w:rsidR="007C6D8B" w:rsidRDefault="007C6D8B" w:rsidP="00C61CAA">
            <w:pPr>
              <w:rPr>
                <w:rFonts w:ascii="Arial" w:hAnsi="Arial" w:cs="Arial"/>
                <w:sz w:val="22"/>
                <w:szCs w:val="22"/>
              </w:rPr>
            </w:pPr>
          </w:p>
          <w:p w14:paraId="2C16D47F" w14:textId="41E5DBD1" w:rsidR="0065546C" w:rsidRDefault="0065546C" w:rsidP="0065546C">
            <w:pPr>
              <w:rPr>
                <w:rFonts w:ascii="Arial" w:hAnsi="Arial" w:cs="Arial"/>
                <w:sz w:val="22"/>
                <w:szCs w:val="22"/>
              </w:rPr>
            </w:pPr>
            <w:r w:rsidRPr="0065546C">
              <w:rPr>
                <w:rFonts w:ascii="Arial" w:hAnsi="Arial" w:cs="Arial"/>
                <w:sz w:val="22"/>
                <w:szCs w:val="22"/>
              </w:rPr>
              <w:t>Strategic Housing Land</w:t>
            </w:r>
            <w:r>
              <w:rPr>
                <w:rFonts w:ascii="Arial" w:hAnsi="Arial" w:cs="Arial"/>
                <w:sz w:val="22"/>
                <w:szCs w:val="22"/>
              </w:rPr>
              <w:t xml:space="preserve"> </w:t>
            </w:r>
            <w:r w:rsidRPr="0065546C">
              <w:rPr>
                <w:rFonts w:ascii="Arial" w:hAnsi="Arial" w:cs="Arial"/>
                <w:sz w:val="22"/>
                <w:szCs w:val="22"/>
              </w:rPr>
              <w:t>Availability Assessment</w:t>
            </w:r>
            <w:r>
              <w:rPr>
                <w:rFonts w:ascii="Arial" w:hAnsi="Arial" w:cs="Arial"/>
                <w:sz w:val="22"/>
                <w:szCs w:val="22"/>
              </w:rPr>
              <w:t xml:space="preserve"> 2014</w:t>
            </w:r>
          </w:p>
          <w:p w14:paraId="31B8BB4A" w14:textId="77777777" w:rsidR="0065546C" w:rsidRDefault="0065546C" w:rsidP="00C61CAA">
            <w:pPr>
              <w:rPr>
                <w:rFonts w:ascii="Arial" w:hAnsi="Arial" w:cs="Arial"/>
                <w:sz w:val="22"/>
                <w:szCs w:val="22"/>
              </w:rPr>
            </w:pPr>
          </w:p>
          <w:p w14:paraId="43B598E4" w14:textId="032026F1" w:rsidR="00C61CAA" w:rsidRPr="001016F5" w:rsidRDefault="00C61CAA" w:rsidP="00C61CAA">
            <w:pPr>
              <w:rPr>
                <w:rFonts w:ascii="Arial" w:hAnsi="Arial" w:cs="Arial"/>
                <w:sz w:val="22"/>
                <w:szCs w:val="22"/>
              </w:rPr>
            </w:pPr>
            <w:r w:rsidRPr="00C61CAA">
              <w:rPr>
                <w:rFonts w:ascii="Arial" w:hAnsi="Arial" w:cs="Arial"/>
                <w:sz w:val="22"/>
                <w:szCs w:val="22"/>
              </w:rPr>
              <w:t xml:space="preserve">Work being undertaken by the WWNP Housing &amp; </w:t>
            </w:r>
            <w:r w:rsidR="00794C2D" w:rsidRPr="00C61CAA">
              <w:rPr>
                <w:rFonts w:ascii="Arial" w:hAnsi="Arial" w:cs="Arial"/>
                <w:sz w:val="22"/>
                <w:szCs w:val="22"/>
              </w:rPr>
              <w:t>Infrastructure</w:t>
            </w:r>
            <w:r w:rsidRPr="00C61CAA">
              <w:rPr>
                <w:rFonts w:ascii="Arial" w:hAnsi="Arial" w:cs="Arial"/>
                <w:sz w:val="22"/>
                <w:szCs w:val="22"/>
              </w:rPr>
              <w:t xml:space="preserve"> group 2016/2017</w:t>
            </w:r>
          </w:p>
        </w:tc>
        <w:tc>
          <w:tcPr>
            <w:tcW w:w="4819" w:type="dxa"/>
          </w:tcPr>
          <w:p w14:paraId="3A585BF0" w14:textId="7EA289BC" w:rsidR="0073127C" w:rsidRPr="0073127C" w:rsidRDefault="00C61CAA" w:rsidP="0073127C">
            <w:pPr>
              <w:autoSpaceDE w:val="0"/>
              <w:autoSpaceDN w:val="0"/>
              <w:adjustRightInd w:val="0"/>
              <w:contextualSpacing/>
              <w:rPr>
                <w:rFonts w:ascii="Arial" w:hAnsi="Arial" w:cs="Arial"/>
                <w:sz w:val="22"/>
                <w:szCs w:val="22"/>
              </w:rPr>
            </w:pPr>
            <w:r>
              <w:rPr>
                <w:rFonts w:ascii="Arial" w:hAnsi="Arial" w:cs="Arial"/>
                <w:sz w:val="22"/>
                <w:szCs w:val="22"/>
              </w:rPr>
              <w:t>T</w:t>
            </w:r>
            <w:r w:rsidR="0073127C" w:rsidRPr="0073127C">
              <w:rPr>
                <w:rFonts w:ascii="Arial" w:hAnsi="Arial" w:cs="Arial"/>
                <w:sz w:val="22"/>
                <w:szCs w:val="22"/>
              </w:rPr>
              <w:t xml:space="preserve">he cost of housing has risen to levels that make it increasingly difficult for young people and especially families to set up home independently and remain in the Parish. With </w:t>
            </w:r>
            <w:r>
              <w:rPr>
                <w:rFonts w:ascii="Arial" w:hAnsi="Arial" w:cs="Arial"/>
                <w:sz w:val="22"/>
                <w:szCs w:val="22"/>
              </w:rPr>
              <w:t xml:space="preserve">many houses </w:t>
            </w:r>
            <w:r w:rsidR="0073127C" w:rsidRPr="0073127C">
              <w:rPr>
                <w:rFonts w:ascii="Arial" w:hAnsi="Arial" w:cs="Arial"/>
                <w:sz w:val="22"/>
                <w:szCs w:val="22"/>
              </w:rPr>
              <w:t>being second homes</w:t>
            </w:r>
            <w:r w:rsidR="00691B3C">
              <w:rPr>
                <w:rFonts w:ascii="Arial" w:hAnsi="Arial" w:cs="Arial"/>
                <w:sz w:val="22"/>
                <w:szCs w:val="22"/>
              </w:rPr>
              <w:t xml:space="preserve">, </w:t>
            </w:r>
            <w:r>
              <w:rPr>
                <w:rFonts w:ascii="Arial" w:hAnsi="Arial" w:cs="Arial"/>
                <w:sz w:val="22"/>
                <w:szCs w:val="22"/>
              </w:rPr>
              <w:t xml:space="preserve">this has caused problems within the local housing market by reducing the numbers </w:t>
            </w:r>
            <w:r w:rsidR="00794C2D">
              <w:rPr>
                <w:rFonts w:ascii="Arial" w:hAnsi="Arial" w:cs="Arial"/>
                <w:sz w:val="22"/>
                <w:szCs w:val="22"/>
              </w:rPr>
              <w:t>available</w:t>
            </w:r>
            <w:r>
              <w:rPr>
                <w:rFonts w:ascii="Arial" w:hAnsi="Arial" w:cs="Arial"/>
                <w:sz w:val="22"/>
                <w:szCs w:val="22"/>
              </w:rPr>
              <w:t xml:space="preserve"> for local people. </w:t>
            </w:r>
          </w:p>
          <w:p w14:paraId="6ACBCF17" w14:textId="77777777" w:rsidR="0073127C" w:rsidRPr="0073127C" w:rsidRDefault="0073127C" w:rsidP="0073127C">
            <w:pPr>
              <w:autoSpaceDE w:val="0"/>
              <w:autoSpaceDN w:val="0"/>
              <w:adjustRightInd w:val="0"/>
              <w:contextualSpacing/>
              <w:rPr>
                <w:rFonts w:ascii="Arial" w:hAnsi="Arial" w:cs="Arial"/>
                <w:sz w:val="22"/>
                <w:szCs w:val="22"/>
              </w:rPr>
            </w:pPr>
          </w:p>
          <w:p w14:paraId="28B745BC" w14:textId="238B74C7" w:rsidR="001016F5" w:rsidRPr="001016F5" w:rsidRDefault="00C61CAA" w:rsidP="00C61CAA">
            <w:pPr>
              <w:autoSpaceDE w:val="0"/>
              <w:autoSpaceDN w:val="0"/>
              <w:adjustRightInd w:val="0"/>
              <w:contextualSpacing/>
              <w:rPr>
                <w:rFonts w:ascii="Arial" w:hAnsi="Arial" w:cs="Arial"/>
                <w:sz w:val="22"/>
                <w:szCs w:val="22"/>
              </w:rPr>
            </w:pPr>
            <w:r>
              <w:rPr>
                <w:rFonts w:ascii="Arial" w:hAnsi="Arial" w:cs="Arial"/>
                <w:sz w:val="22"/>
                <w:szCs w:val="22"/>
              </w:rPr>
              <w:t xml:space="preserve">There are </w:t>
            </w:r>
            <w:r w:rsidRPr="00C61CAA">
              <w:rPr>
                <w:rFonts w:ascii="Arial" w:hAnsi="Arial" w:cs="Arial"/>
                <w:sz w:val="22"/>
                <w:szCs w:val="22"/>
              </w:rPr>
              <w:t xml:space="preserve">1,136 </w:t>
            </w:r>
            <w:r>
              <w:rPr>
                <w:rFonts w:ascii="Arial" w:hAnsi="Arial" w:cs="Arial"/>
                <w:sz w:val="22"/>
                <w:szCs w:val="22"/>
              </w:rPr>
              <w:t>p</w:t>
            </w:r>
            <w:r w:rsidRPr="00C61CAA">
              <w:rPr>
                <w:rFonts w:ascii="Arial" w:hAnsi="Arial" w:cs="Arial"/>
                <w:sz w:val="22"/>
                <w:szCs w:val="22"/>
              </w:rPr>
              <w:t xml:space="preserve">eople aged 65 and over </w:t>
            </w:r>
            <w:r>
              <w:rPr>
                <w:rFonts w:ascii="Arial" w:hAnsi="Arial" w:cs="Arial"/>
                <w:sz w:val="22"/>
                <w:szCs w:val="22"/>
              </w:rPr>
              <w:t xml:space="preserve">in the parish </w:t>
            </w:r>
            <w:r w:rsidRPr="00C61CAA">
              <w:rPr>
                <w:rFonts w:ascii="Arial" w:hAnsi="Arial" w:cs="Arial"/>
                <w:sz w:val="22"/>
                <w:szCs w:val="22"/>
              </w:rPr>
              <w:t>(42.1% of Parish population compared to 24.5% across the District and 16% across England)</w:t>
            </w:r>
            <w:r>
              <w:rPr>
                <w:rFonts w:ascii="Arial" w:hAnsi="Arial" w:cs="Arial"/>
                <w:sz w:val="22"/>
                <w:szCs w:val="22"/>
              </w:rPr>
              <w:t xml:space="preserve">.  The steering group has already identified that there are limited opportunities for residents to find houses that they can ‘downsize’ into. </w:t>
            </w:r>
            <w:r w:rsidRPr="00C61CAA">
              <w:rPr>
                <w:rFonts w:ascii="Arial" w:hAnsi="Arial" w:cs="Arial"/>
                <w:sz w:val="22"/>
                <w:szCs w:val="22"/>
              </w:rPr>
              <w:t xml:space="preserve"> </w:t>
            </w:r>
          </w:p>
        </w:tc>
        <w:tc>
          <w:tcPr>
            <w:tcW w:w="4395" w:type="dxa"/>
            <w:gridSpan w:val="2"/>
          </w:tcPr>
          <w:p w14:paraId="19FB0E26" w14:textId="59079599" w:rsidR="001016F5" w:rsidRPr="001016F5" w:rsidRDefault="00C61CAA" w:rsidP="0060014C">
            <w:pPr>
              <w:rPr>
                <w:rFonts w:ascii="Arial" w:hAnsi="Arial" w:cs="Arial"/>
                <w:sz w:val="22"/>
                <w:szCs w:val="22"/>
              </w:rPr>
            </w:pPr>
            <w:r>
              <w:rPr>
                <w:rFonts w:ascii="Arial" w:hAnsi="Arial" w:cs="Arial"/>
                <w:sz w:val="22"/>
                <w:szCs w:val="22"/>
              </w:rPr>
              <w:t>The steering group focus group will continue with their b</w:t>
            </w:r>
            <w:r w:rsidR="0073127C" w:rsidRPr="0073127C">
              <w:rPr>
                <w:rFonts w:ascii="Arial" w:hAnsi="Arial" w:cs="Arial"/>
                <w:sz w:val="22"/>
                <w:szCs w:val="22"/>
              </w:rPr>
              <w:t>ackground research for the NP</w:t>
            </w:r>
            <w:r>
              <w:rPr>
                <w:rFonts w:ascii="Arial" w:hAnsi="Arial" w:cs="Arial"/>
                <w:sz w:val="22"/>
                <w:szCs w:val="22"/>
              </w:rPr>
              <w:t xml:space="preserve">. </w:t>
            </w:r>
            <w:r w:rsidR="0060014C">
              <w:rPr>
                <w:rFonts w:ascii="Arial" w:hAnsi="Arial" w:cs="Arial"/>
                <w:sz w:val="22"/>
                <w:szCs w:val="22"/>
              </w:rPr>
              <w:t xml:space="preserve">Whilst a decision on allocating sites for housing has not been considered yet, if it does, the </w:t>
            </w:r>
            <w:r w:rsidR="0073127C" w:rsidRPr="0073127C">
              <w:rPr>
                <w:rFonts w:ascii="Arial" w:hAnsi="Arial" w:cs="Arial"/>
                <w:sz w:val="22"/>
                <w:szCs w:val="22"/>
              </w:rPr>
              <w:t xml:space="preserve">neighbourhood plan will need to carefully consider the right mix of development </w:t>
            </w:r>
            <w:r w:rsidR="0060014C">
              <w:rPr>
                <w:rFonts w:ascii="Arial" w:hAnsi="Arial" w:cs="Arial"/>
                <w:sz w:val="22"/>
                <w:szCs w:val="22"/>
              </w:rPr>
              <w:t xml:space="preserve">if it </w:t>
            </w:r>
            <w:r w:rsidR="0073127C" w:rsidRPr="0073127C">
              <w:rPr>
                <w:rFonts w:ascii="Arial" w:hAnsi="Arial" w:cs="Arial"/>
                <w:sz w:val="22"/>
                <w:szCs w:val="22"/>
              </w:rPr>
              <w:t>to include a variety of housing sizes, types and tenures to meet the needs of the local community</w:t>
            </w:r>
            <w:r>
              <w:rPr>
                <w:rFonts w:ascii="Arial" w:hAnsi="Arial" w:cs="Arial"/>
                <w:sz w:val="22"/>
                <w:szCs w:val="22"/>
              </w:rPr>
              <w:t xml:space="preserve"> if it is agreed that the plan will allocate housing sites</w:t>
            </w:r>
            <w:r w:rsidR="0073127C" w:rsidRPr="0073127C">
              <w:rPr>
                <w:rFonts w:ascii="Arial" w:hAnsi="Arial" w:cs="Arial"/>
                <w:sz w:val="22"/>
                <w:szCs w:val="22"/>
              </w:rPr>
              <w:t>.  Other matters such as location and accessibility as well as design and layout will need to be assessed.</w:t>
            </w:r>
          </w:p>
        </w:tc>
      </w:tr>
      <w:tr w:rsidR="0073127C" w:rsidRPr="001016F5" w14:paraId="30C97125" w14:textId="77777777" w:rsidTr="00664D64">
        <w:trPr>
          <w:trHeight w:val="701"/>
        </w:trPr>
        <w:tc>
          <w:tcPr>
            <w:tcW w:w="1696" w:type="dxa"/>
            <w:shd w:val="clear" w:color="auto" w:fill="D6E3BC" w:themeFill="accent3" w:themeFillTint="66"/>
          </w:tcPr>
          <w:p w14:paraId="6F20348F" w14:textId="5B51F9DC" w:rsidR="0073127C" w:rsidRPr="001016F5" w:rsidRDefault="0073127C" w:rsidP="006243E1">
            <w:pPr>
              <w:rPr>
                <w:rFonts w:ascii="Arial" w:hAnsi="Arial" w:cs="Arial"/>
                <w:b/>
                <w:sz w:val="22"/>
                <w:szCs w:val="22"/>
              </w:rPr>
            </w:pPr>
            <w:r>
              <w:rPr>
                <w:rFonts w:ascii="Arial" w:hAnsi="Arial" w:cs="Arial"/>
                <w:b/>
                <w:sz w:val="22"/>
                <w:szCs w:val="22"/>
              </w:rPr>
              <w:lastRenderedPageBreak/>
              <w:t>Human population - employment</w:t>
            </w:r>
          </w:p>
        </w:tc>
        <w:tc>
          <w:tcPr>
            <w:tcW w:w="3119" w:type="dxa"/>
          </w:tcPr>
          <w:p w14:paraId="0A9C7BDF" w14:textId="7770A10C" w:rsidR="00E1250E" w:rsidRDefault="00E1250E" w:rsidP="00E1250E">
            <w:pPr>
              <w:rPr>
                <w:rFonts w:ascii="Arial" w:hAnsi="Arial" w:cs="Arial"/>
                <w:sz w:val="22"/>
                <w:szCs w:val="22"/>
              </w:rPr>
            </w:pPr>
            <w:r w:rsidRPr="00E1250E">
              <w:rPr>
                <w:rFonts w:ascii="Arial" w:hAnsi="Arial" w:cs="Arial"/>
                <w:sz w:val="22"/>
                <w:szCs w:val="22"/>
              </w:rPr>
              <w:t xml:space="preserve">Chichester Local Plan Key Policies 2014 – 2029. Policy </w:t>
            </w:r>
            <w:r>
              <w:rPr>
                <w:rFonts w:ascii="Arial" w:hAnsi="Arial" w:cs="Arial"/>
                <w:sz w:val="22"/>
                <w:szCs w:val="22"/>
              </w:rPr>
              <w:t>3, 26</w:t>
            </w:r>
            <w:r w:rsidR="00672773">
              <w:rPr>
                <w:rFonts w:ascii="Arial" w:hAnsi="Arial" w:cs="Arial"/>
                <w:sz w:val="22"/>
                <w:szCs w:val="22"/>
              </w:rPr>
              <w:t>, 30</w:t>
            </w:r>
          </w:p>
          <w:p w14:paraId="16FF84A8" w14:textId="77777777" w:rsidR="00E1250E" w:rsidRDefault="00E1250E" w:rsidP="00E1250E">
            <w:pPr>
              <w:rPr>
                <w:rFonts w:ascii="Arial" w:hAnsi="Arial" w:cs="Arial"/>
                <w:sz w:val="22"/>
                <w:szCs w:val="22"/>
              </w:rPr>
            </w:pPr>
          </w:p>
          <w:p w14:paraId="66271EC4" w14:textId="77777777" w:rsidR="0073127C" w:rsidRDefault="00E1250E" w:rsidP="00E1250E">
            <w:pPr>
              <w:rPr>
                <w:rFonts w:ascii="Arial" w:hAnsi="Arial" w:cs="Arial"/>
                <w:sz w:val="22"/>
                <w:szCs w:val="22"/>
              </w:rPr>
            </w:pPr>
            <w:r>
              <w:rPr>
                <w:rFonts w:ascii="Arial" w:hAnsi="Arial" w:cs="Arial"/>
                <w:sz w:val="22"/>
                <w:szCs w:val="22"/>
              </w:rPr>
              <w:t>C</w:t>
            </w:r>
            <w:r w:rsidRPr="00E1250E">
              <w:rPr>
                <w:rFonts w:ascii="Arial" w:hAnsi="Arial" w:cs="Arial"/>
                <w:sz w:val="22"/>
                <w:szCs w:val="22"/>
              </w:rPr>
              <w:t>hichester Local Plan Key Policies 2014 – 2029 Sustainability Appraisal 2014</w:t>
            </w:r>
          </w:p>
          <w:p w14:paraId="4D017721" w14:textId="77777777" w:rsidR="00E1250E" w:rsidRDefault="00E1250E" w:rsidP="00E1250E">
            <w:pPr>
              <w:rPr>
                <w:rFonts w:ascii="Arial" w:hAnsi="Arial" w:cs="Arial"/>
                <w:sz w:val="22"/>
                <w:szCs w:val="22"/>
              </w:rPr>
            </w:pPr>
          </w:p>
          <w:p w14:paraId="077CA4A3" w14:textId="169FF49B" w:rsidR="00E1250E" w:rsidRDefault="00722C32" w:rsidP="00E1250E">
            <w:pPr>
              <w:rPr>
                <w:rFonts w:ascii="Arial" w:hAnsi="Arial" w:cs="Arial"/>
                <w:sz w:val="22"/>
                <w:szCs w:val="22"/>
              </w:rPr>
            </w:pPr>
            <w:r>
              <w:rPr>
                <w:rFonts w:ascii="Arial" w:hAnsi="Arial" w:cs="Arial"/>
                <w:sz w:val="22"/>
                <w:szCs w:val="22"/>
              </w:rPr>
              <w:t>Employment Land Review update 2013</w:t>
            </w:r>
          </w:p>
          <w:p w14:paraId="6495AE29" w14:textId="77777777" w:rsidR="00E1250E" w:rsidRDefault="00E1250E" w:rsidP="00E1250E">
            <w:pPr>
              <w:rPr>
                <w:rFonts w:ascii="Arial" w:hAnsi="Arial" w:cs="Arial"/>
                <w:sz w:val="22"/>
                <w:szCs w:val="22"/>
              </w:rPr>
            </w:pPr>
          </w:p>
          <w:p w14:paraId="2AD12821" w14:textId="2D8D5B9F" w:rsidR="00E1250E" w:rsidRDefault="00722C32" w:rsidP="00E1250E">
            <w:pPr>
              <w:rPr>
                <w:rFonts w:ascii="Arial" w:hAnsi="Arial" w:cs="Arial"/>
                <w:sz w:val="22"/>
                <w:szCs w:val="22"/>
              </w:rPr>
            </w:pPr>
            <w:r>
              <w:rPr>
                <w:rFonts w:ascii="Arial" w:hAnsi="Arial" w:cs="Arial"/>
                <w:sz w:val="22"/>
                <w:szCs w:val="22"/>
              </w:rPr>
              <w:t>Retail study 2010</w:t>
            </w:r>
          </w:p>
          <w:p w14:paraId="23009B56" w14:textId="745FD055" w:rsidR="00722C32" w:rsidRDefault="00722C32" w:rsidP="00E1250E">
            <w:pPr>
              <w:rPr>
                <w:rFonts w:ascii="Arial" w:hAnsi="Arial" w:cs="Arial"/>
                <w:sz w:val="22"/>
                <w:szCs w:val="22"/>
              </w:rPr>
            </w:pPr>
          </w:p>
          <w:p w14:paraId="1AC84D9C" w14:textId="10BEAA6D" w:rsidR="00722C32" w:rsidRDefault="00722C32" w:rsidP="00E1250E">
            <w:pPr>
              <w:rPr>
                <w:rFonts w:ascii="Arial" w:hAnsi="Arial" w:cs="Arial"/>
                <w:sz w:val="22"/>
                <w:szCs w:val="22"/>
              </w:rPr>
            </w:pPr>
            <w:r>
              <w:rPr>
                <w:rFonts w:ascii="Arial" w:hAnsi="Arial" w:cs="Arial"/>
                <w:sz w:val="22"/>
                <w:szCs w:val="22"/>
              </w:rPr>
              <w:t>Tourism Study 2006</w:t>
            </w:r>
          </w:p>
          <w:p w14:paraId="7D9CC97F" w14:textId="77777777" w:rsidR="00722C32" w:rsidRDefault="00722C32" w:rsidP="00E1250E">
            <w:pPr>
              <w:rPr>
                <w:rFonts w:ascii="Arial" w:hAnsi="Arial" w:cs="Arial"/>
                <w:sz w:val="22"/>
                <w:szCs w:val="22"/>
              </w:rPr>
            </w:pPr>
          </w:p>
          <w:p w14:paraId="69A943DD" w14:textId="578C415E" w:rsidR="00E1250E" w:rsidRDefault="00E1250E" w:rsidP="00E1250E">
            <w:pPr>
              <w:rPr>
                <w:rFonts w:ascii="Arial" w:hAnsi="Arial" w:cs="Arial"/>
                <w:sz w:val="22"/>
                <w:szCs w:val="22"/>
              </w:rPr>
            </w:pPr>
            <w:r w:rsidRPr="00E1250E">
              <w:rPr>
                <w:rFonts w:ascii="Arial" w:hAnsi="Arial" w:cs="Arial"/>
                <w:sz w:val="22"/>
                <w:szCs w:val="22"/>
              </w:rPr>
              <w:t xml:space="preserve">Work being undertaken by the WWNP </w:t>
            </w:r>
            <w:r>
              <w:rPr>
                <w:rFonts w:ascii="Arial" w:hAnsi="Arial" w:cs="Arial"/>
                <w:sz w:val="22"/>
                <w:szCs w:val="22"/>
              </w:rPr>
              <w:t>Business &amp; Employm</w:t>
            </w:r>
            <w:r w:rsidR="00632D00">
              <w:rPr>
                <w:rFonts w:ascii="Arial" w:hAnsi="Arial" w:cs="Arial"/>
                <w:sz w:val="22"/>
                <w:szCs w:val="22"/>
              </w:rPr>
              <w:t>ent</w:t>
            </w:r>
            <w:r w:rsidRPr="00E1250E">
              <w:rPr>
                <w:rFonts w:ascii="Arial" w:hAnsi="Arial" w:cs="Arial"/>
                <w:sz w:val="22"/>
                <w:szCs w:val="22"/>
              </w:rPr>
              <w:t xml:space="preserve"> group 2016/2017</w:t>
            </w:r>
          </w:p>
          <w:p w14:paraId="3017682A" w14:textId="77777777" w:rsidR="00E1250E" w:rsidRDefault="00E1250E" w:rsidP="00E1250E">
            <w:pPr>
              <w:rPr>
                <w:rFonts w:ascii="Arial" w:hAnsi="Arial" w:cs="Arial"/>
                <w:sz w:val="22"/>
                <w:szCs w:val="22"/>
              </w:rPr>
            </w:pPr>
          </w:p>
          <w:p w14:paraId="418D4171" w14:textId="3371CECD" w:rsidR="00E1250E" w:rsidRPr="001016F5" w:rsidRDefault="00E1250E" w:rsidP="00E1250E">
            <w:pPr>
              <w:rPr>
                <w:rFonts w:ascii="Arial" w:hAnsi="Arial" w:cs="Arial"/>
                <w:sz w:val="22"/>
                <w:szCs w:val="22"/>
              </w:rPr>
            </w:pPr>
          </w:p>
        </w:tc>
        <w:tc>
          <w:tcPr>
            <w:tcW w:w="4819" w:type="dxa"/>
          </w:tcPr>
          <w:p w14:paraId="1EC42477" w14:textId="77777777" w:rsid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baseline information within this report provides some background on the percentage of the local population that are employed and the types of jobs that people hold.  </w:t>
            </w:r>
          </w:p>
          <w:p w14:paraId="50BAFC5A" w14:textId="77777777" w:rsidR="001A2F82" w:rsidRDefault="001A2F82" w:rsidP="001A2F82">
            <w:pPr>
              <w:autoSpaceDE w:val="0"/>
              <w:autoSpaceDN w:val="0"/>
              <w:adjustRightInd w:val="0"/>
              <w:rPr>
                <w:rFonts w:ascii="Arial" w:hAnsi="Arial" w:cs="Arial"/>
                <w:sz w:val="22"/>
                <w:szCs w:val="22"/>
              </w:rPr>
            </w:pPr>
          </w:p>
          <w:p w14:paraId="6AA39EC3" w14:textId="2D07419D" w:rsidR="001A2F82" w:rsidRP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work of the Business &amp; Employment group will be looking and assessing the levels of employment floor space within the parish.  However, </w:t>
            </w:r>
            <w:r w:rsidRPr="001A2F82">
              <w:rPr>
                <w:rFonts w:ascii="Arial" w:hAnsi="Arial" w:cs="Arial"/>
                <w:sz w:val="22"/>
                <w:szCs w:val="22"/>
              </w:rPr>
              <w:t xml:space="preserve">West Wittering is a popular holiday destination and jobs of a temporary nature increase with summer activities. The car park at West Wittering beach has been running as a successful commercial venture since the early </w:t>
            </w:r>
            <w:r w:rsidR="0069394D" w:rsidRPr="001A2F82">
              <w:rPr>
                <w:rFonts w:ascii="Arial" w:hAnsi="Arial" w:cs="Arial"/>
                <w:sz w:val="22"/>
                <w:szCs w:val="22"/>
              </w:rPr>
              <w:t>1920’s</w:t>
            </w:r>
            <w:r w:rsidRPr="001A2F82">
              <w:rPr>
                <w:rFonts w:ascii="Arial" w:hAnsi="Arial" w:cs="Arial"/>
                <w:sz w:val="22"/>
                <w:szCs w:val="22"/>
              </w:rPr>
              <w:t xml:space="preserve">. </w:t>
            </w:r>
            <w:r>
              <w:rPr>
                <w:rFonts w:ascii="Arial" w:hAnsi="Arial" w:cs="Arial"/>
                <w:sz w:val="22"/>
                <w:szCs w:val="22"/>
              </w:rPr>
              <w:t>V</w:t>
            </w:r>
            <w:r w:rsidRPr="001A2F82">
              <w:rPr>
                <w:rFonts w:ascii="Arial" w:hAnsi="Arial" w:cs="Arial"/>
                <w:sz w:val="22"/>
                <w:szCs w:val="22"/>
              </w:rPr>
              <w:t>isitors help generate welcome revenue for the local shops, hostelries and eating places.</w:t>
            </w:r>
          </w:p>
          <w:p w14:paraId="220E99CD" w14:textId="77777777" w:rsidR="001A2F82" w:rsidRPr="001A2F82" w:rsidRDefault="001A2F82" w:rsidP="001A2F82">
            <w:pPr>
              <w:autoSpaceDE w:val="0"/>
              <w:autoSpaceDN w:val="0"/>
              <w:adjustRightInd w:val="0"/>
              <w:rPr>
                <w:rFonts w:ascii="Arial" w:hAnsi="Arial" w:cs="Arial"/>
                <w:sz w:val="22"/>
                <w:szCs w:val="22"/>
              </w:rPr>
            </w:pPr>
          </w:p>
          <w:p w14:paraId="2A3B0D24" w14:textId="4012A2F9" w:rsidR="0073127C" w:rsidRDefault="001A2F82" w:rsidP="001A2F82">
            <w:pPr>
              <w:autoSpaceDE w:val="0"/>
              <w:autoSpaceDN w:val="0"/>
              <w:adjustRightInd w:val="0"/>
              <w:rPr>
                <w:rFonts w:ascii="Arial" w:hAnsi="Arial" w:cs="Arial"/>
                <w:sz w:val="22"/>
                <w:szCs w:val="22"/>
              </w:rPr>
            </w:pPr>
            <w:r w:rsidRPr="001A2F82">
              <w:rPr>
                <w:rFonts w:ascii="Arial" w:hAnsi="Arial" w:cs="Arial"/>
                <w:sz w:val="22"/>
                <w:szCs w:val="22"/>
              </w:rPr>
              <w:t>West Wittering has a largely agricultural past, and farming still continues to flourish, especially in the outlying areas.</w:t>
            </w:r>
          </w:p>
          <w:p w14:paraId="0E272662" w14:textId="77777777" w:rsidR="001A2F82" w:rsidRDefault="001A2F82" w:rsidP="001A2F82">
            <w:pPr>
              <w:autoSpaceDE w:val="0"/>
              <w:autoSpaceDN w:val="0"/>
              <w:adjustRightInd w:val="0"/>
              <w:rPr>
                <w:rFonts w:ascii="Arial" w:hAnsi="Arial" w:cs="Arial"/>
                <w:sz w:val="22"/>
                <w:szCs w:val="22"/>
              </w:rPr>
            </w:pPr>
          </w:p>
          <w:p w14:paraId="7910AAD0" w14:textId="77777777" w:rsidR="001A2F82" w:rsidRDefault="001A2F82" w:rsidP="007340D4">
            <w:pPr>
              <w:autoSpaceDE w:val="0"/>
              <w:autoSpaceDN w:val="0"/>
              <w:adjustRightInd w:val="0"/>
              <w:rPr>
                <w:rFonts w:ascii="Arial" w:hAnsi="Arial" w:cs="Arial"/>
                <w:sz w:val="22"/>
                <w:szCs w:val="22"/>
              </w:rPr>
            </w:pPr>
            <w:r w:rsidRPr="001A2F82">
              <w:rPr>
                <w:rFonts w:ascii="Arial" w:hAnsi="Arial" w:cs="Arial"/>
                <w:sz w:val="22"/>
                <w:szCs w:val="22"/>
              </w:rPr>
              <w:t xml:space="preserve">West Wittering has an array of small, individually run shops, 2 pubs, several B&amp;Bs, a beach cafe and a restaurant.  </w:t>
            </w:r>
          </w:p>
          <w:p w14:paraId="631470AD" w14:textId="69B8FEB7" w:rsidR="0060014C" w:rsidRPr="001016F5" w:rsidRDefault="0060014C" w:rsidP="007340D4">
            <w:pPr>
              <w:autoSpaceDE w:val="0"/>
              <w:autoSpaceDN w:val="0"/>
              <w:adjustRightInd w:val="0"/>
              <w:rPr>
                <w:rFonts w:ascii="Arial" w:hAnsi="Arial" w:cs="Arial"/>
                <w:sz w:val="22"/>
                <w:szCs w:val="22"/>
              </w:rPr>
            </w:pPr>
          </w:p>
        </w:tc>
        <w:tc>
          <w:tcPr>
            <w:tcW w:w="4395" w:type="dxa"/>
            <w:gridSpan w:val="2"/>
          </w:tcPr>
          <w:p w14:paraId="22339AE1" w14:textId="1F78F14A" w:rsidR="0073127C" w:rsidRPr="001016F5" w:rsidRDefault="003903B2" w:rsidP="003903B2">
            <w:pPr>
              <w:autoSpaceDE w:val="0"/>
              <w:autoSpaceDN w:val="0"/>
              <w:adjustRightInd w:val="0"/>
              <w:contextualSpacing/>
              <w:rPr>
                <w:rFonts w:ascii="Arial" w:hAnsi="Arial" w:cs="Arial"/>
                <w:sz w:val="22"/>
                <w:szCs w:val="22"/>
              </w:rPr>
            </w:pPr>
            <w:r>
              <w:rPr>
                <w:rFonts w:ascii="Arial" w:hAnsi="Arial" w:cs="Arial"/>
                <w:sz w:val="22"/>
                <w:szCs w:val="22"/>
              </w:rPr>
              <w:t>The steering group focus group will continue with their b</w:t>
            </w:r>
            <w:r w:rsidRPr="0073127C">
              <w:rPr>
                <w:rFonts w:ascii="Arial" w:hAnsi="Arial" w:cs="Arial"/>
                <w:sz w:val="22"/>
                <w:szCs w:val="22"/>
              </w:rPr>
              <w:t>ackground research for the NP</w:t>
            </w:r>
            <w:r>
              <w:rPr>
                <w:rFonts w:ascii="Arial" w:hAnsi="Arial" w:cs="Arial"/>
                <w:sz w:val="22"/>
                <w:szCs w:val="22"/>
              </w:rPr>
              <w:t xml:space="preserve">. </w:t>
            </w:r>
            <w:r w:rsidRPr="0073127C">
              <w:rPr>
                <w:rFonts w:ascii="Arial" w:hAnsi="Arial" w:cs="Arial"/>
                <w:sz w:val="22"/>
                <w:szCs w:val="22"/>
              </w:rPr>
              <w:t xml:space="preserve">The neighbourhood plan will need to consider the </w:t>
            </w:r>
            <w:r>
              <w:rPr>
                <w:rFonts w:ascii="Arial" w:hAnsi="Arial" w:cs="Arial"/>
                <w:sz w:val="22"/>
                <w:szCs w:val="22"/>
              </w:rPr>
              <w:t xml:space="preserve">level and quality of employment space within the parish, the possibilities to diversify farm </w:t>
            </w:r>
            <w:r w:rsidR="0069394D">
              <w:rPr>
                <w:rFonts w:ascii="Arial" w:hAnsi="Arial" w:cs="Arial"/>
                <w:sz w:val="22"/>
                <w:szCs w:val="22"/>
              </w:rPr>
              <w:t>buildings</w:t>
            </w:r>
            <w:r>
              <w:rPr>
                <w:rFonts w:ascii="Arial" w:hAnsi="Arial" w:cs="Arial"/>
                <w:sz w:val="22"/>
                <w:szCs w:val="22"/>
              </w:rPr>
              <w:t xml:space="preserve"> and the whether there is a need to allocate new employment floor space as </w:t>
            </w:r>
            <w:r w:rsidR="0069394D">
              <w:rPr>
                <w:rFonts w:ascii="Arial" w:hAnsi="Arial" w:cs="Arial"/>
                <w:sz w:val="22"/>
                <w:szCs w:val="22"/>
              </w:rPr>
              <w:t>well as</w:t>
            </w:r>
            <w:r>
              <w:rPr>
                <w:rFonts w:ascii="Arial" w:hAnsi="Arial" w:cs="Arial"/>
                <w:sz w:val="22"/>
                <w:szCs w:val="22"/>
              </w:rPr>
              <w:t xml:space="preserve"> protect existing. There is a need to accommodate the tourism </w:t>
            </w:r>
            <w:r w:rsidR="0069394D">
              <w:rPr>
                <w:rFonts w:ascii="Arial" w:hAnsi="Arial" w:cs="Arial"/>
                <w:sz w:val="22"/>
                <w:szCs w:val="22"/>
              </w:rPr>
              <w:t>sector</w:t>
            </w:r>
            <w:r>
              <w:rPr>
                <w:rFonts w:ascii="Arial" w:hAnsi="Arial" w:cs="Arial"/>
                <w:sz w:val="22"/>
                <w:szCs w:val="22"/>
              </w:rPr>
              <w:t xml:space="preserve"> and provide opportunities for visitors to </w:t>
            </w:r>
            <w:r w:rsidR="0069394D">
              <w:rPr>
                <w:rFonts w:ascii="Arial" w:hAnsi="Arial" w:cs="Arial"/>
                <w:sz w:val="22"/>
                <w:szCs w:val="22"/>
              </w:rPr>
              <w:t>stay</w:t>
            </w:r>
            <w:r>
              <w:rPr>
                <w:rFonts w:ascii="Arial" w:hAnsi="Arial" w:cs="Arial"/>
                <w:sz w:val="22"/>
                <w:szCs w:val="22"/>
              </w:rPr>
              <w:t xml:space="preserve"> overnight.  The impact of this on nature and heritage conservation will need to be taken into account. </w:t>
            </w:r>
            <w:r w:rsidR="003604CC">
              <w:rPr>
                <w:rFonts w:ascii="Arial" w:hAnsi="Arial" w:cs="Arial"/>
                <w:sz w:val="22"/>
                <w:szCs w:val="22"/>
              </w:rPr>
              <w:t xml:space="preserve">In order to support a diverse mix of resident population, facilities for young people to live and work within the parish may need to be considered. </w:t>
            </w:r>
          </w:p>
        </w:tc>
      </w:tr>
      <w:tr w:rsidR="0073127C" w:rsidRPr="001016F5" w14:paraId="1225EB0B" w14:textId="77777777" w:rsidTr="00664D64">
        <w:trPr>
          <w:trHeight w:val="701"/>
        </w:trPr>
        <w:tc>
          <w:tcPr>
            <w:tcW w:w="1696" w:type="dxa"/>
            <w:shd w:val="clear" w:color="auto" w:fill="D6E3BC" w:themeFill="accent3" w:themeFillTint="66"/>
          </w:tcPr>
          <w:p w14:paraId="5D29EB79" w14:textId="7CEDC83F" w:rsidR="0073127C" w:rsidRPr="001016F5" w:rsidRDefault="0073127C" w:rsidP="0073127C">
            <w:pPr>
              <w:rPr>
                <w:rFonts w:ascii="Arial" w:hAnsi="Arial" w:cs="Arial"/>
                <w:b/>
                <w:sz w:val="22"/>
                <w:szCs w:val="22"/>
              </w:rPr>
            </w:pPr>
            <w:r>
              <w:rPr>
                <w:rFonts w:ascii="Arial" w:hAnsi="Arial" w:cs="Arial"/>
                <w:b/>
                <w:sz w:val="22"/>
                <w:szCs w:val="22"/>
              </w:rPr>
              <w:t>Human Health – Community assets, green infrastructure and open space</w:t>
            </w:r>
          </w:p>
        </w:tc>
        <w:tc>
          <w:tcPr>
            <w:tcW w:w="3119" w:type="dxa"/>
          </w:tcPr>
          <w:p w14:paraId="71223D28" w14:textId="7D171FCD" w:rsidR="0072244D" w:rsidRPr="0072244D" w:rsidRDefault="0072244D" w:rsidP="0072244D">
            <w:pPr>
              <w:rPr>
                <w:rFonts w:ascii="Arial" w:hAnsi="Arial" w:cs="Arial"/>
                <w:sz w:val="22"/>
                <w:szCs w:val="22"/>
              </w:rPr>
            </w:pPr>
            <w:r w:rsidRPr="0072244D">
              <w:rPr>
                <w:rFonts w:ascii="Arial" w:hAnsi="Arial" w:cs="Arial"/>
                <w:sz w:val="22"/>
                <w:szCs w:val="22"/>
              </w:rPr>
              <w:t xml:space="preserve">Chichester Local Plan Key Policies 2014 – 2029. Policy </w:t>
            </w:r>
            <w:r w:rsidR="00672773">
              <w:rPr>
                <w:rFonts w:ascii="Arial" w:hAnsi="Arial" w:cs="Arial"/>
                <w:sz w:val="22"/>
                <w:szCs w:val="22"/>
              </w:rPr>
              <w:t>38, 52, 54</w:t>
            </w:r>
          </w:p>
          <w:p w14:paraId="49911381" w14:textId="77777777" w:rsidR="0072244D" w:rsidRPr="0072244D" w:rsidRDefault="0072244D" w:rsidP="0072244D">
            <w:pPr>
              <w:rPr>
                <w:rFonts w:ascii="Arial" w:hAnsi="Arial" w:cs="Arial"/>
                <w:sz w:val="22"/>
                <w:szCs w:val="22"/>
              </w:rPr>
            </w:pPr>
          </w:p>
          <w:p w14:paraId="7BA8C2A5" w14:textId="77777777" w:rsidR="0073127C" w:rsidRDefault="0072244D" w:rsidP="0072244D">
            <w:pPr>
              <w:rPr>
                <w:rFonts w:ascii="Arial" w:hAnsi="Arial" w:cs="Arial"/>
                <w:sz w:val="22"/>
                <w:szCs w:val="22"/>
              </w:rPr>
            </w:pPr>
            <w:r w:rsidRPr="0072244D">
              <w:rPr>
                <w:rFonts w:ascii="Arial" w:hAnsi="Arial" w:cs="Arial"/>
                <w:sz w:val="22"/>
                <w:szCs w:val="22"/>
              </w:rPr>
              <w:t>Chichester Local Plan Key Policies 2014 – 2029 Sustainability Appraisal 2014</w:t>
            </w:r>
          </w:p>
          <w:p w14:paraId="22EAE108" w14:textId="77777777" w:rsidR="0072244D" w:rsidRDefault="0072244D" w:rsidP="0072244D">
            <w:pPr>
              <w:rPr>
                <w:rFonts w:ascii="Arial" w:hAnsi="Arial" w:cs="Arial"/>
                <w:sz w:val="22"/>
                <w:szCs w:val="22"/>
              </w:rPr>
            </w:pPr>
          </w:p>
          <w:p w14:paraId="3C239128" w14:textId="552BAE8F" w:rsidR="0072244D" w:rsidRPr="001016F5" w:rsidRDefault="00672773" w:rsidP="00672773">
            <w:pPr>
              <w:rPr>
                <w:rFonts w:ascii="Arial" w:hAnsi="Arial" w:cs="Arial"/>
                <w:sz w:val="22"/>
                <w:szCs w:val="22"/>
              </w:rPr>
            </w:pPr>
            <w:r>
              <w:rPr>
                <w:rFonts w:ascii="Arial" w:hAnsi="Arial" w:cs="Arial"/>
                <w:sz w:val="22"/>
                <w:szCs w:val="22"/>
              </w:rPr>
              <w:t>Open Space Study 2013</w:t>
            </w:r>
          </w:p>
        </w:tc>
        <w:tc>
          <w:tcPr>
            <w:tcW w:w="4819" w:type="dxa"/>
          </w:tcPr>
          <w:p w14:paraId="6171E5C5" w14:textId="2B383EB3" w:rsidR="003604CC" w:rsidRPr="003604CC" w:rsidRDefault="003604CC" w:rsidP="003604CC">
            <w:pPr>
              <w:autoSpaceDE w:val="0"/>
              <w:autoSpaceDN w:val="0"/>
              <w:adjustRightInd w:val="0"/>
              <w:rPr>
                <w:rFonts w:ascii="Arial" w:hAnsi="Arial" w:cs="Arial"/>
                <w:sz w:val="22"/>
                <w:szCs w:val="22"/>
              </w:rPr>
            </w:pPr>
            <w:r w:rsidRPr="003604CC">
              <w:rPr>
                <w:rFonts w:ascii="Arial" w:hAnsi="Arial" w:cs="Arial"/>
                <w:sz w:val="22"/>
                <w:szCs w:val="22"/>
              </w:rPr>
              <w:t xml:space="preserve">The football and cricket clubs have newly built pavilions, attracting large numbers of children and adults. The Sailing Club at Snowhill Creek is popular with local families and </w:t>
            </w:r>
            <w:r w:rsidR="0069394D" w:rsidRPr="003604CC">
              <w:rPr>
                <w:rFonts w:ascii="Arial" w:hAnsi="Arial" w:cs="Arial"/>
                <w:sz w:val="22"/>
                <w:szCs w:val="22"/>
              </w:rPr>
              <w:t>provides access</w:t>
            </w:r>
            <w:r w:rsidRPr="003604CC">
              <w:rPr>
                <w:rFonts w:ascii="Arial" w:hAnsi="Arial" w:cs="Arial"/>
                <w:sz w:val="22"/>
                <w:szCs w:val="22"/>
              </w:rPr>
              <w:t xml:space="preserve"> to Chichester Harbour. The football pavilion is also used for other activities including a youth club and parish office. The cricket pavilion, as well as the Memorial Hall, is used for private functions. There are also new tennis courts for public use at the </w:t>
            </w:r>
            <w:r w:rsidR="0069394D" w:rsidRPr="003604CC">
              <w:rPr>
                <w:rFonts w:ascii="Arial" w:hAnsi="Arial" w:cs="Arial"/>
                <w:sz w:val="22"/>
                <w:szCs w:val="22"/>
              </w:rPr>
              <w:t>Millennium</w:t>
            </w:r>
            <w:r w:rsidRPr="003604CC">
              <w:rPr>
                <w:rFonts w:ascii="Arial" w:hAnsi="Arial" w:cs="Arial"/>
                <w:sz w:val="22"/>
                <w:szCs w:val="22"/>
              </w:rPr>
              <w:t xml:space="preserve"> Field</w:t>
            </w:r>
          </w:p>
          <w:p w14:paraId="6988969F" w14:textId="77777777" w:rsidR="003604CC" w:rsidRPr="003604CC" w:rsidRDefault="003604CC" w:rsidP="003604CC">
            <w:pPr>
              <w:autoSpaceDE w:val="0"/>
              <w:autoSpaceDN w:val="0"/>
              <w:adjustRightInd w:val="0"/>
              <w:rPr>
                <w:rFonts w:ascii="Arial" w:hAnsi="Arial" w:cs="Arial"/>
                <w:sz w:val="22"/>
                <w:szCs w:val="22"/>
              </w:rPr>
            </w:pPr>
          </w:p>
          <w:p w14:paraId="50EE9CE8" w14:textId="38074CB8" w:rsidR="0073127C" w:rsidRPr="001016F5" w:rsidRDefault="003604CC" w:rsidP="003604CC">
            <w:pPr>
              <w:autoSpaceDE w:val="0"/>
              <w:autoSpaceDN w:val="0"/>
              <w:adjustRightInd w:val="0"/>
              <w:rPr>
                <w:rFonts w:ascii="Arial" w:hAnsi="Arial" w:cs="Arial"/>
                <w:sz w:val="22"/>
                <w:szCs w:val="22"/>
              </w:rPr>
            </w:pPr>
            <w:r w:rsidRPr="003604CC">
              <w:rPr>
                <w:rFonts w:ascii="Arial" w:hAnsi="Arial" w:cs="Arial"/>
                <w:sz w:val="22"/>
                <w:szCs w:val="22"/>
              </w:rPr>
              <w:lastRenderedPageBreak/>
              <w:t>The Church of St Peter and St Paul is well supported</w:t>
            </w:r>
          </w:p>
          <w:p w14:paraId="0B5B95F3" w14:textId="77777777" w:rsidR="003604CC" w:rsidRDefault="003604CC" w:rsidP="0073127C">
            <w:pPr>
              <w:autoSpaceDE w:val="0"/>
              <w:autoSpaceDN w:val="0"/>
              <w:adjustRightInd w:val="0"/>
              <w:rPr>
                <w:rFonts w:ascii="Arial" w:hAnsi="Arial" w:cs="Arial"/>
                <w:sz w:val="22"/>
                <w:szCs w:val="22"/>
                <w:lang w:eastAsia="en-GB"/>
              </w:rPr>
            </w:pPr>
          </w:p>
          <w:p w14:paraId="4D45A92F" w14:textId="28A47B63" w:rsidR="0073127C" w:rsidRPr="001016F5" w:rsidRDefault="0073127C" w:rsidP="0073127C">
            <w:pPr>
              <w:autoSpaceDE w:val="0"/>
              <w:autoSpaceDN w:val="0"/>
              <w:adjustRightInd w:val="0"/>
              <w:rPr>
                <w:rFonts w:ascii="Arial" w:hAnsi="Arial" w:cs="Arial"/>
                <w:sz w:val="22"/>
                <w:szCs w:val="22"/>
              </w:rPr>
            </w:pPr>
            <w:r w:rsidRPr="001016F5">
              <w:rPr>
                <w:rFonts w:ascii="Arial" w:hAnsi="Arial" w:cs="Arial"/>
                <w:sz w:val="22"/>
                <w:szCs w:val="22"/>
                <w:lang w:eastAsia="en-GB"/>
              </w:rPr>
              <w:t>There is already an extensive network of social and leisure groups functioning in the community</w:t>
            </w:r>
          </w:p>
          <w:p w14:paraId="04784F89" w14:textId="77777777" w:rsidR="0073127C" w:rsidRPr="001016F5" w:rsidRDefault="0073127C" w:rsidP="0073127C">
            <w:pPr>
              <w:autoSpaceDE w:val="0"/>
              <w:autoSpaceDN w:val="0"/>
              <w:adjustRightInd w:val="0"/>
              <w:rPr>
                <w:rFonts w:ascii="Arial" w:hAnsi="Arial" w:cs="Arial"/>
                <w:sz w:val="22"/>
                <w:szCs w:val="22"/>
              </w:rPr>
            </w:pPr>
          </w:p>
          <w:p w14:paraId="168FFDFC" w14:textId="7A6837AD" w:rsidR="0073127C" w:rsidRPr="001016F5" w:rsidRDefault="001A2F82" w:rsidP="0073127C">
            <w:pPr>
              <w:autoSpaceDE w:val="0"/>
              <w:autoSpaceDN w:val="0"/>
              <w:adjustRightInd w:val="0"/>
              <w:rPr>
                <w:rFonts w:ascii="Arial" w:hAnsi="Arial" w:cs="Arial"/>
                <w:sz w:val="22"/>
                <w:szCs w:val="22"/>
              </w:rPr>
            </w:pPr>
            <w:r w:rsidRPr="001A2F82">
              <w:rPr>
                <w:rFonts w:ascii="Arial" w:hAnsi="Arial" w:cs="Arial"/>
                <w:sz w:val="22"/>
                <w:szCs w:val="22"/>
              </w:rPr>
              <w:t xml:space="preserve">There is a large Health Centre serving the Witterings and surrounding villages, a care home, an assisted living home and a sports/country club. Sporting facilities include sailing, windsurfing, tennis, horse riding, football, </w:t>
            </w:r>
            <w:r w:rsidR="0069394D" w:rsidRPr="001A2F82">
              <w:rPr>
                <w:rFonts w:ascii="Arial" w:hAnsi="Arial" w:cs="Arial"/>
                <w:sz w:val="22"/>
                <w:szCs w:val="22"/>
              </w:rPr>
              <w:t>cricket,</w:t>
            </w:r>
            <w:r w:rsidRPr="001A2F82">
              <w:rPr>
                <w:rFonts w:ascii="Arial" w:hAnsi="Arial" w:cs="Arial"/>
                <w:sz w:val="22"/>
                <w:szCs w:val="22"/>
              </w:rPr>
              <w:t xml:space="preserve"> croquet and pétanque.</w:t>
            </w:r>
          </w:p>
          <w:p w14:paraId="2D0F5D67" w14:textId="77777777" w:rsidR="0073127C" w:rsidRPr="001016F5" w:rsidRDefault="0073127C" w:rsidP="0073127C">
            <w:pPr>
              <w:autoSpaceDE w:val="0"/>
              <w:autoSpaceDN w:val="0"/>
              <w:adjustRightInd w:val="0"/>
              <w:rPr>
                <w:rFonts w:ascii="Arial" w:hAnsi="Arial" w:cs="Arial"/>
                <w:sz w:val="22"/>
                <w:szCs w:val="22"/>
              </w:rPr>
            </w:pPr>
          </w:p>
          <w:p w14:paraId="2A5D23FA" w14:textId="1D7CB6C8" w:rsidR="0073127C" w:rsidRPr="001016F5" w:rsidRDefault="0073127C" w:rsidP="0073127C">
            <w:pPr>
              <w:autoSpaceDE w:val="0"/>
              <w:autoSpaceDN w:val="0"/>
              <w:adjustRightInd w:val="0"/>
              <w:ind w:left="29"/>
              <w:contextualSpacing/>
              <w:rPr>
                <w:rFonts w:ascii="Arial" w:hAnsi="Arial" w:cs="Arial"/>
                <w:sz w:val="22"/>
                <w:szCs w:val="22"/>
              </w:rPr>
            </w:pPr>
          </w:p>
        </w:tc>
        <w:tc>
          <w:tcPr>
            <w:tcW w:w="4395" w:type="dxa"/>
            <w:gridSpan w:val="2"/>
          </w:tcPr>
          <w:p w14:paraId="5239E57E" w14:textId="607D3B75" w:rsidR="0073127C" w:rsidRPr="001016F5" w:rsidRDefault="0073127C" w:rsidP="005A4874">
            <w:pPr>
              <w:autoSpaceDE w:val="0"/>
              <w:autoSpaceDN w:val="0"/>
              <w:adjustRightInd w:val="0"/>
              <w:contextualSpacing/>
              <w:rPr>
                <w:rFonts w:ascii="Arial" w:hAnsi="Arial" w:cs="Arial"/>
                <w:sz w:val="22"/>
                <w:szCs w:val="22"/>
              </w:rPr>
            </w:pPr>
            <w:r w:rsidRPr="001016F5">
              <w:rPr>
                <w:rFonts w:ascii="Arial" w:hAnsi="Arial" w:cs="Arial"/>
                <w:sz w:val="22"/>
                <w:szCs w:val="22"/>
              </w:rPr>
              <w:lastRenderedPageBreak/>
              <w:t>Communities will only be sustainable if they are fully inclusive and deliver the necessary standards of services and facilities. Th</w:t>
            </w:r>
            <w:r w:rsidR="005A4874">
              <w:rPr>
                <w:rFonts w:ascii="Arial" w:hAnsi="Arial" w:cs="Arial"/>
                <w:sz w:val="22"/>
                <w:szCs w:val="22"/>
              </w:rPr>
              <w:t xml:space="preserve">e neighbourhood plan should consider </w:t>
            </w:r>
            <w:r w:rsidRPr="001016F5">
              <w:rPr>
                <w:rFonts w:ascii="Arial" w:hAnsi="Arial" w:cs="Arial"/>
                <w:sz w:val="22"/>
                <w:szCs w:val="22"/>
              </w:rPr>
              <w:t xml:space="preserve">the needs of the community and options for the retention and improvement of facilities as well as ensure the existing ones are not lost through development. </w:t>
            </w:r>
          </w:p>
        </w:tc>
      </w:tr>
      <w:tr w:rsidR="0073127C" w:rsidRPr="001016F5" w14:paraId="47D27A48" w14:textId="77777777" w:rsidTr="00664D64">
        <w:trPr>
          <w:trHeight w:val="2117"/>
        </w:trPr>
        <w:tc>
          <w:tcPr>
            <w:tcW w:w="1696" w:type="dxa"/>
            <w:shd w:val="clear" w:color="auto" w:fill="D6E3BC" w:themeFill="accent3" w:themeFillTint="66"/>
          </w:tcPr>
          <w:p w14:paraId="39718127" w14:textId="6D87A564" w:rsidR="0073127C" w:rsidRPr="001016F5" w:rsidRDefault="00794C2D" w:rsidP="0073127C">
            <w:pPr>
              <w:rPr>
                <w:rFonts w:ascii="Arial" w:hAnsi="Arial" w:cs="Arial"/>
                <w:b/>
                <w:sz w:val="22"/>
                <w:szCs w:val="22"/>
              </w:rPr>
            </w:pPr>
            <w:r>
              <w:rPr>
                <w:rFonts w:ascii="Arial" w:hAnsi="Arial" w:cs="Arial"/>
                <w:b/>
                <w:sz w:val="22"/>
                <w:szCs w:val="22"/>
              </w:rPr>
              <w:t>Infrastructure</w:t>
            </w:r>
            <w:r w:rsidR="0073127C">
              <w:rPr>
                <w:rFonts w:ascii="Arial" w:hAnsi="Arial" w:cs="Arial"/>
                <w:b/>
                <w:sz w:val="22"/>
                <w:szCs w:val="22"/>
              </w:rPr>
              <w:t xml:space="preserve"> - t</w:t>
            </w:r>
            <w:r w:rsidR="0073127C" w:rsidRPr="001016F5">
              <w:rPr>
                <w:rFonts w:ascii="Arial" w:hAnsi="Arial" w:cs="Arial"/>
                <w:b/>
                <w:sz w:val="22"/>
                <w:szCs w:val="22"/>
              </w:rPr>
              <w:t>ransport</w:t>
            </w:r>
          </w:p>
          <w:p w14:paraId="5B90DD8E" w14:textId="77777777" w:rsidR="0073127C" w:rsidRPr="001016F5" w:rsidRDefault="0073127C" w:rsidP="0073127C">
            <w:pPr>
              <w:rPr>
                <w:rFonts w:ascii="Arial" w:hAnsi="Arial" w:cs="Arial"/>
                <w:b/>
                <w:sz w:val="22"/>
                <w:szCs w:val="22"/>
              </w:rPr>
            </w:pPr>
          </w:p>
        </w:tc>
        <w:tc>
          <w:tcPr>
            <w:tcW w:w="3119" w:type="dxa"/>
          </w:tcPr>
          <w:p w14:paraId="2DC41E6B" w14:textId="77777777" w:rsidR="006214D0" w:rsidRDefault="006214D0" w:rsidP="006214D0">
            <w:pPr>
              <w:rPr>
                <w:rFonts w:ascii="Arial" w:hAnsi="Arial" w:cs="Arial"/>
                <w:sz w:val="22"/>
                <w:szCs w:val="22"/>
              </w:rPr>
            </w:pPr>
            <w:r w:rsidRPr="006214D0">
              <w:rPr>
                <w:rFonts w:ascii="Arial" w:hAnsi="Arial" w:cs="Arial"/>
                <w:sz w:val="22"/>
                <w:szCs w:val="22"/>
              </w:rPr>
              <w:t>Chichester Local Plan Key Policies 2014 – 2029. Policy 3</w:t>
            </w:r>
            <w:r>
              <w:rPr>
                <w:rFonts w:ascii="Arial" w:hAnsi="Arial" w:cs="Arial"/>
                <w:sz w:val="22"/>
                <w:szCs w:val="22"/>
              </w:rPr>
              <w:t>9</w:t>
            </w:r>
          </w:p>
          <w:p w14:paraId="4DD72539" w14:textId="77777777" w:rsidR="006214D0" w:rsidRDefault="006214D0" w:rsidP="006214D0">
            <w:pPr>
              <w:rPr>
                <w:rFonts w:ascii="Arial" w:hAnsi="Arial" w:cs="Arial"/>
                <w:sz w:val="22"/>
                <w:szCs w:val="22"/>
              </w:rPr>
            </w:pPr>
          </w:p>
          <w:p w14:paraId="03B64FBE" w14:textId="77777777" w:rsidR="0073127C" w:rsidRDefault="006214D0" w:rsidP="006214D0">
            <w:pPr>
              <w:rPr>
                <w:rFonts w:ascii="Arial" w:hAnsi="Arial" w:cs="Arial"/>
                <w:sz w:val="22"/>
                <w:szCs w:val="22"/>
              </w:rPr>
            </w:pPr>
            <w:r w:rsidRPr="006214D0">
              <w:rPr>
                <w:rFonts w:ascii="Arial" w:hAnsi="Arial" w:cs="Arial"/>
                <w:sz w:val="22"/>
                <w:szCs w:val="22"/>
              </w:rPr>
              <w:t>Chichester Local Plan Key Policies 2014 – 2029 Sustainability Appraisal 2014</w:t>
            </w:r>
          </w:p>
          <w:p w14:paraId="511D2CB3" w14:textId="77777777" w:rsidR="006214D0" w:rsidRDefault="006214D0" w:rsidP="006214D0">
            <w:pPr>
              <w:rPr>
                <w:rFonts w:ascii="Arial" w:hAnsi="Arial" w:cs="Arial"/>
                <w:sz w:val="22"/>
                <w:szCs w:val="22"/>
              </w:rPr>
            </w:pPr>
          </w:p>
          <w:p w14:paraId="1FD210ED" w14:textId="77C002CD" w:rsidR="006214D0" w:rsidRPr="001016F5" w:rsidRDefault="006214D0" w:rsidP="006214D0">
            <w:pPr>
              <w:rPr>
                <w:rFonts w:ascii="Arial" w:hAnsi="Arial" w:cs="Arial"/>
                <w:sz w:val="22"/>
                <w:szCs w:val="22"/>
              </w:rPr>
            </w:pPr>
            <w:r>
              <w:rPr>
                <w:rFonts w:ascii="Arial" w:hAnsi="Arial" w:cs="Arial"/>
                <w:sz w:val="22"/>
                <w:szCs w:val="22"/>
              </w:rPr>
              <w:t>Transport Study 2013</w:t>
            </w:r>
          </w:p>
        </w:tc>
        <w:tc>
          <w:tcPr>
            <w:tcW w:w="4819" w:type="dxa"/>
          </w:tcPr>
          <w:p w14:paraId="189F25D5" w14:textId="77777777" w:rsid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West Wittering relies on one main road (A286 turning into the B2179) to the village from the A27</w:t>
            </w:r>
            <w:r>
              <w:rPr>
                <w:rFonts w:ascii="Arial" w:hAnsi="Arial" w:cs="Arial"/>
                <w:sz w:val="22"/>
                <w:szCs w:val="22"/>
                <w:lang w:eastAsia="en-GB"/>
              </w:rPr>
              <w:t>.</w:t>
            </w:r>
          </w:p>
          <w:p w14:paraId="4BC93619" w14:textId="77777777" w:rsidR="00071A54" w:rsidRDefault="00071A54" w:rsidP="00071A54">
            <w:pPr>
              <w:autoSpaceDE w:val="0"/>
              <w:autoSpaceDN w:val="0"/>
              <w:adjustRightInd w:val="0"/>
              <w:rPr>
                <w:rFonts w:ascii="Arial" w:hAnsi="Arial" w:cs="Arial"/>
                <w:sz w:val="22"/>
                <w:szCs w:val="22"/>
                <w:lang w:eastAsia="en-GB"/>
              </w:rPr>
            </w:pPr>
          </w:p>
          <w:p w14:paraId="48CDF1A8" w14:textId="5F4606E5" w:rsidR="00071A54" w:rsidRP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There are over 17 miles of public footpaths and one public bridleway. The majority of footpaths are inland, and tend to follow the field boundaries or drainage ditches, although the most popular path is the 5-mile long harbour and coastal footpath (No 1). This defines a large part of the parish boundary, as it follows the shoreline and turns into Chichester Harbour.</w:t>
            </w:r>
          </w:p>
          <w:p w14:paraId="1FBC8EC7" w14:textId="77777777" w:rsidR="00071A54" w:rsidRPr="00071A54" w:rsidRDefault="00071A54" w:rsidP="00071A54">
            <w:pPr>
              <w:autoSpaceDE w:val="0"/>
              <w:autoSpaceDN w:val="0"/>
              <w:adjustRightInd w:val="0"/>
              <w:rPr>
                <w:rFonts w:ascii="Arial" w:hAnsi="Arial" w:cs="Arial"/>
                <w:sz w:val="22"/>
                <w:szCs w:val="22"/>
                <w:lang w:eastAsia="en-GB"/>
              </w:rPr>
            </w:pPr>
          </w:p>
          <w:p w14:paraId="58E007DF" w14:textId="4B0F642C" w:rsidR="0073127C" w:rsidRPr="001016F5"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 Salterns Way (constructed in 2005) is an 18km cycle and wheelchair route from the centre of Chichester to the sand dunes of East Head</w:t>
            </w:r>
            <w:r>
              <w:rPr>
                <w:rFonts w:ascii="Arial" w:hAnsi="Arial" w:cs="Arial"/>
                <w:sz w:val="22"/>
                <w:szCs w:val="22"/>
                <w:lang w:eastAsia="en-GB"/>
              </w:rPr>
              <w:t>.</w:t>
            </w:r>
          </w:p>
        </w:tc>
        <w:tc>
          <w:tcPr>
            <w:tcW w:w="4395" w:type="dxa"/>
            <w:gridSpan w:val="2"/>
          </w:tcPr>
          <w:p w14:paraId="259AE38F" w14:textId="6E006E40" w:rsidR="0073127C" w:rsidRPr="001016F5" w:rsidRDefault="0073127C" w:rsidP="0073127C">
            <w:pPr>
              <w:rPr>
                <w:rFonts w:ascii="Arial" w:hAnsi="Arial" w:cs="Arial"/>
                <w:sz w:val="22"/>
                <w:szCs w:val="22"/>
              </w:rPr>
            </w:pPr>
            <w:r w:rsidRPr="001016F5">
              <w:rPr>
                <w:rFonts w:ascii="Arial" w:hAnsi="Arial" w:cs="Arial"/>
                <w:sz w:val="22"/>
                <w:szCs w:val="22"/>
              </w:rPr>
              <w:t>The neighbourhood plan would need to consider the location of development in terms of accessibility to facilities and transport links as well as improvements to footpaths and infrastructure to allow better access to services.</w:t>
            </w:r>
          </w:p>
          <w:p w14:paraId="4218ADDB" w14:textId="77777777" w:rsidR="0073127C" w:rsidRPr="001016F5" w:rsidRDefault="0073127C" w:rsidP="0073127C">
            <w:pPr>
              <w:rPr>
                <w:rFonts w:ascii="Arial" w:hAnsi="Arial" w:cs="Arial"/>
                <w:sz w:val="22"/>
                <w:szCs w:val="22"/>
              </w:rPr>
            </w:pPr>
          </w:p>
        </w:tc>
      </w:tr>
    </w:tbl>
    <w:p w14:paraId="6024D682" w14:textId="73C7205A" w:rsidR="001016F5" w:rsidRPr="006243E1" w:rsidRDefault="001016F5" w:rsidP="006243E1">
      <w:pPr>
        <w:rPr>
          <w:rFonts w:ascii="Arial" w:hAnsi="Arial" w:cs="Arial"/>
          <w:b/>
          <w:sz w:val="22"/>
          <w:szCs w:val="22"/>
        </w:rPr>
      </w:pPr>
    </w:p>
    <w:p w14:paraId="613427E5" w14:textId="77777777" w:rsidR="001016F5" w:rsidRDefault="001016F5" w:rsidP="00647B8D">
      <w:pPr>
        <w:spacing w:line="360" w:lineRule="auto"/>
        <w:rPr>
          <w:rFonts w:ascii="Arial" w:hAnsi="Arial" w:cs="Arial"/>
          <w:b/>
          <w:sz w:val="22"/>
          <w:szCs w:val="22"/>
        </w:rPr>
      </w:pPr>
    </w:p>
    <w:p w14:paraId="3B1F2A0A" w14:textId="77777777" w:rsidR="001016F5" w:rsidRDefault="001016F5" w:rsidP="00647B8D">
      <w:pPr>
        <w:spacing w:line="360" w:lineRule="auto"/>
        <w:rPr>
          <w:rFonts w:ascii="Arial" w:hAnsi="Arial" w:cs="Arial"/>
          <w:b/>
          <w:sz w:val="22"/>
          <w:szCs w:val="22"/>
        </w:rPr>
        <w:sectPr w:rsidR="001016F5" w:rsidSect="001016F5">
          <w:pgSz w:w="16840" w:h="11900" w:orient="landscape"/>
          <w:pgMar w:top="1270" w:right="1440" w:bottom="1134" w:left="1440" w:header="709" w:footer="709" w:gutter="0"/>
          <w:cols w:space="708"/>
          <w:docGrid w:linePitch="360"/>
        </w:sectPr>
      </w:pPr>
    </w:p>
    <w:p w14:paraId="1D7919C0" w14:textId="2E321E63" w:rsidR="00BF362A" w:rsidRPr="00B90855" w:rsidRDefault="00430DE2" w:rsidP="00647B8D">
      <w:pPr>
        <w:spacing w:line="360" w:lineRule="auto"/>
        <w:rPr>
          <w:rFonts w:ascii="Arial" w:hAnsi="Arial" w:cs="Arial"/>
          <w:b/>
          <w:sz w:val="22"/>
          <w:szCs w:val="22"/>
        </w:rPr>
      </w:pPr>
      <w:r w:rsidRPr="00B90855">
        <w:rPr>
          <w:rFonts w:ascii="Arial" w:hAnsi="Arial" w:cs="Arial"/>
          <w:b/>
          <w:sz w:val="22"/>
          <w:szCs w:val="22"/>
        </w:rPr>
        <w:lastRenderedPageBreak/>
        <w:t>7.0</w:t>
      </w:r>
      <w:r w:rsidRPr="00B90855">
        <w:rPr>
          <w:rFonts w:ascii="Arial" w:hAnsi="Arial" w:cs="Arial"/>
          <w:b/>
          <w:sz w:val="22"/>
          <w:szCs w:val="22"/>
        </w:rPr>
        <w:tab/>
      </w:r>
      <w:r w:rsidR="007F4315" w:rsidRPr="00B90855">
        <w:rPr>
          <w:rFonts w:ascii="Arial" w:hAnsi="Arial" w:cs="Arial"/>
          <w:b/>
          <w:sz w:val="22"/>
          <w:szCs w:val="22"/>
        </w:rPr>
        <w:t>APPRAISAL</w:t>
      </w:r>
      <w:r w:rsidRPr="00B90855">
        <w:rPr>
          <w:rFonts w:ascii="Arial" w:hAnsi="Arial" w:cs="Arial"/>
          <w:b/>
          <w:sz w:val="22"/>
          <w:szCs w:val="22"/>
        </w:rPr>
        <w:t xml:space="preserve"> </w:t>
      </w:r>
      <w:r w:rsidR="007F4315" w:rsidRPr="00B90855">
        <w:rPr>
          <w:rFonts w:ascii="Arial" w:hAnsi="Arial" w:cs="Arial"/>
          <w:b/>
          <w:sz w:val="22"/>
          <w:szCs w:val="22"/>
        </w:rPr>
        <w:t>FRAMEWORK</w:t>
      </w:r>
      <w:r w:rsidR="00CD791B">
        <w:rPr>
          <w:rFonts w:ascii="Arial" w:hAnsi="Arial" w:cs="Arial"/>
          <w:b/>
          <w:sz w:val="22"/>
          <w:szCs w:val="22"/>
        </w:rPr>
        <w:t xml:space="preserve"> (Stage 4)</w:t>
      </w:r>
    </w:p>
    <w:p w14:paraId="1061AE84" w14:textId="77777777" w:rsidR="00BF362A" w:rsidRPr="00B90855" w:rsidRDefault="00BF362A" w:rsidP="00647B8D">
      <w:pPr>
        <w:spacing w:line="360" w:lineRule="auto"/>
        <w:rPr>
          <w:rFonts w:ascii="Arial" w:hAnsi="Arial" w:cs="Arial"/>
          <w:sz w:val="22"/>
          <w:szCs w:val="22"/>
        </w:rPr>
      </w:pPr>
    </w:p>
    <w:p w14:paraId="6F5B5A8B" w14:textId="49E27A8B" w:rsidR="008A7EF8" w:rsidRPr="00B90855" w:rsidRDefault="00430DE2" w:rsidP="00430DE2">
      <w:pPr>
        <w:spacing w:line="360" w:lineRule="auto"/>
        <w:ind w:left="851" w:hanging="851"/>
        <w:rPr>
          <w:rFonts w:ascii="Arial" w:hAnsi="Arial" w:cs="Arial"/>
          <w:sz w:val="22"/>
          <w:szCs w:val="22"/>
        </w:rPr>
      </w:pPr>
      <w:r w:rsidRPr="00B90855">
        <w:rPr>
          <w:rFonts w:ascii="Arial" w:hAnsi="Arial" w:cs="Arial"/>
          <w:sz w:val="22"/>
          <w:szCs w:val="22"/>
        </w:rPr>
        <w:t>7.1</w:t>
      </w:r>
      <w:r w:rsidRPr="00B90855">
        <w:rPr>
          <w:rFonts w:ascii="Arial" w:hAnsi="Arial" w:cs="Arial"/>
          <w:sz w:val="22"/>
          <w:szCs w:val="22"/>
        </w:rPr>
        <w:tab/>
      </w:r>
      <w:r w:rsidR="008A7EF8" w:rsidRPr="00B90855">
        <w:rPr>
          <w:rFonts w:ascii="Arial" w:hAnsi="Arial" w:cs="Arial"/>
          <w:sz w:val="22"/>
          <w:szCs w:val="22"/>
        </w:rPr>
        <w:t xml:space="preserve">In the light of the relevant sustainability issues noted above and of the available data, the Parish Council proposes to establish the following framework of environmental, social and economic objectives and measures in order to identify any likely significant environmental, social and economic effects. </w:t>
      </w:r>
    </w:p>
    <w:p w14:paraId="3BE41865" w14:textId="77777777" w:rsidR="00430DE2" w:rsidRPr="00B90855" w:rsidRDefault="00430DE2" w:rsidP="00647B8D">
      <w:pPr>
        <w:spacing w:line="360" w:lineRule="auto"/>
        <w:rPr>
          <w:rFonts w:ascii="Arial" w:hAnsi="Arial" w:cs="Arial"/>
          <w:sz w:val="22"/>
          <w:szCs w:val="22"/>
        </w:rPr>
      </w:pPr>
    </w:p>
    <w:p w14:paraId="6C4BCBC4" w14:textId="2B2E2AE5" w:rsidR="008A7EF8" w:rsidRPr="000A4BD4" w:rsidRDefault="00430DE2" w:rsidP="008D0DE7">
      <w:pPr>
        <w:spacing w:line="360" w:lineRule="auto"/>
        <w:ind w:left="851" w:hanging="851"/>
        <w:rPr>
          <w:rFonts w:ascii="Arial" w:hAnsi="Arial" w:cs="Arial"/>
          <w:sz w:val="22"/>
          <w:szCs w:val="22"/>
        </w:rPr>
      </w:pPr>
      <w:r w:rsidRPr="000A4BD4">
        <w:rPr>
          <w:rFonts w:ascii="Arial" w:hAnsi="Arial" w:cs="Arial"/>
          <w:sz w:val="22"/>
          <w:szCs w:val="22"/>
        </w:rPr>
        <w:t>7.2</w:t>
      </w:r>
      <w:r w:rsidRPr="000A4BD4">
        <w:rPr>
          <w:rFonts w:ascii="Arial" w:hAnsi="Arial" w:cs="Arial"/>
          <w:sz w:val="22"/>
          <w:szCs w:val="22"/>
        </w:rPr>
        <w:tab/>
      </w:r>
      <w:r w:rsidR="008D0DE7" w:rsidRPr="000A4BD4">
        <w:rPr>
          <w:rFonts w:ascii="Arial" w:hAnsi="Arial" w:cs="Arial"/>
          <w:sz w:val="22"/>
          <w:szCs w:val="22"/>
        </w:rPr>
        <w:t xml:space="preserve">This Sustainability Appraisal seeks to test the contribution that the </w:t>
      </w:r>
      <w:r w:rsidR="000A4BD4">
        <w:rPr>
          <w:rFonts w:ascii="Arial" w:hAnsi="Arial" w:cs="Arial"/>
          <w:sz w:val="22"/>
          <w:szCs w:val="22"/>
        </w:rPr>
        <w:t xml:space="preserve">West Wittering </w:t>
      </w:r>
      <w:r w:rsidR="008D0DE7" w:rsidRPr="000A4BD4">
        <w:rPr>
          <w:rFonts w:ascii="Arial" w:hAnsi="Arial" w:cs="Arial"/>
          <w:sz w:val="22"/>
          <w:szCs w:val="22"/>
        </w:rPr>
        <w:t>Neighbourhood Plan will make towards achieving sustainable development. The first part of this process is identification of a number of objectives and indicators, presented below in the Sustainability Framework. These objectives and questions will be used to inform the neighbourhood plan by assessing the sustainability impacts of the options considered and policies taken forward in the plan. The objectives are based on the three strands of sustainability - environmental, social and economic. The Sustainability Framework has emerged through careful appraisal of higher-level plans, the collection of baseline data and local knowledge of sustainability challenges faced in the Parish.</w:t>
      </w:r>
    </w:p>
    <w:p w14:paraId="5085B535" w14:textId="6F0C90C9" w:rsidR="00CF5142" w:rsidRDefault="00CF5142" w:rsidP="00647B8D">
      <w:pPr>
        <w:spacing w:line="360" w:lineRule="auto"/>
        <w:rPr>
          <w:rFonts w:ascii="Arial" w:hAnsi="Arial" w:cs="Arial"/>
          <w:b/>
          <w:sz w:val="22"/>
          <w:szCs w:val="22"/>
        </w:rPr>
      </w:pPr>
    </w:p>
    <w:p w14:paraId="6CD60082" w14:textId="1048C236" w:rsidR="0038789F" w:rsidRPr="0038789F" w:rsidRDefault="0038789F" w:rsidP="00EF38EC">
      <w:pPr>
        <w:spacing w:line="360" w:lineRule="auto"/>
        <w:ind w:left="851" w:hanging="851"/>
        <w:rPr>
          <w:rFonts w:ascii="Arial" w:hAnsi="Arial" w:cs="Arial"/>
          <w:sz w:val="22"/>
          <w:szCs w:val="22"/>
        </w:rPr>
      </w:pPr>
      <w:r>
        <w:rPr>
          <w:rFonts w:ascii="Arial" w:hAnsi="Arial" w:cs="Arial"/>
          <w:sz w:val="22"/>
          <w:szCs w:val="22"/>
        </w:rPr>
        <w:t>7.4</w:t>
      </w:r>
      <w:r>
        <w:rPr>
          <w:rFonts w:ascii="Arial" w:hAnsi="Arial" w:cs="Arial"/>
          <w:sz w:val="22"/>
          <w:szCs w:val="22"/>
        </w:rPr>
        <w:tab/>
      </w:r>
      <w:r w:rsidR="008404F5" w:rsidRPr="00EF38EC">
        <w:rPr>
          <w:rFonts w:ascii="Arial" w:hAnsi="Arial" w:cs="Arial"/>
          <w:sz w:val="22"/>
          <w:szCs w:val="22"/>
        </w:rPr>
        <w:t>The sustainability objectives</w:t>
      </w:r>
      <w:r w:rsidR="00EF38EC" w:rsidRPr="00EF38EC">
        <w:rPr>
          <w:rFonts w:ascii="Arial" w:hAnsi="Arial" w:cs="Arial"/>
          <w:sz w:val="22"/>
          <w:szCs w:val="22"/>
        </w:rPr>
        <w:t xml:space="preserve"> </w:t>
      </w:r>
      <w:r w:rsidR="008404F5" w:rsidRPr="00EF38EC">
        <w:rPr>
          <w:rFonts w:ascii="Arial" w:hAnsi="Arial" w:cs="Arial"/>
          <w:sz w:val="22"/>
          <w:szCs w:val="22"/>
        </w:rPr>
        <w:t>and indicators</w:t>
      </w:r>
      <w:r w:rsidR="00EF38EC" w:rsidRPr="00EF38EC">
        <w:rPr>
          <w:rFonts w:ascii="Arial" w:hAnsi="Arial" w:cs="Arial"/>
          <w:sz w:val="22"/>
          <w:szCs w:val="22"/>
        </w:rPr>
        <w:t xml:space="preserve"> (</w:t>
      </w:r>
      <w:r w:rsidR="008404F5" w:rsidRPr="00EF38EC">
        <w:rPr>
          <w:rFonts w:ascii="Arial" w:hAnsi="Arial" w:cs="Arial"/>
          <w:sz w:val="22"/>
          <w:szCs w:val="22"/>
        </w:rPr>
        <w:t>the Sustainability Framework) of the West</w:t>
      </w:r>
      <w:r w:rsidR="00EF38EC">
        <w:rPr>
          <w:rFonts w:ascii="Arial" w:hAnsi="Arial" w:cs="Arial"/>
          <w:sz w:val="22"/>
          <w:szCs w:val="22"/>
        </w:rPr>
        <w:t xml:space="preserve"> Wittering </w:t>
      </w:r>
      <w:r w:rsidR="00EF38EC" w:rsidRPr="00EF38EC">
        <w:rPr>
          <w:rFonts w:ascii="Arial" w:hAnsi="Arial" w:cs="Arial"/>
          <w:sz w:val="22"/>
          <w:szCs w:val="22"/>
        </w:rPr>
        <w:t>Neighbourhood Plan are as follows:</w:t>
      </w:r>
    </w:p>
    <w:p w14:paraId="5DBD3CE0" w14:textId="32CF05DF" w:rsidR="0038789F" w:rsidRPr="0038789F" w:rsidRDefault="0038789F" w:rsidP="00647B8D">
      <w:pPr>
        <w:spacing w:line="360" w:lineRule="auto"/>
        <w:rPr>
          <w:rFonts w:ascii="Arial" w:hAnsi="Arial" w:cs="Arial"/>
          <w:sz w:val="22"/>
          <w:szCs w:val="22"/>
        </w:rPr>
      </w:pPr>
    </w:p>
    <w:tbl>
      <w:tblPr>
        <w:tblStyle w:val="TableGrid"/>
        <w:tblW w:w="0" w:type="auto"/>
        <w:tblLook w:val="04A0" w:firstRow="1" w:lastRow="0" w:firstColumn="1" w:lastColumn="0" w:noHBand="0" w:noVBand="1"/>
      </w:tblPr>
      <w:tblGrid>
        <w:gridCol w:w="2689"/>
        <w:gridCol w:w="4961"/>
        <w:gridCol w:w="1836"/>
      </w:tblGrid>
      <w:tr w:rsidR="00677023" w:rsidRPr="008D6F83" w14:paraId="2B1E3615" w14:textId="77777777" w:rsidTr="00BE3102">
        <w:tc>
          <w:tcPr>
            <w:tcW w:w="2689" w:type="dxa"/>
            <w:shd w:val="clear" w:color="auto" w:fill="D6E3BC" w:themeFill="accent3" w:themeFillTint="66"/>
          </w:tcPr>
          <w:p w14:paraId="4D81F918" w14:textId="01340CBC"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Objective</w:t>
            </w:r>
          </w:p>
        </w:tc>
        <w:tc>
          <w:tcPr>
            <w:tcW w:w="4961" w:type="dxa"/>
            <w:shd w:val="clear" w:color="auto" w:fill="D6E3BC" w:themeFill="accent3" w:themeFillTint="66"/>
          </w:tcPr>
          <w:p w14:paraId="0E3DF75F" w14:textId="43299909"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Indicators</w:t>
            </w:r>
          </w:p>
        </w:tc>
        <w:tc>
          <w:tcPr>
            <w:tcW w:w="1836" w:type="dxa"/>
            <w:shd w:val="clear" w:color="auto" w:fill="D6E3BC" w:themeFill="accent3" w:themeFillTint="66"/>
          </w:tcPr>
          <w:p w14:paraId="7A47AF54" w14:textId="78D98690"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Category</w:t>
            </w:r>
          </w:p>
        </w:tc>
      </w:tr>
      <w:tr w:rsidR="00677023" w:rsidRPr="00BE3102" w14:paraId="0F6835CE" w14:textId="77777777" w:rsidTr="00C10756">
        <w:tc>
          <w:tcPr>
            <w:tcW w:w="2689" w:type="dxa"/>
          </w:tcPr>
          <w:p w14:paraId="3644CB5B" w14:textId="77777777" w:rsidR="00BE3102" w:rsidRPr="00BE3102" w:rsidRDefault="00BE3102" w:rsidP="00BE3102">
            <w:pPr>
              <w:spacing w:line="276" w:lineRule="auto"/>
              <w:rPr>
                <w:rFonts w:ascii="Arial" w:hAnsi="Arial" w:cs="Arial"/>
                <w:b/>
                <w:sz w:val="20"/>
                <w:szCs w:val="20"/>
              </w:rPr>
            </w:pPr>
            <w:r w:rsidRPr="00BE3102">
              <w:rPr>
                <w:rFonts w:ascii="Arial" w:hAnsi="Arial" w:cs="Arial"/>
                <w:b/>
                <w:sz w:val="20"/>
                <w:szCs w:val="20"/>
              </w:rPr>
              <w:t>1. Housing</w:t>
            </w:r>
          </w:p>
          <w:p w14:paraId="410D942D" w14:textId="58ACF58D" w:rsidR="00677023" w:rsidRPr="00BE3102" w:rsidRDefault="00BE3102" w:rsidP="00BE3102">
            <w:pPr>
              <w:spacing w:line="276" w:lineRule="auto"/>
              <w:rPr>
                <w:rFonts w:ascii="Arial" w:hAnsi="Arial" w:cs="Arial"/>
                <w:sz w:val="20"/>
                <w:szCs w:val="20"/>
              </w:rPr>
            </w:pPr>
            <w:r w:rsidRPr="00BE3102">
              <w:rPr>
                <w:rFonts w:ascii="Arial" w:hAnsi="Arial" w:cs="Arial"/>
                <w:sz w:val="20"/>
                <w:szCs w:val="20"/>
              </w:rPr>
              <w:t xml:space="preserve">To </w:t>
            </w:r>
            <w:r>
              <w:rPr>
                <w:rFonts w:ascii="Arial" w:hAnsi="Arial" w:cs="Arial"/>
                <w:sz w:val="20"/>
                <w:szCs w:val="20"/>
              </w:rPr>
              <w:t xml:space="preserve">provide housing in sustainable locations and to provide a range of housing types and sizes to all everyone the </w:t>
            </w:r>
            <w:r w:rsidRPr="00BE3102">
              <w:rPr>
                <w:rFonts w:ascii="Arial" w:hAnsi="Arial" w:cs="Arial"/>
                <w:sz w:val="20"/>
                <w:szCs w:val="20"/>
              </w:rPr>
              <w:t>opportunity to live in an affordable home within the Parish.</w:t>
            </w:r>
          </w:p>
        </w:tc>
        <w:tc>
          <w:tcPr>
            <w:tcW w:w="4961" w:type="dxa"/>
          </w:tcPr>
          <w:p w14:paraId="4E7FE1E6" w14:textId="40E744A5" w:rsidR="00C10756" w:rsidRPr="00C10756" w:rsidRDefault="00C10756" w:rsidP="00C10756">
            <w:pPr>
              <w:spacing w:line="276" w:lineRule="auto"/>
              <w:rPr>
                <w:rFonts w:ascii="Arial" w:hAnsi="Arial" w:cs="Arial"/>
                <w:sz w:val="20"/>
                <w:szCs w:val="20"/>
              </w:rPr>
            </w:pPr>
            <w:r w:rsidRPr="00C10756">
              <w:rPr>
                <w:rFonts w:ascii="Arial" w:hAnsi="Arial" w:cs="Arial"/>
                <w:sz w:val="20"/>
                <w:szCs w:val="20"/>
              </w:rPr>
              <w:t>Number of new home completions;</w:t>
            </w:r>
          </w:p>
          <w:p w14:paraId="1B0A07BA" w14:textId="4119307B" w:rsidR="00C10756" w:rsidRPr="00BE3102" w:rsidRDefault="00C10756" w:rsidP="00C10756">
            <w:pPr>
              <w:spacing w:line="276" w:lineRule="auto"/>
              <w:rPr>
                <w:rFonts w:ascii="Arial" w:hAnsi="Arial" w:cs="Arial"/>
                <w:sz w:val="20"/>
                <w:szCs w:val="20"/>
              </w:rPr>
            </w:pPr>
            <w:r w:rsidRPr="00C10756">
              <w:rPr>
                <w:rFonts w:ascii="Arial" w:hAnsi="Arial" w:cs="Arial"/>
                <w:sz w:val="20"/>
                <w:szCs w:val="20"/>
              </w:rPr>
              <w:t>Number of affordable dwelling completions</w:t>
            </w:r>
            <w:r>
              <w:rPr>
                <w:rFonts w:ascii="Arial" w:hAnsi="Arial" w:cs="Arial"/>
                <w:sz w:val="20"/>
                <w:szCs w:val="20"/>
              </w:rPr>
              <w:t>.</w:t>
            </w:r>
            <w:r w:rsidRPr="00C10756">
              <w:rPr>
                <w:rFonts w:ascii="Arial" w:hAnsi="Arial" w:cs="Arial"/>
                <w:sz w:val="20"/>
                <w:szCs w:val="20"/>
              </w:rPr>
              <w:t xml:space="preserve"> </w:t>
            </w:r>
          </w:p>
          <w:p w14:paraId="40FA664D" w14:textId="2E103085" w:rsidR="00677023" w:rsidRPr="00BE3102" w:rsidRDefault="00677023" w:rsidP="00C10756">
            <w:pPr>
              <w:spacing w:line="276" w:lineRule="auto"/>
              <w:rPr>
                <w:rFonts w:ascii="Arial" w:hAnsi="Arial" w:cs="Arial"/>
                <w:sz w:val="20"/>
                <w:szCs w:val="20"/>
              </w:rPr>
            </w:pPr>
          </w:p>
        </w:tc>
        <w:tc>
          <w:tcPr>
            <w:tcW w:w="1836" w:type="dxa"/>
            <w:shd w:val="clear" w:color="auto" w:fill="FFFF00"/>
          </w:tcPr>
          <w:p w14:paraId="61337DA6" w14:textId="10C6C6FE" w:rsidR="00677023" w:rsidRPr="00C10756" w:rsidRDefault="00C10756" w:rsidP="00BE3102">
            <w:pPr>
              <w:spacing w:line="276" w:lineRule="auto"/>
              <w:rPr>
                <w:rFonts w:ascii="Arial" w:hAnsi="Arial" w:cs="Arial"/>
                <w:b/>
                <w:sz w:val="20"/>
                <w:szCs w:val="20"/>
              </w:rPr>
            </w:pPr>
            <w:r w:rsidRPr="00C10756">
              <w:rPr>
                <w:rFonts w:ascii="Arial" w:hAnsi="Arial" w:cs="Arial"/>
                <w:b/>
                <w:sz w:val="20"/>
                <w:szCs w:val="20"/>
              </w:rPr>
              <w:t>Social</w:t>
            </w:r>
          </w:p>
        </w:tc>
      </w:tr>
      <w:tr w:rsidR="00677023" w:rsidRPr="00BE3102" w14:paraId="7C0E5DC8" w14:textId="77777777" w:rsidTr="00C24658">
        <w:tc>
          <w:tcPr>
            <w:tcW w:w="2689" w:type="dxa"/>
          </w:tcPr>
          <w:p w14:paraId="39148A66" w14:textId="77777777" w:rsidR="00677023" w:rsidRDefault="00C24658" w:rsidP="00C24658">
            <w:pPr>
              <w:spacing w:line="276" w:lineRule="auto"/>
              <w:rPr>
                <w:rFonts w:ascii="Arial" w:hAnsi="Arial" w:cs="Arial"/>
                <w:b/>
                <w:sz w:val="20"/>
                <w:szCs w:val="20"/>
              </w:rPr>
            </w:pPr>
            <w:r w:rsidRPr="00C24658">
              <w:rPr>
                <w:rFonts w:ascii="Arial" w:hAnsi="Arial" w:cs="Arial"/>
                <w:b/>
                <w:sz w:val="20"/>
                <w:szCs w:val="20"/>
              </w:rPr>
              <w:t>2.</w:t>
            </w:r>
            <w:r w:rsidRPr="00C24658">
              <w:rPr>
                <w:b/>
              </w:rPr>
              <w:t xml:space="preserve"> </w:t>
            </w:r>
            <w:r w:rsidRPr="00C24658">
              <w:rPr>
                <w:rFonts w:ascii="Arial" w:hAnsi="Arial" w:cs="Arial"/>
                <w:b/>
                <w:sz w:val="20"/>
                <w:szCs w:val="20"/>
              </w:rPr>
              <w:t xml:space="preserve">Sustainable Transport </w:t>
            </w:r>
          </w:p>
          <w:p w14:paraId="2BE4D3EA" w14:textId="1B817615" w:rsidR="00C24658" w:rsidRPr="00BE3102" w:rsidRDefault="008404F5" w:rsidP="00C24658">
            <w:pPr>
              <w:spacing w:line="276" w:lineRule="auto"/>
              <w:rPr>
                <w:rFonts w:ascii="Arial" w:hAnsi="Arial" w:cs="Arial"/>
                <w:sz w:val="20"/>
                <w:szCs w:val="20"/>
              </w:rPr>
            </w:pPr>
            <w:r w:rsidRPr="00C24658">
              <w:rPr>
                <w:rFonts w:ascii="Arial" w:hAnsi="Arial" w:cs="Arial"/>
                <w:sz w:val="20"/>
                <w:szCs w:val="20"/>
              </w:rPr>
              <w:t>To increase the opportunities for residents</w:t>
            </w:r>
            <w:r w:rsidR="00C24658" w:rsidRPr="00C24658">
              <w:rPr>
                <w:rFonts w:ascii="Arial" w:hAnsi="Arial" w:cs="Arial"/>
                <w:sz w:val="20"/>
                <w:szCs w:val="20"/>
              </w:rPr>
              <w:t xml:space="preserve"> </w:t>
            </w:r>
            <w:r w:rsidRPr="00C24658">
              <w:rPr>
                <w:rFonts w:ascii="Arial" w:hAnsi="Arial" w:cs="Arial"/>
                <w:sz w:val="20"/>
                <w:szCs w:val="20"/>
              </w:rPr>
              <w:t>and visitors to travel by sustainable and non</w:t>
            </w:r>
            <w:r w:rsidR="00C24658" w:rsidRPr="00C24658">
              <w:rPr>
                <w:rFonts w:ascii="Arial" w:hAnsi="Arial" w:cs="Arial"/>
                <w:sz w:val="20"/>
                <w:szCs w:val="20"/>
              </w:rPr>
              <w:t>-car modes of transport</w:t>
            </w:r>
          </w:p>
        </w:tc>
        <w:tc>
          <w:tcPr>
            <w:tcW w:w="4961" w:type="dxa"/>
          </w:tcPr>
          <w:p w14:paraId="27805686" w14:textId="04293B12" w:rsidR="00C24658" w:rsidRPr="00C24658" w:rsidRDefault="00C24658" w:rsidP="00C24658">
            <w:pPr>
              <w:spacing w:line="276" w:lineRule="auto"/>
              <w:rPr>
                <w:rFonts w:ascii="Arial" w:hAnsi="Arial" w:cs="Arial"/>
                <w:sz w:val="20"/>
                <w:szCs w:val="20"/>
              </w:rPr>
            </w:pPr>
            <w:r w:rsidRPr="00C24658">
              <w:rPr>
                <w:rFonts w:ascii="Arial" w:hAnsi="Arial" w:cs="Arial"/>
                <w:sz w:val="20"/>
                <w:szCs w:val="20"/>
              </w:rPr>
              <w:t xml:space="preserve">Number of new sustainable and public transport facilities provided in the Parish, such as bus shelters, </w:t>
            </w:r>
            <w:r>
              <w:rPr>
                <w:rFonts w:ascii="Arial" w:hAnsi="Arial" w:cs="Arial"/>
                <w:sz w:val="20"/>
                <w:szCs w:val="20"/>
              </w:rPr>
              <w:t xml:space="preserve">and </w:t>
            </w:r>
            <w:r w:rsidRPr="00C24658">
              <w:rPr>
                <w:rFonts w:ascii="Arial" w:hAnsi="Arial" w:cs="Arial"/>
                <w:sz w:val="20"/>
                <w:szCs w:val="20"/>
              </w:rPr>
              <w:t>pedestrian crossings, etc.</w:t>
            </w:r>
          </w:p>
          <w:p w14:paraId="04A274B4" w14:textId="3BE32599" w:rsidR="00677023" w:rsidRPr="00BE3102" w:rsidRDefault="00C24658" w:rsidP="00C24658">
            <w:pPr>
              <w:spacing w:line="276" w:lineRule="auto"/>
              <w:rPr>
                <w:rFonts w:ascii="Arial" w:hAnsi="Arial" w:cs="Arial"/>
                <w:sz w:val="20"/>
                <w:szCs w:val="20"/>
              </w:rPr>
            </w:pPr>
            <w:r w:rsidRPr="00C24658">
              <w:rPr>
                <w:rFonts w:ascii="Arial" w:hAnsi="Arial" w:cs="Arial"/>
                <w:sz w:val="20"/>
                <w:szCs w:val="20"/>
              </w:rPr>
              <w:t xml:space="preserve">Number of households within a </w:t>
            </w:r>
            <w:r w:rsidR="008404F5" w:rsidRPr="00C24658">
              <w:rPr>
                <w:rFonts w:ascii="Arial" w:hAnsi="Arial" w:cs="Arial"/>
                <w:sz w:val="20"/>
                <w:szCs w:val="20"/>
              </w:rPr>
              <w:t>10-minute</w:t>
            </w:r>
            <w:r w:rsidRPr="00C24658">
              <w:rPr>
                <w:rFonts w:ascii="Arial" w:hAnsi="Arial" w:cs="Arial"/>
                <w:sz w:val="20"/>
                <w:szCs w:val="20"/>
              </w:rPr>
              <w:t xml:space="preserve"> walk (approximately 800m) of a bus stop</w:t>
            </w:r>
            <w:r>
              <w:rPr>
                <w:rFonts w:ascii="Arial" w:hAnsi="Arial" w:cs="Arial"/>
                <w:sz w:val="20"/>
                <w:szCs w:val="20"/>
              </w:rPr>
              <w:t>.</w:t>
            </w:r>
          </w:p>
        </w:tc>
        <w:tc>
          <w:tcPr>
            <w:tcW w:w="1836" w:type="dxa"/>
            <w:shd w:val="clear" w:color="auto" w:fill="FFFF00"/>
          </w:tcPr>
          <w:p w14:paraId="6763D5CF" w14:textId="49C29455" w:rsidR="00677023" w:rsidRPr="00C24658" w:rsidRDefault="00C24658" w:rsidP="00BE3102">
            <w:pPr>
              <w:spacing w:line="276" w:lineRule="auto"/>
              <w:rPr>
                <w:rFonts w:ascii="Arial" w:hAnsi="Arial" w:cs="Arial"/>
                <w:b/>
                <w:sz w:val="20"/>
                <w:szCs w:val="20"/>
              </w:rPr>
            </w:pPr>
            <w:r w:rsidRPr="00C24658">
              <w:rPr>
                <w:rFonts w:ascii="Arial" w:hAnsi="Arial" w:cs="Arial"/>
                <w:b/>
                <w:sz w:val="20"/>
                <w:szCs w:val="20"/>
              </w:rPr>
              <w:t>Social</w:t>
            </w:r>
          </w:p>
        </w:tc>
      </w:tr>
      <w:tr w:rsidR="00677023" w:rsidRPr="00BE3102" w14:paraId="4FAF043E" w14:textId="77777777" w:rsidTr="004C0B31">
        <w:tc>
          <w:tcPr>
            <w:tcW w:w="2689" w:type="dxa"/>
          </w:tcPr>
          <w:p w14:paraId="3D733B7D" w14:textId="77777777" w:rsidR="00677023" w:rsidRDefault="009B5A16" w:rsidP="009B5A16">
            <w:pPr>
              <w:spacing w:line="276" w:lineRule="auto"/>
              <w:rPr>
                <w:rFonts w:ascii="Arial" w:hAnsi="Arial" w:cs="Arial"/>
                <w:b/>
                <w:sz w:val="20"/>
                <w:szCs w:val="20"/>
              </w:rPr>
            </w:pPr>
            <w:r w:rsidRPr="009B5A16">
              <w:rPr>
                <w:rFonts w:ascii="Arial" w:hAnsi="Arial" w:cs="Arial"/>
                <w:b/>
                <w:sz w:val="20"/>
                <w:szCs w:val="20"/>
              </w:rPr>
              <w:t>3. Community and recreational facilities</w:t>
            </w:r>
          </w:p>
          <w:p w14:paraId="4E30BDF6" w14:textId="202E5DD4" w:rsidR="009B5A16" w:rsidRPr="009B5A16" w:rsidRDefault="00D73942" w:rsidP="009B5A16">
            <w:pPr>
              <w:spacing w:line="276" w:lineRule="auto"/>
              <w:rPr>
                <w:rFonts w:ascii="Arial" w:hAnsi="Arial" w:cs="Arial"/>
                <w:sz w:val="20"/>
                <w:szCs w:val="20"/>
              </w:rPr>
            </w:pPr>
            <w:r>
              <w:rPr>
                <w:rFonts w:ascii="Arial" w:hAnsi="Arial" w:cs="Arial"/>
                <w:sz w:val="20"/>
                <w:szCs w:val="20"/>
              </w:rPr>
              <w:t xml:space="preserve">To maintain and enhance community infrastructure within the Parish to include community </w:t>
            </w:r>
            <w:r w:rsidR="008404F5">
              <w:rPr>
                <w:rFonts w:ascii="Arial" w:hAnsi="Arial" w:cs="Arial"/>
                <w:sz w:val="20"/>
                <w:szCs w:val="20"/>
              </w:rPr>
              <w:t>facilities</w:t>
            </w:r>
            <w:r>
              <w:rPr>
                <w:rFonts w:ascii="Arial" w:hAnsi="Arial" w:cs="Arial"/>
                <w:sz w:val="20"/>
                <w:szCs w:val="20"/>
              </w:rPr>
              <w:t xml:space="preserve">, areas of open space and recreational </w:t>
            </w:r>
            <w:r w:rsidR="008404F5">
              <w:rPr>
                <w:rFonts w:ascii="Arial" w:hAnsi="Arial" w:cs="Arial"/>
                <w:sz w:val="20"/>
                <w:szCs w:val="20"/>
              </w:rPr>
              <w:t>facilities</w:t>
            </w:r>
          </w:p>
        </w:tc>
        <w:tc>
          <w:tcPr>
            <w:tcW w:w="4961" w:type="dxa"/>
          </w:tcPr>
          <w:p w14:paraId="6DD3C789" w14:textId="77777777" w:rsidR="00D73942" w:rsidRPr="00D73942" w:rsidRDefault="00D73942" w:rsidP="00D73942">
            <w:pPr>
              <w:spacing w:line="276" w:lineRule="auto"/>
              <w:rPr>
                <w:rFonts w:ascii="Arial" w:hAnsi="Arial" w:cs="Arial"/>
                <w:sz w:val="20"/>
                <w:szCs w:val="20"/>
              </w:rPr>
            </w:pPr>
            <w:r w:rsidRPr="00D73942">
              <w:rPr>
                <w:rFonts w:ascii="Arial" w:hAnsi="Arial" w:cs="Arial"/>
                <w:sz w:val="20"/>
                <w:szCs w:val="20"/>
              </w:rPr>
              <w:t>Quantum of new community infrastructure delivered in the Parish;</w:t>
            </w:r>
          </w:p>
          <w:p w14:paraId="1CC604DE" w14:textId="0AA402C5" w:rsidR="00D73942" w:rsidRPr="00D73942" w:rsidRDefault="008404F5" w:rsidP="00D73942">
            <w:pPr>
              <w:spacing w:line="276" w:lineRule="auto"/>
              <w:rPr>
                <w:rFonts w:ascii="Arial" w:hAnsi="Arial" w:cs="Arial"/>
                <w:sz w:val="20"/>
                <w:szCs w:val="20"/>
              </w:rPr>
            </w:pPr>
            <w:r w:rsidRPr="00D73942">
              <w:rPr>
                <w:rFonts w:ascii="Arial" w:hAnsi="Arial" w:cs="Arial"/>
                <w:sz w:val="20"/>
                <w:szCs w:val="20"/>
              </w:rPr>
              <w:t>Number of households within a 10-minute walk (approximately 800</w:t>
            </w:r>
            <w:r w:rsidR="00D73942" w:rsidRPr="00D73942">
              <w:rPr>
                <w:rFonts w:ascii="Arial" w:hAnsi="Arial" w:cs="Arial"/>
                <w:sz w:val="20"/>
                <w:szCs w:val="20"/>
              </w:rPr>
              <w:t>m</w:t>
            </w:r>
            <w:r w:rsidRPr="00D73942">
              <w:rPr>
                <w:rFonts w:ascii="Arial" w:hAnsi="Arial" w:cs="Arial"/>
                <w:sz w:val="20"/>
                <w:szCs w:val="20"/>
              </w:rPr>
              <w:t>) of public</w:t>
            </w:r>
            <w:r w:rsidR="00D73942" w:rsidRPr="00D73942">
              <w:rPr>
                <w:rFonts w:ascii="Arial" w:hAnsi="Arial" w:cs="Arial"/>
                <w:sz w:val="20"/>
                <w:szCs w:val="20"/>
              </w:rPr>
              <w:t xml:space="preserve"> </w:t>
            </w:r>
          </w:p>
          <w:p w14:paraId="3EF46D65" w14:textId="73B586CC" w:rsidR="00677023" w:rsidRPr="00BE3102" w:rsidRDefault="00D73942" w:rsidP="00D73942">
            <w:pPr>
              <w:spacing w:line="276" w:lineRule="auto"/>
              <w:rPr>
                <w:rFonts w:ascii="Arial" w:hAnsi="Arial" w:cs="Arial"/>
                <w:sz w:val="20"/>
                <w:szCs w:val="20"/>
              </w:rPr>
            </w:pPr>
            <w:r w:rsidRPr="00D73942">
              <w:rPr>
                <w:rFonts w:ascii="Arial" w:hAnsi="Arial" w:cs="Arial"/>
                <w:sz w:val="20"/>
                <w:szCs w:val="20"/>
              </w:rPr>
              <w:t>recreational space.</w:t>
            </w:r>
          </w:p>
        </w:tc>
        <w:tc>
          <w:tcPr>
            <w:tcW w:w="1836" w:type="dxa"/>
            <w:shd w:val="clear" w:color="auto" w:fill="92D050"/>
          </w:tcPr>
          <w:p w14:paraId="42158C2A" w14:textId="34D0A48C" w:rsidR="00677023" w:rsidRPr="004C0B31" w:rsidRDefault="004C0B31" w:rsidP="004C0B31">
            <w:pPr>
              <w:spacing w:line="276" w:lineRule="auto"/>
              <w:rPr>
                <w:rFonts w:ascii="Arial" w:hAnsi="Arial" w:cs="Arial"/>
                <w:b/>
                <w:sz w:val="20"/>
                <w:szCs w:val="20"/>
              </w:rPr>
            </w:pPr>
            <w:r w:rsidRPr="004C0B31">
              <w:rPr>
                <w:rFonts w:ascii="Arial" w:hAnsi="Arial" w:cs="Arial"/>
                <w:b/>
                <w:sz w:val="20"/>
                <w:szCs w:val="20"/>
              </w:rPr>
              <w:t>Environmental</w:t>
            </w:r>
          </w:p>
        </w:tc>
      </w:tr>
      <w:tr w:rsidR="004C0B31" w:rsidRPr="00BE3102" w14:paraId="35A8989C" w14:textId="77777777" w:rsidTr="004C0B31">
        <w:tc>
          <w:tcPr>
            <w:tcW w:w="2689" w:type="dxa"/>
          </w:tcPr>
          <w:p w14:paraId="3B73D9E0" w14:textId="77777777" w:rsidR="004C0B31" w:rsidRDefault="004C0B31" w:rsidP="004C0B31">
            <w:pPr>
              <w:spacing w:line="276" w:lineRule="auto"/>
              <w:rPr>
                <w:rFonts w:ascii="Arial" w:hAnsi="Arial" w:cs="Arial"/>
                <w:b/>
                <w:sz w:val="20"/>
                <w:szCs w:val="20"/>
              </w:rPr>
            </w:pPr>
            <w:r>
              <w:rPr>
                <w:rFonts w:ascii="Arial" w:hAnsi="Arial" w:cs="Arial"/>
                <w:b/>
                <w:sz w:val="20"/>
                <w:szCs w:val="20"/>
              </w:rPr>
              <w:lastRenderedPageBreak/>
              <w:t>4</w:t>
            </w:r>
            <w:r w:rsidRPr="009B5A16">
              <w:rPr>
                <w:rFonts w:ascii="Arial" w:hAnsi="Arial" w:cs="Arial"/>
                <w:b/>
                <w:sz w:val="20"/>
                <w:szCs w:val="20"/>
              </w:rPr>
              <w:t>. Heritage Assets</w:t>
            </w:r>
          </w:p>
          <w:p w14:paraId="0842A853" w14:textId="36A6BB30" w:rsidR="00D73942" w:rsidRPr="00D73942" w:rsidRDefault="00D73942" w:rsidP="004C0B31">
            <w:pPr>
              <w:spacing w:line="276" w:lineRule="auto"/>
              <w:rPr>
                <w:rFonts w:ascii="Arial" w:hAnsi="Arial" w:cs="Arial"/>
                <w:sz w:val="20"/>
                <w:szCs w:val="20"/>
              </w:rPr>
            </w:pPr>
            <w:r>
              <w:rPr>
                <w:rFonts w:ascii="Arial" w:hAnsi="Arial" w:cs="Arial"/>
                <w:sz w:val="20"/>
                <w:szCs w:val="20"/>
              </w:rPr>
              <w:t xml:space="preserve">To protect or enhance the heritage assets of the Parish to include listed </w:t>
            </w:r>
            <w:r w:rsidR="008404F5">
              <w:rPr>
                <w:rFonts w:ascii="Arial" w:hAnsi="Arial" w:cs="Arial"/>
                <w:sz w:val="20"/>
                <w:szCs w:val="20"/>
              </w:rPr>
              <w:t>buildings</w:t>
            </w:r>
            <w:r>
              <w:rPr>
                <w:rFonts w:ascii="Arial" w:hAnsi="Arial" w:cs="Arial"/>
                <w:sz w:val="20"/>
                <w:szCs w:val="20"/>
              </w:rPr>
              <w:t xml:space="preserve">, conservation areas and any locally designated assets. </w:t>
            </w:r>
          </w:p>
        </w:tc>
        <w:tc>
          <w:tcPr>
            <w:tcW w:w="4961" w:type="dxa"/>
          </w:tcPr>
          <w:p w14:paraId="00403DEA" w14:textId="09B44DB8" w:rsidR="004C0B31" w:rsidRPr="00BE3102" w:rsidRDefault="00D73942" w:rsidP="004C0B31">
            <w:pPr>
              <w:spacing w:line="276" w:lineRule="auto"/>
              <w:rPr>
                <w:rFonts w:ascii="Arial" w:hAnsi="Arial" w:cs="Arial"/>
                <w:sz w:val="20"/>
                <w:szCs w:val="20"/>
              </w:rPr>
            </w:pPr>
            <w:r w:rsidRPr="00D73942">
              <w:rPr>
                <w:rFonts w:ascii="Arial" w:hAnsi="Arial" w:cs="Arial"/>
                <w:sz w:val="20"/>
                <w:szCs w:val="20"/>
              </w:rPr>
              <w:t>Number of heritage assets and their setting protected as part of development.</w:t>
            </w:r>
          </w:p>
        </w:tc>
        <w:tc>
          <w:tcPr>
            <w:tcW w:w="1836" w:type="dxa"/>
            <w:shd w:val="clear" w:color="auto" w:fill="92D050"/>
          </w:tcPr>
          <w:p w14:paraId="3B93F19B" w14:textId="5C722804"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15326797" w14:textId="77777777" w:rsidTr="004C0B31">
        <w:tc>
          <w:tcPr>
            <w:tcW w:w="2689" w:type="dxa"/>
          </w:tcPr>
          <w:p w14:paraId="33D062A7"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5. Countryside and Landscape</w:t>
            </w:r>
          </w:p>
          <w:p w14:paraId="1FF35D9C" w14:textId="35F64247" w:rsidR="002B25AC" w:rsidRPr="002B25AC" w:rsidRDefault="002B25AC" w:rsidP="00316778">
            <w:pPr>
              <w:spacing w:line="276" w:lineRule="auto"/>
              <w:rPr>
                <w:rFonts w:ascii="Arial" w:hAnsi="Arial" w:cs="Arial"/>
                <w:sz w:val="20"/>
                <w:szCs w:val="20"/>
              </w:rPr>
            </w:pPr>
            <w:r w:rsidRPr="002B25AC">
              <w:rPr>
                <w:rFonts w:ascii="Arial" w:hAnsi="Arial" w:cs="Arial"/>
                <w:sz w:val="20"/>
                <w:szCs w:val="20"/>
              </w:rPr>
              <w:t>To conserve and enhance the countryside of the Parish</w:t>
            </w:r>
            <w:r>
              <w:rPr>
                <w:rFonts w:ascii="Arial" w:hAnsi="Arial" w:cs="Arial"/>
                <w:sz w:val="20"/>
                <w:szCs w:val="20"/>
              </w:rPr>
              <w:t xml:space="preserve"> and the </w:t>
            </w:r>
            <w:r w:rsidRPr="002B25AC">
              <w:rPr>
                <w:rFonts w:ascii="Arial" w:hAnsi="Arial" w:cs="Arial"/>
                <w:sz w:val="20"/>
                <w:szCs w:val="20"/>
              </w:rPr>
              <w:t>landscape character</w:t>
            </w:r>
            <w:r>
              <w:rPr>
                <w:rFonts w:ascii="Arial" w:hAnsi="Arial" w:cs="Arial"/>
                <w:sz w:val="20"/>
                <w:szCs w:val="20"/>
              </w:rPr>
              <w:t xml:space="preserve"> areas valued by the community.</w:t>
            </w:r>
          </w:p>
        </w:tc>
        <w:tc>
          <w:tcPr>
            <w:tcW w:w="4961" w:type="dxa"/>
          </w:tcPr>
          <w:p w14:paraId="565AE158" w14:textId="668F8486" w:rsidR="004C0B31" w:rsidRPr="00BE3102" w:rsidRDefault="008404F5" w:rsidP="00316778">
            <w:pPr>
              <w:spacing w:line="276" w:lineRule="auto"/>
              <w:rPr>
                <w:rFonts w:ascii="Arial" w:hAnsi="Arial" w:cs="Arial"/>
                <w:sz w:val="20"/>
                <w:szCs w:val="20"/>
              </w:rPr>
            </w:pPr>
            <w:r w:rsidRPr="00316778">
              <w:rPr>
                <w:rFonts w:ascii="Arial" w:hAnsi="Arial" w:cs="Arial"/>
                <w:sz w:val="20"/>
                <w:szCs w:val="20"/>
              </w:rPr>
              <w:t>Number of new residential dwellings approved within the Parish beyond the defined</w:t>
            </w:r>
            <w:r w:rsidR="00316778" w:rsidRPr="00316778">
              <w:rPr>
                <w:rFonts w:ascii="Arial" w:hAnsi="Arial" w:cs="Arial"/>
                <w:sz w:val="20"/>
                <w:szCs w:val="20"/>
              </w:rPr>
              <w:t xml:space="preserve"> settlement boundaries and areas allocated for development</w:t>
            </w:r>
            <w:r w:rsidR="00316778">
              <w:rPr>
                <w:rFonts w:ascii="Arial" w:hAnsi="Arial" w:cs="Arial"/>
                <w:sz w:val="20"/>
                <w:szCs w:val="20"/>
              </w:rPr>
              <w:t>.</w:t>
            </w:r>
          </w:p>
        </w:tc>
        <w:tc>
          <w:tcPr>
            <w:tcW w:w="1836" w:type="dxa"/>
            <w:shd w:val="clear" w:color="auto" w:fill="92D050"/>
          </w:tcPr>
          <w:p w14:paraId="7783C53B" w14:textId="2276155F"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0AF5D9D0" w14:textId="77777777" w:rsidTr="004C0B31">
        <w:tc>
          <w:tcPr>
            <w:tcW w:w="2689" w:type="dxa"/>
          </w:tcPr>
          <w:p w14:paraId="21C1C3EA"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6. Flood Risk</w:t>
            </w:r>
          </w:p>
          <w:p w14:paraId="335518BB" w14:textId="18126D1C" w:rsidR="00C56EE2" w:rsidRPr="00C56EE2" w:rsidRDefault="00C56EE2" w:rsidP="00C56EE2">
            <w:pPr>
              <w:spacing w:line="276" w:lineRule="auto"/>
              <w:rPr>
                <w:rFonts w:ascii="Arial" w:hAnsi="Arial" w:cs="Arial"/>
                <w:sz w:val="20"/>
                <w:szCs w:val="20"/>
              </w:rPr>
            </w:pPr>
            <w:r>
              <w:rPr>
                <w:rFonts w:ascii="Arial" w:hAnsi="Arial" w:cs="Arial"/>
                <w:sz w:val="20"/>
                <w:szCs w:val="20"/>
              </w:rPr>
              <w:t>T</w:t>
            </w:r>
            <w:r w:rsidRPr="00C56EE2">
              <w:rPr>
                <w:rFonts w:ascii="Arial" w:hAnsi="Arial" w:cs="Arial"/>
                <w:sz w:val="20"/>
                <w:szCs w:val="20"/>
              </w:rPr>
              <w:t xml:space="preserve">o </w:t>
            </w:r>
            <w:r w:rsidR="008404F5" w:rsidRPr="00C56EE2">
              <w:rPr>
                <w:rFonts w:ascii="Arial" w:hAnsi="Arial" w:cs="Arial"/>
                <w:sz w:val="20"/>
                <w:szCs w:val="20"/>
              </w:rPr>
              <w:t>ensure development</w:t>
            </w:r>
            <w:r w:rsidRPr="00C56EE2">
              <w:rPr>
                <w:rFonts w:ascii="Arial" w:hAnsi="Arial" w:cs="Arial"/>
                <w:sz w:val="20"/>
                <w:szCs w:val="20"/>
              </w:rPr>
              <w:t xml:space="preserve"> does </w:t>
            </w:r>
            <w:r w:rsidR="008404F5" w:rsidRPr="00C56EE2">
              <w:rPr>
                <w:rFonts w:ascii="Arial" w:hAnsi="Arial" w:cs="Arial"/>
                <w:sz w:val="20"/>
                <w:szCs w:val="20"/>
              </w:rPr>
              <w:t>not take place in</w:t>
            </w:r>
            <w:r w:rsidRPr="00C56EE2">
              <w:rPr>
                <w:rFonts w:ascii="Arial" w:hAnsi="Arial" w:cs="Arial"/>
                <w:sz w:val="20"/>
                <w:szCs w:val="20"/>
              </w:rPr>
              <w:t xml:space="preserve"> areas </w:t>
            </w:r>
            <w:r w:rsidR="008404F5" w:rsidRPr="00C56EE2">
              <w:rPr>
                <w:rFonts w:ascii="Arial" w:hAnsi="Arial" w:cs="Arial"/>
                <w:sz w:val="20"/>
                <w:szCs w:val="20"/>
              </w:rPr>
              <w:t>at risk of</w:t>
            </w:r>
            <w:r w:rsidRPr="00C56EE2">
              <w:rPr>
                <w:rFonts w:ascii="Arial" w:hAnsi="Arial" w:cs="Arial"/>
                <w:sz w:val="20"/>
                <w:szCs w:val="20"/>
              </w:rPr>
              <w:t xml:space="preserve"> flooding </w:t>
            </w:r>
            <w:r w:rsidR="008404F5" w:rsidRPr="00C56EE2">
              <w:rPr>
                <w:rFonts w:ascii="Arial" w:hAnsi="Arial" w:cs="Arial"/>
                <w:sz w:val="20"/>
                <w:szCs w:val="20"/>
              </w:rPr>
              <w:t>or where it</w:t>
            </w:r>
            <w:r w:rsidRPr="00C56EE2">
              <w:rPr>
                <w:rFonts w:ascii="Arial" w:hAnsi="Arial" w:cs="Arial"/>
                <w:sz w:val="20"/>
                <w:szCs w:val="20"/>
              </w:rPr>
              <w:t xml:space="preserve"> </w:t>
            </w:r>
            <w:r w:rsidR="008404F5" w:rsidRPr="00C56EE2">
              <w:rPr>
                <w:rFonts w:ascii="Arial" w:hAnsi="Arial" w:cs="Arial"/>
                <w:sz w:val="20"/>
                <w:szCs w:val="20"/>
              </w:rPr>
              <w:t>may cause</w:t>
            </w:r>
            <w:r w:rsidRPr="00C56EE2">
              <w:rPr>
                <w:rFonts w:ascii="Arial" w:hAnsi="Arial" w:cs="Arial"/>
                <w:sz w:val="20"/>
                <w:szCs w:val="20"/>
              </w:rPr>
              <w:t xml:space="preserve"> </w:t>
            </w:r>
          </w:p>
          <w:p w14:paraId="49BCC8C6" w14:textId="62A279CD" w:rsidR="00C56EE2" w:rsidRPr="004C0B31" w:rsidRDefault="00C56EE2" w:rsidP="00C56EE2">
            <w:pPr>
              <w:spacing w:line="276" w:lineRule="auto"/>
              <w:rPr>
                <w:rFonts w:ascii="Arial" w:hAnsi="Arial" w:cs="Arial"/>
                <w:b/>
                <w:sz w:val="20"/>
                <w:szCs w:val="20"/>
              </w:rPr>
            </w:pPr>
            <w:r w:rsidRPr="00C56EE2">
              <w:rPr>
                <w:rFonts w:ascii="Arial" w:hAnsi="Arial" w:cs="Arial"/>
                <w:sz w:val="20"/>
                <w:szCs w:val="20"/>
              </w:rPr>
              <w:t>flooding elsewhere</w:t>
            </w:r>
          </w:p>
        </w:tc>
        <w:tc>
          <w:tcPr>
            <w:tcW w:w="4961" w:type="dxa"/>
          </w:tcPr>
          <w:p w14:paraId="509ECCE8" w14:textId="2320B22F" w:rsidR="00C56EE2" w:rsidRPr="00C56EE2" w:rsidRDefault="00C56EE2" w:rsidP="00C56EE2">
            <w:pPr>
              <w:spacing w:line="276" w:lineRule="auto"/>
              <w:rPr>
                <w:rFonts w:ascii="Arial" w:hAnsi="Arial" w:cs="Arial"/>
                <w:sz w:val="20"/>
                <w:szCs w:val="20"/>
              </w:rPr>
            </w:pPr>
            <w:r w:rsidRPr="00C56EE2">
              <w:rPr>
                <w:rFonts w:ascii="Arial" w:hAnsi="Arial" w:cs="Arial"/>
                <w:sz w:val="20"/>
                <w:szCs w:val="20"/>
              </w:rPr>
              <w:t>Number of properties at risk of flooding within the Parish, as defined by the Environment Agency Flood Maps</w:t>
            </w:r>
            <w:r>
              <w:rPr>
                <w:rFonts w:ascii="Arial" w:hAnsi="Arial" w:cs="Arial"/>
                <w:sz w:val="20"/>
                <w:szCs w:val="20"/>
              </w:rPr>
              <w:t>.</w:t>
            </w:r>
          </w:p>
          <w:p w14:paraId="6A6F2141" w14:textId="0544C0A2" w:rsidR="004C0B31" w:rsidRPr="00BE3102" w:rsidRDefault="004C0B31" w:rsidP="00C56EE2">
            <w:pPr>
              <w:spacing w:line="276" w:lineRule="auto"/>
              <w:rPr>
                <w:rFonts w:ascii="Arial" w:hAnsi="Arial" w:cs="Arial"/>
                <w:sz w:val="20"/>
                <w:szCs w:val="20"/>
              </w:rPr>
            </w:pPr>
          </w:p>
        </w:tc>
        <w:tc>
          <w:tcPr>
            <w:tcW w:w="1836" w:type="dxa"/>
            <w:shd w:val="clear" w:color="auto" w:fill="92D050"/>
          </w:tcPr>
          <w:p w14:paraId="445BA5D6" w14:textId="271E90EA"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5EAE36B0" w14:textId="77777777" w:rsidTr="004C0B31">
        <w:tc>
          <w:tcPr>
            <w:tcW w:w="2689" w:type="dxa"/>
          </w:tcPr>
          <w:p w14:paraId="2B082372" w14:textId="77777777" w:rsidR="004C0B31" w:rsidRPr="00316778" w:rsidRDefault="004C0B31" w:rsidP="004C0B31">
            <w:pPr>
              <w:spacing w:line="276" w:lineRule="auto"/>
              <w:rPr>
                <w:rFonts w:ascii="Arial" w:hAnsi="Arial" w:cs="Arial"/>
                <w:b/>
                <w:sz w:val="20"/>
                <w:szCs w:val="20"/>
              </w:rPr>
            </w:pPr>
            <w:r w:rsidRPr="00316778">
              <w:rPr>
                <w:rFonts w:ascii="Arial" w:hAnsi="Arial" w:cs="Arial"/>
                <w:b/>
                <w:sz w:val="20"/>
                <w:szCs w:val="20"/>
              </w:rPr>
              <w:t>7. Ecology and Biodiversity</w:t>
            </w:r>
          </w:p>
          <w:p w14:paraId="14B1B697" w14:textId="61BC49D1" w:rsidR="00316778" w:rsidRPr="00316778" w:rsidRDefault="00316778" w:rsidP="00771A63">
            <w:pPr>
              <w:spacing w:line="276" w:lineRule="auto"/>
              <w:rPr>
                <w:rFonts w:ascii="Arial" w:hAnsi="Arial" w:cs="Arial"/>
                <w:sz w:val="20"/>
                <w:szCs w:val="20"/>
              </w:rPr>
            </w:pPr>
            <w:r w:rsidRPr="00316778">
              <w:rPr>
                <w:rFonts w:ascii="Arial" w:hAnsi="Arial" w:cs="Arial"/>
                <w:sz w:val="20"/>
                <w:szCs w:val="20"/>
              </w:rPr>
              <w:t xml:space="preserve">To protect and enhance the biodiversity of </w:t>
            </w:r>
            <w:r>
              <w:rPr>
                <w:rFonts w:ascii="Arial" w:hAnsi="Arial" w:cs="Arial"/>
                <w:sz w:val="20"/>
                <w:szCs w:val="20"/>
              </w:rPr>
              <w:t>t</w:t>
            </w:r>
            <w:r w:rsidRPr="00316778">
              <w:rPr>
                <w:rFonts w:ascii="Arial" w:hAnsi="Arial" w:cs="Arial"/>
                <w:sz w:val="20"/>
                <w:szCs w:val="20"/>
              </w:rPr>
              <w:t>he Parish</w:t>
            </w:r>
            <w:r w:rsidR="00771A63">
              <w:rPr>
                <w:rFonts w:ascii="Arial" w:hAnsi="Arial" w:cs="Arial"/>
                <w:sz w:val="20"/>
                <w:szCs w:val="20"/>
              </w:rPr>
              <w:t xml:space="preserve"> both areas of value to local residents and nationally and internally designated areas</w:t>
            </w:r>
            <w:r w:rsidRPr="00316778">
              <w:rPr>
                <w:rFonts w:ascii="Arial" w:hAnsi="Arial" w:cs="Arial"/>
                <w:sz w:val="20"/>
                <w:szCs w:val="20"/>
              </w:rPr>
              <w:t xml:space="preserve">. </w:t>
            </w:r>
          </w:p>
        </w:tc>
        <w:tc>
          <w:tcPr>
            <w:tcW w:w="4961" w:type="dxa"/>
          </w:tcPr>
          <w:p w14:paraId="00B670E9" w14:textId="12D6A949" w:rsidR="004C0B31" w:rsidRPr="00BE3102" w:rsidRDefault="00771A63" w:rsidP="004C0B31">
            <w:pPr>
              <w:spacing w:line="276" w:lineRule="auto"/>
              <w:rPr>
                <w:rFonts w:ascii="Arial" w:hAnsi="Arial" w:cs="Arial"/>
                <w:sz w:val="20"/>
                <w:szCs w:val="20"/>
              </w:rPr>
            </w:pPr>
            <w:r>
              <w:rPr>
                <w:rFonts w:ascii="Arial" w:hAnsi="Arial" w:cs="Arial"/>
                <w:sz w:val="20"/>
                <w:szCs w:val="20"/>
              </w:rPr>
              <w:t>Number of enhancement schemes incorporated into development.</w:t>
            </w:r>
          </w:p>
        </w:tc>
        <w:tc>
          <w:tcPr>
            <w:tcW w:w="1836" w:type="dxa"/>
            <w:shd w:val="clear" w:color="auto" w:fill="92D050"/>
          </w:tcPr>
          <w:p w14:paraId="72165B01" w14:textId="5AAA2BB6"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677023" w:rsidRPr="00BE3102" w14:paraId="76103ED6" w14:textId="77777777" w:rsidTr="004C0B31">
        <w:tc>
          <w:tcPr>
            <w:tcW w:w="2689" w:type="dxa"/>
          </w:tcPr>
          <w:p w14:paraId="75C746EB" w14:textId="77777777" w:rsidR="00677023" w:rsidRDefault="004C0B31" w:rsidP="00BE3102">
            <w:pPr>
              <w:spacing w:line="276" w:lineRule="auto"/>
              <w:rPr>
                <w:rFonts w:ascii="Arial" w:hAnsi="Arial" w:cs="Arial"/>
                <w:b/>
                <w:sz w:val="20"/>
                <w:szCs w:val="20"/>
              </w:rPr>
            </w:pPr>
            <w:r w:rsidRPr="004C0B31">
              <w:rPr>
                <w:rFonts w:ascii="Arial" w:hAnsi="Arial" w:cs="Arial"/>
                <w:b/>
                <w:sz w:val="20"/>
                <w:szCs w:val="20"/>
              </w:rPr>
              <w:t>8. Local Businesses</w:t>
            </w:r>
          </w:p>
          <w:p w14:paraId="5C74F6F2" w14:textId="2F373501" w:rsidR="008404F5" w:rsidRPr="008404F5" w:rsidRDefault="008404F5" w:rsidP="008404F5">
            <w:pPr>
              <w:spacing w:line="276" w:lineRule="auto"/>
              <w:rPr>
                <w:rFonts w:ascii="Arial" w:hAnsi="Arial" w:cs="Arial"/>
                <w:sz w:val="20"/>
                <w:szCs w:val="20"/>
              </w:rPr>
            </w:pPr>
            <w:r>
              <w:rPr>
                <w:rFonts w:ascii="Arial" w:hAnsi="Arial" w:cs="Arial"/>
                <w:sz w:val="20"/>
                <w:szCs w:val="20"/>
              </w:rPr>
              <w:t>To maintain existing employment areas and support local businesses</w:t>
            </w:r>
          </w:p>
        </w:tc>
        <w:tc>
          <w:tcPr>
            <w:tcW w:w="4961" w:type="dxa"/>
          </w:tcPr>
          <w:p w14:paraId="3BB44DFB" w14:textId="41E66995"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Total amount of employment floor space created in the Pari</w:t>
            </w:r>
            <w:r>
              <w:rPr>
                <w:rFonts w:ascii="Arial" w:hAnsi="Arial" w:cs="Arial"/>
                <w:sz w:val="20"/>
                <w:szCs w:val="20"/>
              </w:rPr>
              <w:t>sh</w:t>
            </w:r>
          </w:p>
          <w:p w14:paraId="0F205773" w14:textId="2D95BB10"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Amount of employment floor space lost to other uses in the Parish</w:t>
            </w:r>
          </w:p>
          <w:p w14:paraId="0E32892B" w14:textId="734289AF" w:rsidR="00677023" w:rsidRPr="00BE3102" w:rsidRDefault="00677023" w:rsidP="008404F5">
            <w:pPr>
              <w:spacing w:line="276" w:lineRule="auto"/>
              <w:rPr>
                <w:rFonts w:ascii="Arial" w:hAnsi="Arial" w:cs="Arial"/>
                <w:sz w:val="20"/>
                <w:szCs w:val="20"/>
              </w:rPr>
            </w:pPr>
          </w:p>
        </w:tc>
        <w:tc>
          <w:tcPr>
            <w:tcW w:w="1836" w:type="dxa"/>
            <w:shd w:val="clear" w:color="auto" w:fill="00B0F0"/>
          </w:tcPr>
          <w:p w14:paraId="43C4F5A3" w14:textId="13F35A46" w:rsidR="00677023" w:rsidRPr="004C0B31" w:rsidRDefault="004C0B31" w:rsidP="00BE3102">
            <w:pPr>
              <w:spacing w:line="276" w:lineRule="auto"/>
              <w:rPr>
                <w:rFonts w:ascii="Arial" w:hAnsi="Arial" w:cs="Arial"/>
                <w:b/>
                <w:sz w:val="20"/>
                <w:szCs w:val="20"/>
              </w:rPr>
            </w:pPr>
            <w:r w:rsidRPr="004C0B31">
              <w:rPr>
                <w:rFonts w:ascii="Arial" w:hAnsi="Arial" w:cs="Arial"/>
                <w:b/>
                <w:sz w:val="20"/>
                <w:szCs w:val="20"/>
              </w:rPr>
              <w:t>Economy</w:t>
            </w:r>
          </w:p>
        </w:tc>
      </w:tr>
    </w:tbl>
    <w:p w14:paraId="4B21151A" w14:textId="09DDC655" w:rsidR="0038789F" w:rsidRPr="0038789F" w:rsidRDefault="0038789F" w:rsidP="00647B8D">
      <w:pPr>
        <w:spacing w:line="360" w:lineRule="auto"/>
        <w:rPr>
          <w:rFonts w:ascii="Arial" w:hAnsi="Arial" w:cs="Arial"/>
          <w:sz w:val="22"/>
          <w:szCs w:val="22"/>
        </w:rPr>
      </w:pPr>
    </w:p>
    <w:p w14:paraId="34858B92" w14:textId="290659CE" w:rsidR="00A5767B" w:rsidRPr="00B90855" w:rsidRDefault="00A5767B">
      <w:pPr>
        <w:rPr>
          <w:rFonts w:ascii="Arial" w:hAnsi="Arial" w:cs="Arial"/>
          <w:b/>
          <w:sz w:val="22"/>
          <w:szCs w:val="22"/>
        </w:rPr>
      </w:pPr>
      <w:r w:rsidRPr="00B90855">
        <w:rPr>
          <w:rFonts w:ascii="Arial" w:hAnsi="Arial" w:cs="Arial"/>
          <w:b/>
          <w:sz w:val="22"/>
          <w:szCs w:val="22"/>
        </w:rPr>
        <w:br w:type="page"/>
      </w:r>
    </w:p>
    <w:p w14:paraId="73AFE9B5" w14:textId="1BFBB1E5" w:rsidR="00CF5142" w:rsidRPr="00B90855" w:rsidRDefault="00DB4A69" w:rsidP="00647B8D">
      <w:pPr>
        <w:spacing w:line="360" w:lineRule="auto"/>
        <w:rPr>
          <w:rFonts w:ascii="Arial" w:hAnsi="Arial" w:cs="Arial"/>
          <w:b/>
          <w:sz w:val="22"/>
          <w:szCs w:val="22"/>
        </w:rPr>
      </w:pPr>
      <w:r w:rsidRPr="00B90855">
        <w:rPr>
          <w:rFonts w:ascii="Arial" w:hAnsi="Arial" w:cs="Arial"/>
          <w:b/>
          <w:sz w:val="22"/>
          <w:szCs w:val="22"/>
        </w:rPr>
        <w:lastRenderedPageBreak/>
        <w:t>8.0</w:t>
      </w:r>
      <w:r w:rsidRPr="00B90855">
        <w:rPr>
          <w:rFonts w:ascii="Arial" w:hAnsi="Arial" w:cs="Arial"/>
          <w:b/>
          <w:sz w:val="22"/>
          <w:szCs w:val="22"/>
        </w:rPr>
        <w:tab/>
      </w:r>
      <w:r w:rsidR="001F440A">
        <w:rPr>
          <w:rFonts w:ascii="Arial" w:hAnsi="Arial" w:cs="Arial"/>
          <w:b/>
          <w:sz w:val="22"/>
          <w:szCs w:val="22"/>
        </w:rPr>
        <w:t>NEXT STEPS</w:t>
      </w:r>
    </w:p>
    <w:p w14:paraId="402A3ABC" w14:textId="77777777" w:rsidR="00DB4A69" w:rsidRPr="00B90855" w:rsidRDefault="00DB4A69" w:rsidP="00647B8D">
      <w:pPr>
        <w:spacing w:line="360" w:lineRule="auto"/>
        <w:rPr>
          <w:rFonts w:ascii="Arial" w:hAnsi="Arial" w:cs="Arial"/>
          <w:sz w:val="22"/>
          <w:szCs w:val="22"/>
        </w:rPr>
      </w:pPr>
    </w:p>
    <w:p w14:paraId="1FBFD2F0" w14:textId="3DD54406" w:rsidR="00DB4585" w:rsidRPr="00B90855" w:rsidRDefault="00DB4A69" w:rsidP="00DB4A69">
      <w:pPr>
        <w:spacing w:line="360" w:lineRule="auto"/>
        <w:ind w:left="851" w:hanging="851"/>
        <w:rPr>
          <w:rFonts w:ascii="Arial" w:hAnsi="Arial" w:cs="Arial"/>
          <w:sz w:val="22"/>
          <w:szCs w:val="22"/>
        </w:rPr>
      </w:pPr>
      <w:r w:rsidRPr="00B90855">
        <w:rPr>
          <w:rFonts w:ascii="Arial" w:hAnsi="Arial" w:cs="Arial"/>
          <w:sz w:val="22"/>
          <w:szCs w:val="22"/>
        </w:rPr>
        <w:t>8.1</w:t>
      </w:r>
      <w:r w:rsidRPr="00B90855">
        <w:rPr>
          <w:rFonts w:ascii="Arial" w:hAnsi="Arial" w:cs="Arial"/>
          <w:sz w:val="22"/>
          <w:szCs w:val="22"/>
        </w:rPr>
        <w:tab/>
      </w:r>
      <w:r w:rsidR="00DB4585" w:rsidRPr="00B90855">
        <w:rPr>
          <w:rFonts w:ascii="Arial" w:hAnsi="Arial" w:cs="Arial"/>
          <w:sz w:val="22"/>
          <w:szCs w:val="22"/>
        </w:rPr>
        <w:t>The conclusions of this consultation will be considered by the Parish Council in finalising the SA/SEA assessment framework. That framework will then inform the form</w:t>
      </w:r>
      <w:r w:rsidR="00FF64D1" w:rsidRPr="00B90855">
        <w:rPr>
          <w:rFonts w:ascii="Arial" w:hAnsi="Arial" w:cs="Arial"/>
          <w:sz w:val="22"/>
          <w:szCs w:val="22"/>
        </w:rPr>
        <w:t xml:space="preserve">ulation of the Pre Submission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and will be set out and employed in the accompanying Draft SA/SEA repor</w:t>
      </w:r>
      <w:r w:rsidR="00FF64D1" w:rsidRPr="00B90855">
        <w:rPr>
          <w:rFonts w:ascii="Arial" w:hAnsi="Arial" w:cs="Arial"/>
          <w:sz w:val="22"/>
          <w:szCs w:val="22"/>
        </w:rPr>
        <w:t xml:space="preserve">t. It is expected that draft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policies will be formulated and assessed against one or more reasonable alternatives to ensure any significant environmental effects have been identified and any necessary mitigation measures are included in the policies.</w:t>
      </w:r>
    </w:p>
    <w:p w14:paraId="0F152793" w14:textId="03D50C5B" w:rsidR="00B94F49" w:rsidRPr="00B90855" w:rsidRDefault="00B94F49" w:rsidP="00647B8D">
      <w:pPr>
        <w:spacing w:line="360" w:lineRule="auto"/>
        <w:rPr>
          <w:rFonts w:ascii="Arial" w:hAnsi="Arial" w:cs="Arial"/>
          <w:sz w:val="22"/>
          <w:szCs w:val="22"/>
        </w:rPr>
      </w:pPr>
    </w:p>
    <w:p w14:paraId="1F479FCE" w14:textId="16EA217A" w:rsidR="00E677BD" w:rsidRDefault="00E677BD">
      <w:pPr>
        <w:rPr>
          <w:rFonts w:ascii="Arial" w:hAnsi="Arial" w:cs="Arial"/>
          <w:sz w:val="22"/>
          <w:szCs w:val="22"/>
        </w:rPr>
      </w:pPr>
      <w:r>
        <w:rPr>
          <w:rFonts w:ascii="Arial" w:hAnsi="Arial" w:cs="Arial"/>
          <w:sz w:val="22"/>
          <w:szCs w:val="22"/>
        </w:rPr>
        <w:br w:type="page"/>
      </w:r>
    </w:p>
    <w:p w14:paraId="2F1315B8" w14:textId="77777777" w:rsidR="00DB4A69" w:rsidRPr="00B90855" w:rsidRDefault="00DB4A69" w:rsidP="00647B8D">
      <w:pPr>
        <w:spacing w:line="360" w:lineRule="auto"/>
        <w:rPr>
          <w:rFonts w:ascii="Arial" w:hAnsi="Arial" w:cs="Arial"/>
          <w:sz w:val="22"/>
          <w:szCs w:val="22"/>
        </w:rPr>
      </w:pPr>
    </w:p>
    <w:p w14:paraId="7BFAC48C" w14:textId="61D2C293" w:rsidR="00560D51" w:rsidRDefault="00560D51" w:rsidP="000361A6">
      <w:pPr>
        <w:spacing w:line="360" w:lineRule="auto"/>
        <w:rPr>
          <w:rFonts w:ascii="Arial" w:hAnsi="Arial" w:cs="Arial"/>
          <w:b/>
          <w:sz w:val="22"/>
          <w:szCs w:val="22"/>
        </w:rPr>
      </w:pPr>
    </w:p>
    <w:p w14:paraId="6D7F7E3B" w14:textId="4B745E48"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A</w:t>
      </w:r>
    </w:p>
    <w:p w14:paraId="4A51DB01" w14:textId="1561C5DF" w:rsidR="00E677BD" w:rsidRDefault="00E677BD" w:rsidP="00E677BD">
      <w:pPr>
        <w:spacing w:line="360" w:lineRule="auto"/>
        <w:jc w:val="right"/>
        <w:rPr>
          <w:rFonts w:ascii="Arial" w:hAnsi="Arial" w:cs="Arial"/>
          <w:b/>
          <w:sz w:val="72"/>
          <w:szCs w:val="72"/>
        </w:rPr>
      </w:pPr>
    </w:p>
    <w:p w14:paraId="62F0B9E7" w14:textId="7BC544E0" w:rsidR="00E677BD" w:rsidRDefault="00E677BD">
      <w:pPr>
        <w:rPr>
          <w:rFonts w:ascii="Arial" w:hAnsi="Arial" w:cs="Arial"/>
          <w:b/>
          <w:sz w:val="72"/>
          <w:szCs w:val="72"/>
        </w:rPr>
      </w:pPr>
      <w:r>
        <w:rPr>
          <w:rFonts w:ascii="Arial" w:hAnsi="Arial" w:cs="Arial"/>
          <w:b/>
          <w:sz w:val="72"/>
          <w:szCs w:val="72"/>
        </w:rPr>
        <w:br w:type="page"/>
      </w:r>
    </w:p>
    <w:p w14:paraId="317E7579" w14:textId="753D547E"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0B35F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87pt" o:ole="">
            <v:imagedata r:id="rId14" o:title=""/>
          </v:shape>
          <o:OLEObject Type="Embed" ProgID="FoxitPhantomPDF.Document" ShapeID="_x0000_i1025" DrawAspect="Content" ObjectID="_1549267113" r:id="rId15"/>
        </w:object>
      </w:r>
    </w:p>
    <w:p w14:paraId="455A4DE8" w14:textId="01991303"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2380FE6C">
          <v:shape id="_x0000_i1026" type="#_x0000_t75" style="width:452.25pt;height:684pt" o:ole="">
            <v:imagedata r:id="rId16" o:title=""/>
          </v:shape>
          <o:OLEObject Type="Embed" ProgID="FoxitPhantomPDF.Document" ShapeID="_x0000_i1026" DrawAspect="Content" ObjectID="_1549267114" r:id="rId17"/>
        </w:object>
      </w:r>
    </w:p>
    <w:p w14:paraId="2AB3B05A" w14:textId="651F0F5C" w:rsidR="00C63BE3" w:rsidRDefault="00C63BE3" w:rsidP="00602664">
      <w:pPr>
        <w:spacing w:line="360" w:lineRule="auto"/>
        <w:jc w:val="both"/>
        <w:rPr>
          <w:rFonts w:ascii="Arial" w:hAnsi="Arial" w:cs="Arial"/>
          <w:b/>
          <w:sz w:val="22"/>
          <w:szCs w:val="22"/>
        </w:rPr>
      </w:pPr>
    </w:p>
    <w:p w14:paraId="739D1A87" w14:textId="156A0151" w:rsidR="00602664"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AAF5DFF">
          <v:shape id="_x0000_i1027" type="#_x0000_t75" style="width:474.75pt;height:674.25pt" o:ole="">
            <v:imagedata r:id="rId18" o:title=""/>
          </v:shape>
          <o:OLEObject Type="Embed" ProgID="FoxitPhantomPDF.Document" ShapeID="_x0000_i1027" DrawAspect="Content" ObjectID="_1549267115" r:id="rId19"/>
        </w:object>
      </w:r>
    </w:p>
    <w:p w14:paraId="0F1E7D0C" w14:textId="4496187A" w:rsidR="00C63BE3" w:rsidRDefault="00C63BE3" w:rsidP="00E677BD">
      <w:pPr>
        <w:spacing w:line="360" w:lineRule="auto"/>
        <w:jc w:val="right"/>
        <w:rPr>
          <w:rFonts w:ascii="Arial" w:hAnsi="Arial" w:cs="Arial"/>
          <w:b/>
          <w:sz w:val="22"/>
          <w:szCs w:val="22"/>
        </w:rPr>
      </w:pPr>
    </w:p>
    <w:p w14:paraId="4D35D729" w14:textId="2A0347AC" w:rsidR="00C63BE3"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1644C3DF">
          <v:shape id="_x0000_i1028" type="#_x0000_t75" style="width:480.75pt;height:673.5pt" o:ole="">
            <v:imagedata r:id="rId20" o:title=""/>
          </v:shape>
          <o:OLEObject Type="Embed" ProgID="FoxitPhantomPDF.Document" ShapeID="_x0000_i1028" DrawAspect="Content" ObjectID="_1549267116" r:id="rId21"/>
        </w:object>
      </w:r>
    </w:p>
    <w:p w14:paraId="5088AAF4" w14:textId="6E58055E" w:rsidR="00C63BE3" w:rsidRDefault="00C63BE3" w:rsidP="00E677BD">
      <w:pPr>
        <w:spacing w:line="360" w:lineRule="auto"/>
        <w:jc w:val="right"/>
        <w:rPr>
          <w:rFonts w:ascii="Arial" w:hAnsi="Arial" w:cs="Arial"/>
          <w:b/>
          <w:sz w:val="22"/>
          <w:szCs w:val="22"/>
        </w:rPr>
      </w:pPr>
    </w:p>
    <w:p w14:paraId="41D2DDC3" w14:textId="47889CAB" w:rsidR="00C63BE3" w:rsidRDefault="00575167" w:rsidP="00575167">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9F03FCE">
          <v:shape id="_x0000_i1029" type="#_x0000_t75" style="width:501pt;height:673.5pt" o:ole="">
            <v:imagedata r:id="rId22" o:title=""/>
          </v:shape>
          <o:OLEObject Type="Embed" ProgID="FoxitPhantomPDF.Document" ShapeID="_x0000_i1029" DrawAspect="Content" ObjectID="_1549267117" r:id="rId23"/>
        </w:object>
      </w:r>
    </w:p>
    <w:p w14:paraId="12F9ED94" w14:textId="4DE6B3E1" w:rsidR="00C63BE3" w:rsidRDefault="00575167" w:rsidP="00575167">
      <w:pPr>
        <w:spacing w:line="360" w:lineRule="auto"/>
        <w:jc w:val="center"/>
        <w:rPr>
          <w:rFonts w:ascii="Arial" w:hAnsi="Arial" w:cs="Arial"/>
          <w:b/>
          <w:sz w:val="22"/>
          <w:szCs w:val="22"/>
        </w:rPr>
      </w:pPr>
      <w:r w:rsidRPr="00575167">
        <w:rPr>
          <w:rFonts w:ascii="Arial" w:hAnsi="Arial" w:cs="Arial"/>
          <w:b/>
          <w:sz w:val="22"/>
          <w:szCs w:val="22"/>
        </w:rPr>
        <w:object w:dxaOrig="4320" w:dyaOrig="4320" w14:anchorId="0B210A5B">
          <v:shape id="_x0000_i1030" type="#_x0000_t75" style="width:510.75pt;height:684pt" o:ole="">
            <v:imagedata r:id="rId24" o:title=""/>
          </v:shape>
          <o:OLEObject Type="Embed" ProgID="FoxitPhantomPDF.Document" ShapeID="_x0000_i1030" DrawAspect="Content" ObjectID="_1549267118" r:id="rId25"/>
        </w:object>
      </w:r>
    </w:p>
    <w:p w14:paraId="35FEDC99" w14:textId="578EEC15" w:rsidR="00C63BE3" w:rsidRDefault="00816450" w:rsidP="002868F8">
      <w:pPr>
        <w:spacing w:line="360" w:lineRule="auto"/>
        <w:jc w:val="center"/>
        <w:rPr>
          <w:rFonts w:ascii="Arial" w:hAnsi="Arial" w:cs="Arial"/>
          <w:b/>
          <w:sz w:val="22"/>
          <w:szCs w:val="22"/>
        </w:rPr>
      </w:pPr>
      <w:r w:rsidRPr="002868F8">
        <w:rPr>
          <w:rFonts w:ascii="Arial" w:hAnsi="Arial" w:cs="Arial"/>
          <w:b/>
          <w:sz w:val="22"/>
          <w:szCs w:val="22"/>
        </w:rPr>
        <w:object w:dxaOrig="4320" w:dyaOrig="4320" w14:anchorId="79633013">
          <v:shape id="_x0000_i1031" type="#_x0000_t75" style="width:504.75pt;height:677.25pt" o:ole="">
            <v:imagedata r:id="rId26" o:title=""/>
          </v:shape>
          <o:OLEObject Type="Embed" ProgID="FoxitPhantomPDF.Document" ShapeID="_x0000_i1031" DrawAspect="Content" ObjectID="_1549267119" r:id="rId27"/>
        </w:object>
      </w:r>
    </w:p>
    <w:p w14:paraId="26B20B96" w14:textId="57CAEA48" w:rsidR="00C63BE3" w:rsidRDefault="00C63BE3" w:rsidP="00E677BD">
      <w:pPr>
        <w:spacing w:line="360" w:lineRule="auto"/>
        <w:jc w:val="right"/>
        <w:rPr>
          <w:rFonts w:ascii="Arial" w:hAnsi="Arial" w:cs="Arial"/>
          <w:b/>
          <w:sz w:val="22"/>
          <w:szCs w:val="22"/>
        </w:rPr>
      </w:pPr>
    </w:p>
    <w:p w14:paraId="7AD67B45" w14:textId="79B61D78" w:rsidR="00C63BE3" w:rsidRDefault="00482BF7" w:rsidP="00482BF7">
      <w:pPr>
        <w:spacing w:line="360" w:lineRule="auto"/>
        <w:jc w:val="center"/>
        <w:rPr>
          <w:rFonts w:ascii="Arial" w:hAnsi="Arial" w:cs="Arial"/>
          <w:b/>
          <w:sz w:val="22"/>
          <w:szCs w:val="22"/>
        </w:rPr>
      </w:pPr>
      <w:r w:rsidRPr="00482BF7">
        <w:rPr>
          <w:rFonts w:ascii="Arial" w:hAnsi="Arial" w:cs="Arial"/>
          <w:b/>
          <w:sz w:val="22"/>
          <w:szCs w:val="22"/>
        </w:rPr>
        <w:object w:dxaOrig="4320" w:dyaOrig="4320" w14:anchorId="0D8FDE15">
          <v:shape id="_x0000_i1032" type="#_x0000_t75" style="width:509.25pt;height:691.5pt" o:ole="">
            <v:imagedata r:id="rId28" o:title=""/>
          </v:shape>
          <o:OLEObject Type="Embed" ProgID="FoxitPhantomPDF.Document" ShapeID="_x0000_i1032" DrawAspect="Content" ObjectID="_1549267120" r:id="rId29"/>
        </w:object>
      </w:r>
    </w:p>
    <w:p w14:paraId="571B3248" w14:textId="2F430B65" w:rsidR="00C63BE3"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6B5D7B33">
          <v:shape id="_x0000_i1033" type="#_x0000_t75" style="width:510pt;height:723.75pt" o:ole="">
            <v:imagedata r:id="rId30" o:title=""/>
          </v:shape>
          <o:OLEObject Type="Embed" ProgID="FoxitPhantomPDF.Document" ShapeID="_x0000_i1033" DrawAspect="Content" ObjectID="_1549267121" r:id="rId31"/>
        </w:object>
      </w:r>
    </w:p>
    <w:p w14:paraId="344DC48A" w14:textId="5BE11D73" w:rsidR="00BC207C"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458D3C4D">
          <v:shape id="_x0000_i1034" type="#_x0000_t75" style="width:489.75pt;height:696.75pt" o:ole="">
            <v:imagedata r:id="rId32" o:title=""/>
          </v:shape>
          <o:OLEObject Type="Embed" ProgID="FoxitPhantomPDF.Document" ShapeID="_x0000_i1034" DrawAspect="Content" ObjectID="_1549267122" r:id="rId33"/>
        </w:object>
      </w:r>
    </w:p>
    <w:p w14:paraId="602861B7" w14:textId="3C09ADAF" w:rsidR="00BC207C" w:rsidRDefault="000141E3" w:rsidP="000141E3">
      <w:pPr>
        <w:spacing w:line="360" w:lineRule="auto"/>
        <w:jc w:val="center"/>
        <w:rPr>
          <w:rFonts w:ascii="Arial" w:hAnsi="Arial" w:cs="Arial"/>
          <w:b/>
          <w:sz w:val="22"/>
          <w:szCs w:val="22"/>
        </w:rPr>
      </w:pPr>
      <w:r w:rsidRPr="00BC207C">
        <w:rPr>
          <w:rFonts w:ascii="Arial" w:hAnsi="Arial" w:cs="Arial"/>
          <w:b/>
          <w:sz w:val="22"/>
          <w:szCs w:val="22"/>
        </w:rPr>
        <w:object w:dxaOrig="4320" w:dyaOrig="4320" w14:anchorId="77F2A530">
          <v:shape id="_x0000_i1035" type="#_x0000_t75" style="width:493.5pt;height:700.5pt" o:ole="">
            <v:imagedata r:id="rId34" o:title=""/>
          </v:shape>
          <o:OLEObject Type="Embed" ProgID="FoxitPhantomPDF.Document" ShapeID="_x0000_i1035" DrawAspect="Content" ObjectID="_1549267123" r:id="rId35"/>
        </w:object>
      </w:r>
      <w:r w:rsidR="00BC207C">
        <w:rPr>
          <w:rFonts w:ascii="Arial" w:hAnsi="Arial" w:cs="Arial"/>
          <w:b/>
          <w:sz w:val="22"/>
          <w:szCs w:val="22"/>
        </w:rPr>
        <w:br w:type="page"/>
      </w:r>
    </w:p>
    <w:p w14:paraId="1CB0DAB2" w14:textId="77777777" w:rsidR="00C63BE3" w:rsidRDefault="00C63BE3" w:rsidP="00E677BD">
      <w:pPr>
        <w:spacing w:line="360" w:lineRule="auto"/>
        <w:jc w:val="right"/>
        <w:rPr>
          <w:rFonts w:ascii="Arial" w:hAnsi="Arial" w:cs="Arial"/>
          <w:b/>
          <w:sz w:val="22"/>
          <w:szCs w:val="22"/>
        </w:rPr>
      </w:pPr>
    </w:p>
    <w:p w14:paraId="5E5F690D" w14:textId="51AD38F6" w:rsidR="00E677BD" w:rsidRDefault="00E677BD" w:rsidP="00E677BD">
      <w:pPr>
        <w:spacing w:line="360" w:lineRule="auto"/>
        <w:jc w:val="right"/>
        <w:rPr>
          <w:rFonts w:ascii="Arial" w:hAnsi="Arial" w:cs="Arial"/>
          <w:b/>
          <w:sz w:val="22"/>
          <w:szCs w:val="22"/>
        </w:rPr>
      </w:pPr>
    </w:p>
    <w:p w14:paraId="7D6F13D9" w14:textId="3B126B7C" w:rsidR="00E677BD" w:rsidRDefault="00E677BD" w:rsidP="00E677BD">
      <w:pPr>
        <w:spacing w:line="360" w:lineRule="auto"/>
        <w:jc w:val="right"/>
        <w:rPr>
          <w:rFonts w:ascii="Arial" w:hAnsi="Arial" w:cs="Arial"/>
          <w:b/>
          <w:sz w:val="22"/>
          <w:szCs w:val="22"/>
        </w:rPr>
      </w:pPr>
    </w:p>
    <w:p w14:paraId="4CB25155" w14:textId="46F903DD"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B</w:t>
      </w:r>
    </w:p>
    <w:p w14:paraId="5A15FEB7" w14:textId="779416F6" w:rsidR="00E677BD" w:rsidRDefault="00E677BD" w:rsidP="00E677BD">
      <w:pPr>
        <w:spacing w:line="360" w:lineRule="auto"/>
        <w:jc w:val="right"/>
        <w:rPr>
          <w:rFonts w:ascii="Arial" w:hAnsi="Arial" w:cs="Arial"/>
          <w:b/>
          <w:sz w:val="72"/>
          <w:szCs w:val="72"/>
        </w:rPr>
      </w:pPr>
    </w:p>
    <w:p w14:paraId="0741D966" w14:textId="3E81E5F5" w:rsidR="00E677BD" w:rsidRDefault="00E677BD">
      <w:pPr>
        <w:rPr>
          <w:rFonts w:ascii="Arial" w:hAnsi="Arial" w:cs="Arial"/>
          <w:b/>
          <w:sz w:val="72"/>
          <w:szCs w:val="72"/>
        </w:rPr>
      </w:pPr>
      <w:r>
        <w:rPr>
          <w:rFonts w:ascii="Arial" w:hAnsi="Arial" w:cs="Arial"/>
          <w:b/>
          <w:sz w:val="72"/>
          <w:szCs w:val="72"/>
        </w:rPr>
        <w:br w:type="page"/>
      </w:r>
    </w:p>
    <w:p w14:paraId="3A9B6747" w14:textId="77777777" w:rsidR="00B7459C" w:rsidRDefault="00B7459C" w:rsidP="00960BB4">
      <w:pPr>
        <w:spacing w:line="360" w:lineRule="auto"/>
        <w:rPr>
          <w:rFonts w:ascii="Arial" w:hAnsi="Arial" w:cs="Arial"/>
          <w:b/>
          <w:sz w:val="22"/>
          <w:szCs w:val="22"/>
        </w:rPr>
      </w:pPr>
      <w:r>
        <w:rPr>
          <w:rFonts w:ascii="Arial" w:hAnsi="Arial" w:cs="Arial"/>
          <w:b/>
          <w:sz w:val="22"/>
          <w:szCs w:val="22"/>
        </w:rPr>
        <w:lastRenderedPageBreak/>
        <w:t>KEY POLICY DOCUMENTS AND STRATEGIES</w:t>
      </w:r>
    </w:p>
    <w:p w14:paraId="5E78A323" w14:textId="77777777" w:rsidR="00B7459C" w:rsidRDefault="00B7459C" w:rsidP="00960BB4">
      <w:pPr>
        <w:spacing w:line="360" w:lineRule="auto"/>
        <w:rPr>
          <w:rFonts w:ascii="Arial" w:hAnsi="Arial" w:cs="Arial"/>
          <w:b/>
          <w:sz w:val="22"/>
          <w:szCs w:val="22"/>
        </w:rPr>
      </w:pPr>
    </w:p>
    <w:p w14:paraId="1945B283" w14:textId="5A896684" w:rsidR="00E677BD" w:rsidRDefault="00E677BD" w:rsidP="00960BB4">
      <w:pPr>
        <w:spacing w:line="360" w:lineRule="auto"/>
        <w:rPr>
          <w:rFonts w:ascii="Arial" w:hAnsi="Arial" w:cs="Arial"/>
          <w:b/>
          <w:sz w:val="22"/>
          <w:szCs w:val="22"/>
        </w:rPr>
      </w:pPr>
      <w:r w:rsidRPr="00E677BD">
        <w:rPr>
          <w:rFonts w:ascii="Arial" w:hAnsi="Arial" w:cs="Arial"/>
          <w:b/>
          <w:sz w:val="22"/>
          <w:szCs w:val="22"/>
        </w:rPr>
        <w:t xml:space="preserve">Neighbourhood plans form the bottom tier of the planning system and so are influenced by various higher level plans, policies and guidance. </w:t>
      </w:r>
      <w:r w:rsidR="00B7459C">
        <w:rPr>
          <w:rFonts w:ascii="Arial" w:hAnsi="Arial" w:cs="Arial"/>
          <w:b/>
          <w:sz w:val="22"/>
          <w:szCs w:val="22"/>
        </w:rPr>
        <w:t>T</w:t>
      </w:r>
      <w:r w:rsidRPr="00E677BD">
        <w:rPr>
          <w:rFonts w:ascii="Arial" w:hAnsi="Arial" w:cs="Arial"/>
          <w:b/>
          <w:sz w:val="22"/>
          <w:szCs w:val="22"/>
        </w:rPr>
        <w:t xml:space="preserve">hese various publications have informed the Scoping Report. </w:t>
      </w:r>
    </w:p>
    <w:p w14:paraId="642EC18C" w14:textId="77777777" w:rsidR="00B7459C" w:rsidRPr="00E677BD" w:rsidRDefault="00B7459C" w:rsidP="00186C89">
      <w:pPr>
        <w:spacing w:line="360" w:lineRule="auto"/>
        <w:rPr>
          <w:rFonts w:ascii="Arial" w:hAnsi="Arial" w:cs="Arial"/>
          <w:b/>
          <w:sz w:val="22"/>
          <w:szCs w:val="22"/>
        </w:rPr>
      </w:pPr>
    </w:p>
    <w:p w14:paraId="21DE0882" w14:textId="01029BB9"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The National Planning Policy Framework (2012) </w:t>
      </w:r>
    </w:p>
    <w:p w14:paraId="185FAB98" w14:textId="23C75BF6"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National Planning Practice Guidance (2014)</w:t>
      </w:r>
    </w:p>
    <w:p w14:paraId="6AFB16F1" w14:textId="32C50B71"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Chichester Local Plan Key Policies 2014 – 2029. </w:t>
      </w:r>
    </w:p>
    <w:p w14:paraId="0C2ACA09" w14:textId="5F7FAFD8" w:rsidR="00960BB4"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Local Plan Key Policies 2014 – 2029 Sustainability Appraisal 2014 and Habitats Regulation Assessment 2014.</w:t>
      </w:r>
    </w:p>
    <w:p w14:paraId="4089D8DF" w14:textId="2854D67B" w:rsidR="004A0EC3" w:rsidRPr="004A0EC3" w:rsidRDefault="004A0EC3" w:rsidP="00186C89">
      <w:pPr>
        <w:pStyle w:val="ListParagraph"/>
        <w:numPr>
          <w:ilvl w:val="0"/>
          <w:numId w:val="26"/>
        </w:numPr>
        <w:spacing w:line="360" w:lineRule="auto"/>
        <w:rPr>
          <w:rFonts w:ascii="Arial" w:hAnsi="Arial" w:cs="Arial"/>
          <w:sz w:val="22"/>
          <w:szCs w:val="22"/>
        </w:rPr>
      </w:pPr>
      <w:r w:rsidRPr="004A0EC3">
        <w:rPr>
          <w:rFonts w:ascii="Arial" w:hAnsi="Arial" w:cs="Arial"/>
          <w:sz w:val="22"/>
          <w:szCs w:val="22"/>
        </w:rPr>
        <w:t>Site Allocation Preferred Approach Development Plan Document</w:t>
      </w:r>
      <w:r>
        <w:rPr>
          <w:rFonts w:ascii="Arial" w:hAnsi="Arial" w:cs="Arial"/>
          <w:sz w:val="22"/>
          <w:szCs w:val="22"/>
        </w:rPr>
        <w:t xml:space="preserve"> – Proposed Submission 201</w:t>
      </w:r>
      <w:r w:rsidR="0060014C">
        <w:rPr>
          <w:rFonts w:ascii="Arial" w:hAnsi="Arial" w:cs="Arial"/>
          <w:sz w:val="22"/>
          <w:szCs w:val="22"/>
        </w:rPr>
        <w:t>6</w:t>
      </w:r>
      <w:r>
        <w:rPr>
          <w:rFonts w:ascii="Arial" w:hAnsi="Arial" w:cs="Arial"/>
          <w:sz w:val="22"/>
          <w:szCs w:val="22"/>
        </w:rPr>
        <w:t>.</w:t>
      </w:r>
    </w:p>
    <w:p w14:paraId="62C5E487" w14:textId="2B6314E7"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23033128" w14:textId="03468C45"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23388E8B" w14:textId="73F633F8"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Habitat Regulations Assessment (HRA) of its emerging Site Allocation Development Plan 2016.</w:t>
      </w:r>
    </w:p>
    <w:p w14:paraId="6139C601" w14:textId="23C44744" w:rsidR="00B7459C"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Interim Solent Recreation Mitigation Strategy 2104</w:t>
      </w:r>
    </w:p>
    <w:p w14:paraId="11158BF7"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67133BAE"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Landscape Capacity Assessment 2009 and Extension 2011. </w:t>
      </w:r>
    </w:p>
    <w:p w14:paraId="65540408"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31FF75A3"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Flood Risk Assessment of Chichester District Council 2008</w:t>
      </w:r>
    </w:p>
    <w:p w14:paraId="3050BBB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Beachy Head to Selsey Bill Shoreline Management Plan (2006)</w:t>
      </w:r>
    </w:p>
    <w:p w14:paraId="36FE088A"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West Wittering Conservation Area character appraisal 2006</w:t>
      </w:r>
    </w:p>
    <w:p w14:paraId="1EB2D89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Settlement Capacity Profiles 2013</w:t>
      </w:r>
    </w:p>
    <w:p w14:paraId="6C762F64"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Assessment of Housing Development Needs Study: Sussex Coast HMA 2014</w:t>
      </w:r>
    </w:p>
    <w:p w14:paraId="15AA8C29"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Coastal West Sussex Strategic Housing Market Assessment Update 2012</w:t>
      </w:r>
    </w:p>
    <w:p w14:paraId="1D7E0FBB"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Housing Land Availability Assessment 2014</w:t>
      </w:r>
    </w:p>
    <w:p w14:paraId="3BEEBE2A" w14:textId="02560C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Open Space Study 2013</w:t>
      </w:r>
    </w:p>
    <w:p w14:paraId="41C4A92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Employment Land Review update 2013</w:t>
      </w:r>
    </w:p>
    <w:p w14:paraId="016E759F"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Retail study 2010</w:t>
      </w:r>
    </w:p>
    <w:p w14:paraId="59662A82"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Tourism Study 2006</w:t>
      </w:r>
    </w:p>
    <w:p w14:paraId="46EB5F16" w14:textId="366C164B"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Transport Study 2013</w:t>
      </w:r>
    </w:p>
    <w:p w14:paraId="686C18CC" w14:textId="544A8668" w:rsidR="00E677BD" w:rsidRDefault="00E677BD" w:rsidP="00186C89">
      <w:pPr>
        <w:spacing w:line="360" w:lineRule="auto"/>
        <w:jc w:val="right"/>
        <w:rPr>
          <w:rFonts w:ascii="Arial" w:hAnsi="Arial" w:cs="Arial"/>
          <w:b/>
          <w:sz w:val="22"/>
          <w:szCs w:val="22"/>
        </w:rPr>
      </w:pPr>
    </w:p>
    <w:p w14:paraId="4A1319A6" w14:textId="77777777" w:rsidR="00E677BD" w:rsidRPr="00E677BD" w:rsidRDefault="00E677BD" w:rsidP="00186C89">
      <w:pPr>
        <w:spacing w:line="360" w:lineRule="auto"/>
        <w:jc w:val="right"/>
        <w:rPr>
          <w:rFonts w:ascii="Arial" w:hAnsi="Arial" w:cs="Arial"/>
          <w:b/>
          <w:sz w:val="22"/>
          <w:szCs w:val="22"/>
        </w:rPr>
      </w:pPr>
    </w:p>
    <w:sectPr w:rsidR="00E677BD" w:rsidRPr="00E677BD" w:rsidSect="001016F5">
      <w:pgSz w:w="11900" w:h="16840"/>
      <w:pgMar w:top="1440" w:right="127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CD8E6" w14:textId="77777777" w:rsidR="003B24A0" w:rsidRDefault="003B24A0" w:rsidP="007A4891">
      <w:r>
        <w:separator/>
      </w:r>
    </w:p>
  </w:endnote>
  <w:endnote w:type="continuationSeparator" w:id="0">
    <w:p w14:paraId="701C610C" w14:textId="77777777" w:rsidR="003B24A0" w:rsidRDefault="003B24A0" w:rsidP="007A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MS Minng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229874"/>
      <w:docPartObj>
        <w:docPartGallery w:val="Page Numbers (Bottom of Page)"/>
        <w:docPartUnique/>
      </w:docPartObj>
    </w:sdtPr>
    <w:sdtEndPr>
      <w:rPr>
        <w:rFonts w:ascii="Arial" w:hAnsi="Arial" w:cs="Arial"/>
        <w:noProof/>
        <w:sz w:val="20"/>
        <w:szCs w:val="20"/>
      </w:rPr>
    </w:sdtEndPr>
    <w:sdtContent>
      <w:p w14:paraId="08322F40" w14:textId="6DA5A11E" w:rsidR="004D3E19" w:rsidRPr="00577949" w:rsidRDefault="004D3E19">
        <w:pPr>
          <w:pStyle w:val="Footer"/>
          <w:jc w:val="center"/>
          <w:rPr>
            <w:rFonts w:ascii="Arial" w:hAnsi="Arial" w:cs="Arial"/>
            <w:sz w:val="20"/>
            <w:szCs w:val="20"/>
          </w:rPr>
        </w:pPr>
        <w:r w:rsidRPr="001016F5">
          <w:rPr>
            <w:rFonts w:ascii="Arial" w:hAnsi="Arial" w:cs="Arial"/>
            <w:sz w:val="18"/>
            <w:szCs w:val="18"/>
          </w:rPr>
          <w:fldChar w:fldCharType="begin"/>
        </w:r>
        <w:r w:rsidRPr="001016F5">
          <w:rPr>
            <w:rFonts w:ascii="Arial" w:hAnsi="Arial" w:cs="Arial"/>
            <w:sz w:val="18"/>
            <w:szCs w:val="18"/>
          </w:rPr>
          <w:instrText xml:space="preserve"> PAGE   \* MERGEFORMAT </w:instrText>
        </w:r>
        <w:r w:rsidRPr="001016F5">
          <w:rPr>
            <w:rFonts w:ascii="Arial" w:hAnsi="Arial" w:cs="Arial"/>
            <w:sz w:val="18"/>
            <w:szCs w:val="18"/>
          </w:rPr>
          <w:fldChar w:fldCharType="separate"/>
        </w:r>
        <w:r w:rsidR="00A72E94">
          <w:rPr>
            <w:rFonts w:ascii="Arial" w:hAnsi="Arial" w:cs="Arial"/>
            <w:noProof/>
            <w:sz w:val="18"/>
            <w:szCs w:val="18"/>
          </w:rPr>
          <w:t>1</w:t>
        </w:r>
        <w:r w:rsidRPr="001016F5">
          <w:rPr>
            <w:rFonts w:ascii="Arial" w:hAnsi="Arial" w:cs="Arial"/>
            <w:noProof/>
            <w:sz w:val="18"/>
            <w:szCs w:val="18"/>
          </w:rPr>
          <w:fldChar w:fldCharType="end"/>
        </w:r>
      </w:p>
    </w:sdtContent>
  </w:sdt>
  <w:p w14:paraId="187C050B" w14:textId="77777777" w:rsidR="004D3E19" w:rsidRDefault="004D3E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891E8" w14:textId="77777777" w:rsidR="004D3E19" w:rsidRDefault="004D3E19" w:rsidP="006D39C5">
    <w:pPr>
      <w:pStyle w:val="Footer"/>
      <w:ind w:firstLine="85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28169" w14:textId="77777777" w:rsidR="003B24A0" w:rsidRDefault="003B24A0" w:rsidP="007A4891">
      <w:r>
        <w:separator/>
      </w:r>
    </w:p>
  </w:footnote>
  <w:footnote w:type="continuationSeparator" w:id="0">
    <w:p w14:paraId="1FD00041" w14:textId="77777777" w:rsidR="003B24A0" w:rsidRDefault="003B24A0" w:rsidP="007A4891">
      <w:r>
        <w:continuationSeparator/>
      </w:r>
    </w:p>
  </w:footnote>
  <w:footnote w:id="1">
    <w:p w14:paraId="27F225BB" w14:textId="3ED76548" w:rsidR="004D3E19" w:rsidRPr="00B60CC4" w:rsidRDefault="004D3E19">
      <w:pPr>
        <w:pStyle w:val="FootnoteText"/>
        <w:rPr>
          <w:rFonts w:ascii="Arial" w:hAnsi="Arial" w:cs="Arial"/>
          <w:sz w:val="18"/>
          <w:szCs w:val="18"/>
        </w:rPr>
      </w:pPr>
      <w:r w:rsidRPr="00B60CC4">
        <w:rPr>
          <w:rStyle w:val="FootnoteReference"/>
          <w:rFonts w:ascii="Arial" w:hAnsi="Arial" w:cs="Arial"/>
          <w:sz w:val="18"/>
          <w:szCs w:val="18"/>
        </w:rPr>
        <w:footnoteRef/>
      </w:r>
      <w:r w:rsidRPr="00B60CC4">
        <w:rPr>
          <w:rFonts w:ascii="Arial" w:hAnsi="Arial" w:cs="Arial"/>
          <w:sz w:val="18"/>
          <w:szCs w:val="18"/>
        </w:rPr>
        <w:t xml:space="preserve"> </w:t>
      </w:r>
      <w:hyperlink r:id="rId1" w:history="1">
        <w:r w:rsidRPr="00B60CC4">
          <w:rPr>
            <w:rStyle w:val="Hyperlink"/>
            <w:rFonts w:ascii="Arial" w:hAnsi="Arial" w:cs="Arial"/>
            <w:sz w:val="18"/>
            <w:szCs w:val="18"/>
          </w:rPr>
          <w:t>http://planningguidance.communities.gov.uk/blog/guidance/strategic-environmental-assessment-and-sustainability-appraisal/sustainability-appraisal-requirements-for-neighbourhood-plans/</w:t>
        </w:r>
      </w:hyperlink>
    </w:p>
    <w:p w14:paraId="543CB89E" w14:textId="77777777" w:rsidR="004D3E19" w:rsidRPr="001D04DE" w:rsidRDefault="004D3E19">
      <w:pPr>
        <w:pStyle w:val="FootnoteText"/>
        <w:rPr>
          <w:rFonts w:ascii="Arial" w:hAnsi="Arial" w:cs="Arial"/>
          <w:sz w:val="18"/>
          <w:szCs w:val="18"/>
        </w:rPr>
      </w:pPr>
    </w:p>
  </w:footnote>
  <w:footnote w:id="2">
    <w:p w14:paraId="3BE4E734" w14:textId="71F20354" w:rsidR="004D3E19" w:rsidRPr="00DB0AFB" w:rsidRDefault="004D3E19">
      <w:pPr>
        <w:pStyle w:val="FootnoteText"/>
        <w:rPr>
          <w:rFonts w:ascii="Arial" w:hAnsi="Arial" w:cs="Arial"/>
          <w:sz w:val="18"/>
          <w:szCs w:val="18"/>
        </w:rPr>
      </w:pPr>
      <w:r w:rsidRPr="00DB0AFB">
        <w:rPr>
          <w:rStyle w:val="FootnoteReference"/>
          <w:rFonts w:ascii="Arial" w:hAnsi="Arial" w:cs="Arial"/>
          <w:sz w:val="18"/>
          <w:szCs w:val="18"/>
        </w:rPr>
        <w:footnoteRef/>
      </w:r>
      <w:r w:rsidRPr="00DB0AFB">
        <w:rPr>
          <w:rFonts w:ascii="Arial" w:hAnsi="Arial" w:cs="Arial"/>
          <w:sz w:val="18"/>
          <w:szCs w:val="18"/>
        </w:rPr>
        <w:t xml:space="preserve"> </w:t>
      </w:r>
      <w:hyperlink r:id="rId2" w:history="1">
        <w:r w:rsidRPr="00DB0AFB">
          <w:rPr>
            <w:rStyle w:val="Hyperlink"/>
            <w:rFonts w:ascii="Arial" w:hAnsi="Arial" w:cs="Arial"/>
            <w:sz w:val="18"/>
            <w:szCs w:val="18"/>
          </w:rPr>
          <w:t>https://www.gov.uk/government/uploads/system/uploads/attachment_data/file/6077/2116950.pdf</w:t>
        </w:r>
      </w:hyperlink>
    </w:p>
    <w:p w14:paraId="1995C967" w14:textId="77777777" w:rsidR="004D3E19" w:rsidRPr="004065E0" w:rsidRDefault="004D3E19">
      <w:pPr>
        <w:pStyle w:val="FootnoteText"/>
        <w:rPr>
          <w:rFonts w:ascii="Arial" w:hAnsi="Arial" w:cs="Arial"/>
          <w:sz w:val="18"/>
          <w:szCs w:val="18"/>
        </w:rPr>
      </w:pPr>
    </w:p>
  </w:footnote>
  <w:footnote w:id="3">
    <w:p w14:paraId="27961FD1" w14:textId="77777777" w:rsidR="004D3E19" w:rsidRPr="00923431" w:rsidRDefault="004D3E19" w:rsidP="000E1C10">
      <w:pPr>
        <w:pStyle w:val="FootnoteText"/>
        <w:rPr>
          <w:rFonts w:ascii="Arial" w:hAnsi="Arial" w:cs="Arial"/>
          <w:sz w:val="18"/>
          <w:szCs w:val="18"/>
        </w:rPr>
      </w:pPr>
      <w:r w:rsidRPr="00923431">
        <w:rPr>
          <w:rStyle w:val="FootnoteReference"/>
          <w:rFonts w:ascii="Arial" w:hAnsi="Arial" w:cs="Arial"/>
          <w:sz w:val="18"/>
          <w:szCs w:val="18"/>
        </w:rPr>
        <w:footnoteRef/>
      </w:r>
      <w:r w:rsidRPr="00923431">
        <w:rPr>
          <w:rFonts w:ascii="Arial" w:hAnsi="Arial" w:cs="Arial"/>
          <w:sz w:val="18"/>
          <w:szCs w:val="18"/>
        </w:rPr>
        <w:t xml:space="preserve"> </w:t>
      </w:r>
      <w:hyperlink r:id="rId3" w:history="1">
        <w:r w:rsidRPr="00923431">
          <w:rPr>
            <w:rStyle w:val="Hyperlink"/>
            <w:rFonts w:ascii="Arial" w:hAnsi="Arial" w:cs="Arial"/>
            <w:sz w:val="18"/>
            <w:szCs w:val="18"/>
          </w:rPr>
          <w:t>http://www.chichester.gov.uk/CHttpHandler.ashx?id=18557&amp;p=0</w:t>
        </w:r>
      </w:hyperlink>
    </w:p>
    <w:p w14:paraId="454F6E2A" w14:textId="77777777" w:rsidR="004D3E19" w:rsidRPr="0046292B" w:rsidRDefault="004D3E19" w:rsidP="000E1C10">
      <w:pPr>
        <w:pStyle w:val="FootnoteText"/>
        <w:rPr>
          <w:rFonts w:ascii="Arial" w:hAnsi="Arial" w:cs="Arial"/>
          <w:sz w:val="18"/>
          <w:szCs w:val="18"/>
        </w:rPr>
      </w:pPr>
    </w:p>
  </w:footnote>
  <w:footnote w:id="4">
    <w:p w14:paraId="5BFA2AA0" w14:textId="1BABFAEE" w:rsidR="004D3E19" w:rsidRPr="00D90A48" w:rsidRDefault="004D3E19">
      <w:pPr>
        <w:pStyle w:val="FootnoteText"/>
        <w:rPr>
          <w:rFonts w:ascii="Arial" w:hAnsi="Arial" w:cs="Arial"/>
          <w:sz w:val="18"/>
          <w:szCs w:val="18"/>
        </w:rPr>
      </w:pPr>
      <w:r w:rsidRPr="00D90A48">
        <w:rPr>
          <w:rStyle w:val="FootnoteReference"/>
          <w:rFonts w:ascii="Arial" w:hAnsi="Arial" w:cs="Arial"/>
          <w:sz w:val="18"/>
          <w:szCs w:val="18"/>
        </w:rPr>
        <w:footnoteRef/>
      </w:r>
      <w:r w:rsidRPr="00D90A48">
        <w:rPr>
          <w:rFonts w:ascii="Arial" w:hAnsi="Arial" w:cs="Arial"/>
          <w:sz w:val="18"/>
          <w:szCs w:val="18"/>
        </w:rPr>
        <w:t xml:space="preserve"> </w:t>
      </w:r>
      <w:hyperlink r:id="rId4" w:history="1">
        <w:r w:rsidRPr="00D90A48">
          <w:rPr>
            <w:rStyle w:val="Hyperlink"/>
            <w:rFonts w:ascii="Arial" w:hAnsi="Arial" w:cs="Arial"/>
            <w:sz w:val="18"/>
            <w:szCs w:val="18"/>
          </w:rPr>
          <w:t>http://www.chichester.gov.uk/newlocalplan</w:t>
        </w:r>
      </w:hyperlink>
    </w:p>
    <w:p w14:paraId="1EFE1BA6" w14:textId="77777777" w:rsidR="004D3E19" w:rsidRPr="0084191F" w:rsidRDefault="004D3E19">
      <w:pPr>
        <w:pStyle w:val="FootnoteText"/>
        <w:rPr>
          <w:rFonts w:ascii="Arial" w:hAnsi="Arial" w:cs="Arial"/>
          <w:sz w:val="18"/>
          <w:szCs w:val="18"/>
        </w:rPr>
      </w:pPr>
    </w:p>
  </w:footnote>
  <w:footnote w:id="5">
    <w:p w14:paraId="27868B30" w14:textId="231AC3A1" w:rsidR="004D3E19" w:rsidRPr="000C0B51" w:rsidRDefault="004D3E19">
      <w:pPr>
        <w:pStyle w:val="FootnoteText"/>
        <w:rPr>
          <w:rFonts w:ascii="Arial" w:hAnsi="Arial" w:cs="Arial"/>
          <w:sz w:val="18"/>
          <w:szCs w:val="18"/>
        </w:rPr>
      </w:pPr>
      <w:r w:rsidRPr="000C0B51">
        <w:rPr>
          <w:rStyle w:val="FootnoteReference"/>
          <w:rFonts w:ascii="Arial" w:hAnsi="Arial" w:cs="Arial"/>
          <w:sz w:val="18"/>
          <w:szCs w:val="18"/>
        </w:rPr>
        <w:footnoteRef/>
      </w:r>
      <w:r w:rsidRPr="000C0B51">
        <w:rPr>
          <w:rFonts w:ascii="Arial" w:hAnsi="Arial" w:cs="Arial"/>
          <w:sz w:val="18"/>
          <w:szCs w:val="18"/>
        </w:rPr>
        <w:t xml:space="preserve"> </w:t>
      </w:r>
      <w:r w:rsidRPr="006B6D0D">
        <w:rPr>
          <w:rFonts w:ascii="Arial" w:hAnsi="Arial" w:cs="Arial"/>
          <w:sz w:val="18"/>
          <w:szCs w:val="18"/>
        </w:rPr>
        <w:t xml:space="preserve">This information has been taken </w:t>
      </w:r>
      <w:r>
        <w:rPr>
          <w:rFonts w:ascii="Arial" w:hAnsi="Arial" w:cs="Arial"/>
          <w:sz w:val="18"/>
          <w:szCs w:val="18"/>
        </w:rPr>
        <w:t>from</w:t>
      </w:r>
      <w:r w:rsidRPr="006B6D0D">
        <w:rPr>
          <w:rFonts w:ascii="Arial" w:hAnsi="Arial" w:cs="Arial"/>
          <w:sz w:val="18"/>
          <w:szCs w:val="18"/>
        </w:rPr>
        <w:t xml:space="preserve"> the Contextual Evidence Paper produced by Action in Rural Sussex for the NP steering group and the</w:t>
      </w:r>
      <w:r w:rsidRPr="000C0B51">
        <w:rPr>
          <w:rFonts w:ascii="Arial" w:hAnsi="Arial" w:cs="Arial"/>
          <w:sz w:val="18"/>
          <w:szCs w:val="18"/>
        </w:rPr>
        <w:t xml:space="preserve"> West Wittering NP Design Document draft Jan 2017</w:t>
      </w:r>
    </w:p>
  </w:footnote>
  <w:footnote w:id="6">
    <w:p w14:paraId="6264102F" w14:textId="77777777" w:rsidR="004D3E19" w:rsidRPr="00852980" w:rsidRDefault="004D3E19" w:rsidP="00852980">
      <w:pPr>
        <w:pStyle w:val="FootnoteText"/>
        <w:rPr>
          <w:rFonts w:ascii="Arial" w:hAnsi="Arial" w:cs="Arial"/>
          <w:sz w:val="18"/>
          <w:szCs w:val="18"/>
        </w:rPr>
      </w:pPr>
      <w:r w:rsidRPr="00852980">
        <w:rPr>
          <w:rStyle w:val="FootnoteReference"/>
          <w:rFonts w:ascii="Arial" w:hAnsi="Arial" w:cs="Arial"/>
          <w:sz w:val="18"/>
          <w:szCs w:val="18"/>
        </w:rPr>
        <w:footnoteRef/>
      </w:r>
      <w:r w:rsidRPr="00852980">
        <w:rPr>
          <w:rFonts w:ascii="Arial" w:hAnsi="Arial" w:cs="Arial"/>
          <w:sz w:val="18"/>
          <w:szCs w:val="18"/>
        </w:rPr>
        <w:t xml:space="preserve"> </w:t>
      </w:r>
      <w:hyperlink r:id="rId5" w:history="1">
        <w:r w:rsidRPr="0085298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r w:rsidRPr="00852980">
        <w:rPr>
          <w:rFonts w:ascii="Arial" w:hAnsi="Arial" w:cs="Arial"/>
          <w:sz w:val="18"/>
          <w:szCs w:val="18"/>
        </w:rPr>
        <w:t xml:space="preserve"> </w:t>
      </w:r>
    </w:p>
  </w:footnote>
  <w:footnote w:id="7">
    <w:p w14:paraId="0DD30C72" w14:textId="5AEDCBB5" w:rsidR="004D3E19" w:rsidRPr="004921B4" w:rsidRDefault="004D3E19" w:rsidP="006B1972">
      <w:pPr>
        <w:pStyle w:val="FootnoteText"/>
        <w:rPr>
          <w:rFonts w:ascii="Arial" w:hAnsi="Arial" w:cs="Arial"/>
          <w:sz w:val="18"/>
          <w:szCs w:val="18"/>
        </w:rPr>
      </w:pPr>
      <w:r w:rsidRPr="004921B4">
        <w:rPr>
          <w:rStyle w:val="FootnoteReference"/>
          <w:rFonts w:ascii="Arial" w:hAnsi="Arial" w:cs="Arial"/>
          <w:sz w:val="18"/>
          <w:szCs w:val="18"/>
        </w:rPr>
        <w:footnoteRef/>
      </w:r>
      <w:r w:rsidRPr="004921B4">
        <w:rPr>
          <w:rFonts w:ascii="Arial" w:hAnsi="Arial" w:cs="Arial"/>
          <w:sz w:val="18"/>
          <w:szCs w:val="18"/>
        </w:rPr>
        <w:t xml:space="preserve"> </w:t>
      </w:r>
      <w:hyperlink r:id="rId6" w:history="1">
        <w:r w:rsidRPr="004921B4">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p>
  </w:footnote>
  <w:footnote w:id="8">
    <w:p w14:paraId="05354123" w14:textId="7B7AA90F" w:rsidR="004D3E19" w:rsidRPr="00516060" w:rsidRDefault="004D3E19" w:rsidP="006B1972">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w:t>
      </w:r>
      <w:hyperlink r:id="rId7"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https://www.neighbourhood.statistics.gov.uk/dissemination/LeadTableView.do?a=7&amp;b=11130414&amp;c=west+wittering&amp;d=16&amp;e=62&amp;g=6473893&amp;i=1001x1003x1032x1004&amp;m=0&amp;r=1&amp;s=1477927859236&amp;enc=1&amp;dsFamilyId=2541</w:t>
        </w:r>
      </w:hyperlink>
      <w:r w:rsidRPr="00516060">
        <w:rPr>
          <w:rFonts w:ascii="Arial" w:hAnsi="Arial" w:cs="Arial"/>
          <w:sz w:val="18"/>
          <w:szCs w:val="18"/>
        </w:rPr>
        <w:t xml:space="preserve"> </w:t>
      </w:r>
    </w:p>
  </w:footnote>
  <w:footnote w:id="9">
    <w:p w14:paraId="5EEE82E6" w14:textId="72B3D191" w:rsidR="004D3E19" w:rsidRPr="00516060" w:rsidRDefault="004D3E19"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8"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https://www.neighbourhood.statistics.gov.uk/dissemination/LeadTableView.do?a=7&amp;b=11130414&amp;c=west+wittering&amp;d=16&amp;e=62&amp;g=6473893&amp;i=1001x1003x1032x1004&amp;m=0&amp;r=1&amp;s=1477927859236&amp;enc=1&amp;dsFamilyId=2536</w:t>
        </w:r>
      </w:hyperlink>
      <w:r w:rsidRPr="00516060">
        <w:rPr>
          <w:rFonts w:ascii="Arial" w:hAnsi="Arial" w:cs="Arial"/>
          <w:sz w:val="18"/>
          <w:szCs w:val="18"/>
        </w:rPr>
        <w:t xml:space="preserve"> </w:t>
      </w:r>
    </w:p>
  </w:footnote>
  <w:footnote w:id="10">
    <w:p w14:paraId="48F9CB1E" w14:textId="77777777" w:rsidR="004D3E19" w:rsidRPr="00516060" w:rsidRDefault="004D3E19"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1 qualifications cover: 1-4 O Levels/CSE/GCSEs (any grades), Entry Level, Foundation Diploma, NVQ level 1, Foundation GNVQ, Basic/Essential Skills.</w:t>
      </w:r>
    </w:p>
  </w:footnote>
  <w:footnote w:id="11">
    <w:p w14:paraId="31F20827" w14:textId="77777777" w:rsidR="004D3E19" w:rsidRPr="00516060" w:rsidRDefault="004D3E19"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3 Qualifications cover: 2+ A Levels/VCEs, 4+ AS Levels, Higher School Certificate, Progression/Advanced Diploma, Welsh Baccalaureate Advance Diploma, NVQ Level 3; Advanced GNVQ, City and Guilds Advanced Craft, ONC, OND, BTEC National, RSA Advanced Diploma.</w:t>
      </w:r>
    </w:p>
  </w:footnote>
  <w:footnote w:id="12">
    <w:p w14:paraId="2D2F9A3C" w14:textId="77777777" w:rsidR="004D3E19" w:rsidRPr="00516060" w:rsidRDefault="004D3E19"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4 and above qualifications cover: Degree (BA, BSc), Higher Degree (MA, PhD, PGCE), NVQ Level 4-5, HNC, HND, RSA Higher Diploma, BTEC Higher level, Professional Qualifications (Teaching, Nursing, Accountancy).</w:t>
      </w:r>
    </w:p>
  </w:footnote>
  <w:footnote w:id="13">
    <w:p w14:paraId="163CB003" w14:textId="692188FB" w:rsidR="004D3E19" w:rsidRPr="00516060" w:rsidRDefault="004D3E19"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Vocational/Work-related Qualifications, Foreign Qualifications (Not stated/ level unknown).</w:t>
      </w:r>
    </w:p>
  </w:footnote>
  <w:footnote w:id="14">
    <w:p w14:paraId="2A600CF0" w14:textId="3A3DB218" w:rsidR="004D3E19" w:rsidRPr="00516060" w:rsidRDefault="004D3E19"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9"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https://www.neighbourhood.statistics.gov.uk/dissemination/LeadTableView.do?a=7&amp;b=11130414&amp;c=west+wittering&amp;d=16&amp;e=62&amp;g=6473893&amp;i=1001x1003x1032x1004&amp;m=0&amp;r=1&amp;s=1477927859236&amp;enc=1&amp;dsFamilyId=2482</w:t>
        </w:r>
      </w:hyperlink>
      <w:r w:rsidRPr="00516060">
        <w:rPr>
          <w:rFonts w:ascii="Arial" w:hAnsi="Arial" w:cs="Arial"/>
          <w:sz w:val="18"/>
          <w:szCs w:val="18"/>
        </w:rPr>
        <w:t xml:space="preserve"> </w:t>
      </w:r>
    </w:p>
  </w:footnote>
  <w:footnote w:id="15">
    <w:p w14:paraId="530288A8" w14:textId="0A77FA20" w:rsidR="004D3E19" w:rsidRPr="005236F5" w:rsidRDefault="004D3E19" w:rsidP="009A4300">
      <w:pPr>
        <w:pStyle w:val="FootnoteText"/>
        <w:rPr>
          <w:rFonts w:ascii="Arial" w:hAnsi="Arial" w:cs="Arial"/>
          <w:sz w:val="18"/>
          <w:szCs w:val="18"/>
        </w:rPr>
      </w:pPr>
      <w:r w:rsidRPr="005236F5">
        <w:rPr>
          <w:rStyle w:val="FootnoteReference"/>
          <w:rFonts w:ascii="Arial" w:hAnsi="Arial" w:cs="Arial"/>
          <w:sz w:val="18"/>
          <w:szCs w:val="18"/>
        </w:rPr>
        <w:footnoteRef/>
      </w:r>
      <w:hyperlink r:id="rId10"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https://www.neighbourhood.statistics.gov.uk/dissemination/LeadTableView.do?a=7&amp;b=11130414&amp;c=west+wittering&amp;d=16&amp;e=62&amp;g=6473893&amp;i=1001x1003x1032x1004&amp;m=0&amp;r=1&amp;s=1477927859236&amp;enc=1&amp;dsFamilyId=2481</w:t>
        </w:r>
      </w:hyperlink>
      <w:r w:rsidRPr="005236F5">
        <w:rPr>
          <w:rFonts w:ascii="Arial" w:hAnsi="Arial" w:cs="Arial"/>
          <w:sz w:val="18"/>
          <w:szCs w:val="18"/>
        </w:rPr>
        <w:t xml:space="preserve"> </w:t>
      </w:r>
    </w:p>
  </w:footnote>
  <w:footnote w:id="16">
    <w:p w14:paraId="3EC799C3" w14:textId="28899CCA" w:rsidR="004D3E19" w:rsidRPr="005236F5" w:rsidRDefault="004D3E19" w:rsidP="00C94E81">
      <w:pPr>
        <w:pStyle w:val="FootnoteText"/>
        <w:rPr>
          <w:rFonts w:ascii="Arial" w:hAnsi="Arial" w:cs="Arial"/>
          <w:sz w:val="18"/>
          <w:szCs w:val="18"/>
        </w:rPr>
      </w:pPr>
      <w:r w:rsidRPr="005236F5">
        <w:rPr>
          <w:rStyle w:val="FootnoteReference"/>
          <w:rFonts w:ascii="Arial" w:hAnsi="Arial" w:cs="Arial"/>
          <w:sz w:val="18"/>
          <w:szCs w:val="18"/>
        </w:rPr>
        <w:footnoteRef/>
      </w:r>
      <w:hyperlink r:id="rId11"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https://www.neighbourhood.statistics.gov.uk/dissemination/LeadTableView.do?a=7&amp;b=11130414&amp;c=west+wittering&amp;d=16&amp;e=62&amp;g=6473893&amp;i=1001x1003x1032x1004&amp;m=0&amp;r=1&amp;s=1477927859236&amp;enc=1&amp;dsFamilyId=2483</w:t>
        </w:r>
      </w:hyperlink>
      <w:r w:rsidRPr="005236F5">
        <w:rPr>
          <w:rFonts w:ascii="Arial" w:hAnsi="Arial" w:cs="Arial"/>
          <w:sz w:val="18"/>
          <w:szCs w:val="18"/>
        </w:rPr>
        <w:t xml:space="preserve"> </w:t>
      </w:r>
    </w:p>
  </w:footnote>
  <w:footnote w:id="17">
    <w:p w14:paraId="391317F1" w14:textId="77777777" w:rsidR="004D3E19" w:rsidRPr="005236F5" w:rsidRDefault="004D3E19" w:rsidP="007852A8">
      <w:pPr>
        <w:pStyle w:val="FootnoteText"/>
        <w:rPr>
          <w:rFonts w:ascii="Arial" w:eastAsia="MS Minngs"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2" w:history="1">
        <w:r w:rsidRPr="005236F5">
          <w:rPr>
            <w:rStyle w:val="Hyperlink"/>
            <w:rFonts w:ascii="Arial" w:hAnsi="Arial" w:cs="Arial"/>
            <w:sz w:val="18"/>
            <w:szCs w:val="18"/>
          </w:rPr>
          <w:t>http://magic.defra.gov.uk/</w:t>
        </w:r>
      </w:hyperlink>
      <w:r w:rsidRPr="005236F5">
        <w:rPr>
          <w:rFonts w:ascii="Arial" w:hAnsi="Arial" w:cs="Arial"/>
          <w:sz w:val="18"/>
          <w:szCs w:val="18"/>
        </w:rPr>
        <w:t xml:space="preserve"> </w:t>
      </w:r>
    </w:p>
  </w:footnote>
  <w:footnote w:id="18">
    <w:p w14:paraId="57512897" w14:textId="77777777" w:rsidR="004D3E19" w:rsidRPr="005236F5" w:rsidRDefault="004D3E19"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3" w:history="1">
        <w:r w:rsidRPr="005236F5">
          <w:rPr>
            <w:rStyle w:val="Hyperlink"/>
            <w:rFonts w:ascii="Arial" w:hAnsi="Arial" w:cs="Arial"/>
            <w:sz w:val="18"/>
            <w:szCs w:val="18"/>
          </w:rPr>
          <w:t>http://magic.defra.gov.uk/</w:t>
        </w:r>
      </w:hyperlink>
    </w:p>
  </w:footnote>
  <w:footnote w:id="19">
    <w:p w14:paraId="5F8EFC66" w14:textId="77777777" w:rsidR="004D3E19" w:rsidRPr="005236F5" w:rsidRDefault="004D3E19"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4" w:history="1">
        <w:r w:rsidRPr="005236F5">
          <w:rPr>
            <w:rStyle w:val="Hyperlink"/>
            <w:rFonts w:ascii="Arial" w:hAnsi="Arial" w:cs="Arial"/>
            <w:sz w:val="18"/>
            <w:szCs w:val="18"/>
          </w:rPr>
          <w:t>https://historicengland.org.uk/listing/the-list/</w:t>
        </w:r>
      </w:hyperlink>
      <w:r w:rsidRPr="005236F5">
        <w:rPr>
          <w:rFonts w:ascii="Arial" w:hAnsi="Arial" w:cs="Arial"/>
          <w:sz w:val="18"/>
          <w:szCs w:val="18"/>
        </w:rPr>
        <w:t xml:space="preserve"> </w:t>
      </w:r>
    </w:p>
  </w:footnote>
  <w:footnote w:id="20">
    <w:p w14:paraId="07A2361D" w14:textId="347D46B1" w:rsidR="004D3E19" w:rsidRPr="00C434AE" w:rsidRDefault="004D3E19">
      <w:pPr>
        <w:pStyle w:val="FootnoteText"/>
        <w:rPr>
          <w:rFonts w:ascii="Arial" w:hAnsi="Arial" w:cs="Arial"/>
          <w:sz w:val="18"/>
          <w:szCs w:val="18"/>
        </w:rPr>
      </w:pPr>
      <w:r w:rsidRPr="00C434AE">
        <w:rPr>
          <w:rStyle w:val="FootnoteReference"/>
          <w:rFonts w:ascii="Arial" w:hAnsi="Arial" w:cs="Arial"/>
          <w:sz w:val="18"/>
          <w:szCs w:val="18"/>
        </w:rPr>
        <w:footnoteRef/>
      </w:r>
      <w:r w:rsidRPr="00C434AE">
        <w:rPr>
          <w:rFonts w:ascii="Arial" w:hAnsi="Arial" w:cs="Arial"/>
          <w:sz w:val="18"/>
          <w:szCs w:val="18"/>
        </w:rPr>
        <w:t xml:space="preserve"> Matters relating to air, climate, soils are not included in this table but can be added to at a later stage if it is felt these should be scoped into the SA.  Human health is addressed through open space and recreation and human population through ho</w:t>
      </w:r>
      <w:r>
        <w:rPr>
          <w:rFonts w:ascii="Arial" w:hAnsi="Arial" w:cs="Arial"/>
          <w:sz w:val="18"/>
          <w:szCs w:val="18"/>
        </w:rPr>
        <w:t>using and</w:t>
      </w:r>
      <w:r w:rsidRPr="00C434AE">
        <w:rPr>
          <w:rFonts w:ascii="Arial" w:hAnsi="Arial" w:cs="Arial"/>
          <w:sz w:val="18"/>
          <w:szCs w:val="18"/>
        </w:rPr>
        <w:t xml:space="preserve"> employment.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3215"/>
    <w:multiLevelType w:val="multilevel"/>
    <w:tmpl w:val="2AB0FCC2"/>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0AA05ACD"/>
    <w:multiLevelType w:val="multilevel"/>
    <w:tmpl w:val="7972ADFC"/>
    <w:lvl w:ilvl="0">
      <w:start w:val="1"/>
      <w:numFmt w:val="decimal"/>
      <w:lvlText w:val="%1.0"/>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 w15:restartNumberingAfterBreak="0">
    <w:nsid w:val="0B323E8F"/>
    <w:multiLevelType w:val="hybridMultilevel"/>
    <w:tmpl w:val="69C296E4"/>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3" w15:restartNumberingAfterBreak="0">
    <w:nsid w:val="14C62736"/>
    <w:multiLevelType w:val="hybridMultilevel"/>
    <w:tmpl w:val="D8B2A3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7390F24"/>
    <w:multiLevelType w:val="hybridMultilevel"/>
    <w:tmpl w:val="0100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B305F"/>
    <w:multiLevelType w:val="hybridMultilevel"/>
    <w:tmpl w:val="C0A40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2801"/>
    <w:multiLevelType w:val="hybridMultilevel"/>
    <w:tmpl w:val="67CE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61D93"/>
    <w:multiLevelType w:val="hybridMultilevel"/>
    <w:tmpl w:val="87BE041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8" w15:restartNumberingAfterBreak="0">
    <w:nsid w:val="424D51DA"/>
    <w:multiLevelType w:val="hybridMultilevel"/>
    <w:tmpl w:val="D4E6363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 w15:restartNumberingAfterBreak="0">
    <w:nsid w:val="42D10A8F"/>
    <w:multiLevelType w:val="hybridMultilevel"/>
    <w:tmpl w:val="528AE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7CA5D99"/>
    <w:multiLevelType w:val="hybridMultilevel"/>
    <w:tmpl w:val="C8F28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57F06A52"/>
    <w:multiLevelType w:val="multilevel"/>
    <w:tmpl w:val="B48CE8D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004"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BCD0FB3"/>
    <w:multiLevelType w:val="hybridMultilevel"/>
    <w:tmpl w:val="DAB00C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0AE3D4D"/>
    <w:multiLevelType w:val="hybridMultilevel"/>
    <w:tmpl w:val="60109C9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6265152E"/>
    <w:multiLevelType w:val="hybridMultilevel"/>
    <w:tmpl w:val="F538FA4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5" w15:restartNumberingAfterBreak="0">
    <w:nsid w:val="62E35E17"/>
    <w:multiLevelType w:val="hybridMultilevel"/>
    <w:tmpl w:val="C50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71D6E"/>
    <w:multiLevelType w:val="hybridMultilevel"/>
    <w:tmpl w:val="781E8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B5B2858"/>
    <w:multiLevelType w:val="hybridMultilevel"/>
    <w:tmpl w:val="6C8478C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cs="Symbol"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7B8C7B88"/>
    <w:multiLevelType w:val="hybridMultilevel"/>
    <w:tmpl w:val="A30EF41E"/>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9" w15:restartNumberingAfterBreak="0">
    <w:nsid w:val="7C633248"/>
    <w:multiLevelType w:val="hybridMultilevel"/>
    <w:tmpl w:val="4824FC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E0FA2"/>
    <w:multiLevelType w:val="hybridMultilevel"/>
    <w:tmpl w:val="377C0244"/>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F135EFC"/>
    <w:multiLevelType w:val="hybridMultilevel"/>
    <w:tmpl w:val="775E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4"/>
  </w:num>
  <w:num w:numId="8">
    <w:abstractNumId w:val="13"/>
  </w:num>
  <w:num w:numId="9">
    <w:abstractNumId w:val="0"/>
  </w:num>
  <w:num w:numId="10">
    <w:abstractNumId w:val="3"/>
  </w:num>
  <w:num w:numId="11">
    <w:abstractNumId w:val="21"/>
  </w:num>
  <w:num w:numId="12">
    <w:abstractNumId w:val="8"/>
  </w:num>
  <w:num w:numId="13">
    <w:abstractNumId w:val="14"/>
  </w:num>
  <w:num w:numId="14">
    <w:abstractNumId w:val="17"/>
  </w:num>
  <w:num w:numId="15">
    <w:abstractNumId w:val="13"/>
  </w:num>
  <w:num w:numId="16">
    <w:abstractNumId w:val="20"/>
  </w:num>
  <w:num w:numId="17">
    <w:abstractNumId w:val="0"/>
  </w:num>
  <w:num w:numId="18">
    <w:abstractNumId w:val="16"/>
  </w:num>
  <w:num w:numId="19">
    <w:abstractNumId w:val="12"/>
  </w:num>
  <w:num w:numId="20">
    <w:abstractNumId w:val="18"/>
  </w:num>
  <w:num w:numId="21">
    <w:abstractNumId w:val="5"/>
  </w:num>
  <w:num w:numId="22">
    <w:abstractNumId w:val="19"/>
  </w:num>
  <w:num w:numId="23">
    <w:abstractNumId w:val="4"/>
  </w:num>
  <w:num w:numId="24">
    <w:abstractNumId w:val="2"/>
  </w:num>
  <w:num w:numId="25">
    <w:abstractNumId w:val="6"/>
  </w:num>
  <w:num w:numId="2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A8"/>
    <w:rsid w:val="00006F8D"/>
    <w:rsid w:val="00010D7A"/>
    <w:rsid w:val="00013E20"/>
    <w:rsid w:val="000141E3"/>
    <w:rsid w:val="00015587"/>
    <w:rsid w:val="0002035C"/>
    <w:rsid w:val="000215FB"/>
    <w:rsid w:val="00021FD3"/>
    <w:rsid w:val="00024BEB"/>
    <w:rsid w:val="00024BEF"/>
    <w:rsid w:val="000250F5"/>
    <w:rsid w:val="0002556E"/>
    <w:rsid w:val="000262BF"/>
    <w:rsid w:val="000309FE"/>
    <w:rsid w:val="00030E76"/>
    <w:rsid w:val="0003112F"/>
    <w:rsid w:val="00032E32"/>
    <w:rsid w:val="000339FB"/>
    <w:rsid w:val="00035A3E"/>
    <w:rsid w:val="000361A6"/>
    <w:rsid w:val="000375B5"/>
    <w:rsid w:val="00051239"/>
    <w:rsid w:val="00054625"/>
    <w:rsid w:val="000558C9"/>
    <w:rsid w:val="000561A3"/>
    <w:rsid w:val="00057996"/>
    <w:rsid w:val="00060D93"/>
    <w:rsid w:val="00065C0C"/>
    <w:rsid w:val="000716B6"/>
    <w:rsid w:val="00071A54"/>
    <w:rsid w:val="00073215"/>
    <w:rsid w:val="000831CB"/>
    <w:rsid w:val="0008361D"/>
    <w:rsid w:val="000916A5"/>
    <w:rsid w:val="000943D7"/>
    <w:rsid w:val="00097408"/>
    <w:rsid w:val="000979D8"/>
    <w:rsid w:val="00097D61"/>
    <w:rsid w:val="000A092D"/>
    <w:rsid w:val="000A0A24"/>
    <w:rsid w:val="000A2D17"/>
    <w:rsid w:val="000A3D5D"/>
    <w:rsid w:val="000A4BD4"/>
    <w:rsid w:val="000B1D66"/>
    <w:rsid w:val="000B2704"/>
    <w:rsid w:val="000B4D3F"/>
    <w:rsid w:val="000C0B51"/>
    <w:rsid w:val="000C22AF"/>
    <w:rsid w:val="000C346E"/>
    <w:rsid w:val="000C511D"/>
    <w:rsid w:val="000C6731"/>
    <w:rsid w:val="000C72A4"/>
    <w:rsid w:val="000D1533"/>
    <w:rsid w:val="000D260F"/>
    <w:rsid w:val="000D288E"/>
    <w:rsid w:val="000E1C10"/>
    <w:rsid w:val="000E1DA5"/>
    <w:rsid w:val="000E5AEA"/>
    <w:rsid w:val="001004E7"/>
    <w:rsid w:val="001016F5"/>
    <w:rsid w:val="001039CA"/>
    <w:rsid w:val="00110C02"/>
    <w:rsid w:val="0011466D"/>
    <w:rsid w:val="001324C6"/>
    <w:rsid w:val="001335A3"/>
    <w:rsid w:val="001350A8"/>
    <w:rsid w:val="00141926"/>
    <w:rsid w:val="00143370"/>
    <w:rsid w:val="0014545F"/>
    <w:rsid w:val="0014653C"/>
    <w:rsid w:val="001558C5"/>
    <w:rsid w:val="0015755F"/>
    <w:rsid w:val="00162F76"/>
    <w:rsid w:val="00163362"/>
    <w:rsid w:val="00165609"/>
    <w:rsid w:val="001676E2"/>
    <w:rsid w:val="00170413"/>
    <w:rsid w:val="001729A3"/>
    <w:rsid w:val="00172B62"/>
    <w:rsid w:val="00172C9A"/>
    <w:rsid w:val="00174233"/>
    <w:rsid w:val="00177C90"/>
    <w:rsid w:val="0018025A"/>
    <w:rsid w:val="00180713"/>
    <w:rsid w:val="001845C9"/>
    <w:rsid w:val="00184B2F"/>
    <w:rsid w:val="0018589E"/>
    <w:rsid w:val="00186C89"/>
    <w:rsid w:val="0019016E"/>
    <w:rsid w:val="00194882"/>
    <w:rsid w:val="001A2F82"/>
    <w:rsid w:val="001A5F39"/>
    <w:rsid w:val="001A7854"/>
    <w:rsid w:val="001B024F"/>
    <w:rsid w:val="001B1A25"/>
    <w:rsid w:val="001B5619"/>
    <w:rsid w:val="001B5991"/>
    <w:rsid w:val="001C344B"/>
    <w:rsid w:val="001C5409"/>
    <w:rsid w:val="001C6D0A"/>
    <w:rsid w:val="001D04DE"/>
    <w:rsid w:val="001D0666"/>
    <w:rsid w:val="001D2890"/>
    <w:rsid w:val="001E39EF"/>
    <w:rsid w:val="001E57F5"/>
    <w:rsid w:val="001E5D85"/>
    <w:rsid w:val="001F14BC"/>
    <w:rsid w:val="001F440A"/>
    <w:rsid w:val="001F5F89"/>
    <w:rsid w:val="00207C9B"/>
    <w:rsid w:val="00207D49"/>
    <w:rsid w:val="00207F2E"/>
    <w:rsid w:val="00216E0D"/>
    <w:rsid w:val="00220829"/>
    <w:rsid w:val="002230DA"/>
    <w:rsid w:val="00225A31"/>
    <w:rsid w:val="00234138"/>
    <w:rsid w:val="002348A9"/>
    <w:rsid w:val="00243769"/>
    <w:rsid w:val="00244568"/>
    <w:rsid w:val="00244CC8"/>
    <w:rsid w:val="00246B89"/>
    <w:rsid w:val="002479ED"/>
    <w:rsid w:val="00250436"/>
    <w:rsid w:val="002504C8"/>
    <w:rsid w:val="002546A5"/>
    <w:rsid w:val="00255040"/>
    <w:rsid w:val="00255A41"/>
    <w:rsid w:val="0025614D"/>
    <w:rsid w:val="0025735D"/>
    <w:rsid w:val="0026724B"/>
    <w:rsid w:val="00272727"/>
    <w:rsid w:val="00274D5D"/>
    <w:rsid w:val="00276FF9"/>
    <w:rsid w:val="00277A9A"/>
    <w:rsid w:val="00281FE4"/>
    <w:rsid w:val="002836A0"/>
    <w:rsid w:val="002836D7"/>
    <w:rsid w:val="002840CC"/>
    <w:rsid w:val="002868F8"/>
    <w:rsid w:val="00291007"/>
    <w:rsid w:val="00294A07"/>
    <w:rsid w:val="002A443A"/>
    <w:rsid w:val="002A506B"/>
    <w:rsid w:val="002B14D7"/>
    <w:rsid w:val="002B25AC"/>
    <w:rsid w:val="002B3380"/>
    <w:rsid w:val="002B3D45"/>
    <w:rsid w:val="002B50E5"/>
    <w:rsid w:val="002B7F08"/>
    <w:rsid w:val="002C090D"/>
    <w:rsid w:val="002C4E32"/>
    <w:rsid w:val="002C52B3"/>
    <w:rsid w:val="002C73B5"/>
    <w:rsid w:val="002C787B"/>
    <w:rsid w:val="002D46D4"/>
    <w:rsid w:val="002D6AB1"/>
    <w:rsid w:val="002E1224"/>
    <w:rsid w:val="002E32F3"/>
    <w:rsid w:val="002E3FC6"/>
    <w:rsid w:val="002E6D8D"/>
    <w:rsid w:val="002E6EEF"/>
    <w:rsid w:val="002F3718"/>
    <w:rsid w:val="00303B76"/>
    <w:rsid w:val="00304761"/>
    <w:rsid w:val="00304ECC"/>
    <w:rsid w:val="003101F0"/>
    <w:rsid w:val="00310C2F"/>
    <w:rsid w:val="003131D2"/>
    <w:rsid w:val="00316778"/>
    <w:rsid w:val="00316B05"/>
    <w:rsid w:val="00316E24"/>
    <w:rsid w:val="003178D6"/>
    <w:rsid w:val="003224E9"/>
    <w:rsid w:val="00323333"/>
    <w:rsid w:val="00326607"/>
    <w:rsid w:val="00331877"/>
    <w:rsid w:val="00335776"/>
    <w:rsid w:val="003415C5"/>
    <w:rsid w:val="003420D1"/>
    <w:rsid w:val="00346E28"/>
    <w:rsid w:val="003604CC"/>
    <w:rsid w:val="00366117"/>
    <w:rsid w:val="0037054D"/>
    <w:rsid w:val="00375960"/>
    <w:rsid w:val="00375A02"/>
    <w:rsid w:val="003766AC"/>
    <w:rsid w:val="0038021E"/>
    <w:rsid w:val="0038433E"/>
    <w:rsid w:val="00386DA9"/>
    <w:rsid w:val="00387444"/>
    <w:rsid w:val="0038789F"/>
    <w:rsid w:val="003903B2"/>
    <w:rsid w:val="003923E1"/>
    <w:rsid w:val="003A1E70"/>
    <w:rsid w:val="003A262E"/>
    <w:rsid w:val="003A2CE0"/>
    <w:rsid w:val="003A4177"/>
    <w:rsid w:val="003A5A4E"/>
    <w:rsid w:val="003A68F2"/>
    <w:rsid w:val="003B0DB1"/>
    <w:rsid w:val="003B1495"/>
    <w:rsid w:val="003B222A"/>
    <w:rsid w:val="003B24A0"/>
    <w:rsid w:val="003C39DF"/>
    <w:rsid w:val="003C75A8"/>
    <w:rsid w:val="003D10E0"/>
    <w:rsid w:val="003D126D"/>
    <w:rsid w:val="003D3AFA"/>
    <w:rsid w:val="003D477B"/>
    <w:rsid w:val="003D7AEA"/>
    <w:rsid w:val="003E0C19"/>
    <w:rsid w:val="003E3FB0"/>
    <w:rsid w:val="003E73E0"/>
    <w:rsid w:val="003F0169"/>
    <w:rsid w:val="003F3BDC"/>
    <w:rsid w:val="003F65A1"/>
    <w:rsid w:val="003F7303"/>
    <w:rsid w:val="004018B0"/>
    <w:rsid w:val="0040357C"/>
    <w:rsid w:val="004037BB"/>
    <w:rsid w:val="004065E0"/>
    <w:rsid w:val="00411D8C"/>
    <w:rsid w:val="0041283A"/>
    <w:rsid w:val="00423E9A"/>
    <w:rsid w:val="004266E2"/>
    <w:rsid w:val="00430DE2"/>
    <w:rsid w:val="00442DE6"/>
    <w:rsid w:val="004433E2"/>
    <w:rsid w:val="00450A3E"/>
    <w:rsid w:val="00451808"/>
    <w:rsid w:val="004522F4"/>
    <w:rsid w:val="004553FA"/>
    <w:rsid w:val="00456E44"/>
    <w:rsid w:val="0046074B"/>
    <w:rsid w:val="00461F46"/>
    <w:rsid w:val="0046292B"/>
    <w:rsid w:val="004643D4"/>
    <w:rsid w:val="00474079"/>
    <w:rsid w:val="00474128"/>
    <w:rsid w:val="00474482"/>
    <w:rsid w:val="0048209F"/>
    <w:rsid w:val="00482BF7"/>
    <w:rsid w:val="004921B4"/>
    <w:rsid w:val="00492AD5"/>
    <w:rsid w:val="00496870"/>
    <w:rsid w:val="0049703D"/>
    <w:rsid w:val="00497BDD"/>
    <w:rsid w:val="004A0EC3"/>
    <w:rsid w:val="004A531E"/>
    <w:rsid w:val="004A59CB"/>
    <w:rsid w:val="004A6F3D"/>
    <w:rsid w:val="004B557B"/>
    <w:rsid w:val="004B64F5"/>
    <w:rsid w:val="004C096D"/>
    <w:rsid w:val="004C09CD"/>
    <w:rsid w:val="004C0B31"/>
    <w:rsid w:val="004C447F"/>
    <w:rsid w:val="004C6A53"/>
    <w:rsid w:val="004C7111"/>
    <w:rsid w:val="004D36EA"/>
    <w:rsid w:val="004D3E19"/>
    <w:rsid w:val="004D4404"/>
    <w:rsid w:val="004E2A1C"/>
    <w:rsid w:val="004E3F7D"/>
    <w:rsid w:val="004E645A"/>
    <w:rsid w:val="004E6B43"/>
    <w:rsid w:val="004E70DE"/>
    <w:rsid w:val="004F176E"/>
    <w:rsid w:val="004F315D"/>
    <w:rsid w:val="00506417"/>
    <w:rsid w:val="00507B50"/>
    <w:rsid w:val="0051061F"/>
    <w:rsid w:val="00516060"/>
    <w:rsid w:val="00516900"/>
    <w:rsid w:val="005236F5"/>
    <w:rsid w:val="005238E7"/>
    <w:rsid w:val="00523A15"/>
    <w:rsid w:val="00537B4A"/>
    <w:rsid w:val="00537EE9"/>
    <w:rsid w:val="0054415F"/>
    <w:rsid w:val="00550E4D"/>
    <w:rsid w:val="005539BB"/>
    <w:rsid w:val="00554BE5"/>
    <w:rsid w:val="00555440"/>
    <w:rsid w:val="00555967"/>
    <w:rsid w:val="0055636F"/>
    <w:rsid w:val="00560D51"/>
    <w:rsid w:val="005614DB"/>
    <w:rsid w:val="005653C2"/>
    <w:rsid w:val="00566F4A"/>
    <w:rsid w:val="005700C9"/>
    <w:rsid w:val="00575167"/>
    <w:rsid w:val="00575D18"/>
    <w:rsid w:val="0057601F"/>
    <w:rsid w:val="00577949"/>
    <w:rsid w:val="00585DE8"/>
    <w:rsid w:val="005901FC"/>
    <w:rsid w:val="005904F7"/>
    <w:rsid w:val="0059432A"/>
    <w:rsid w:val="00594F46"/>
    <w:rsid w:val="005A4874"/>
    <w:rsid w:val="005A505F"/>
    <w:rsid w:val="005A5A36"/>
    <w:rsid w:val="005A6C56"/>
    <w:rsid w:val="005B078A"/>
    <w:rsid w:val="005B2AA3"/>
    <w:rsid w:val="005B74E0"/>
    <w:rsid w:val="005B7B88"/>
    <w:rsid w:val="005C3C81"/>
    <w:rsid w:val="005D144E"/>
    <w:rsid w:val="005D1E9C"/>
    <w:rsid w:val="005E3DE3"/>
    <w:rsid w:val="005E43A0"/>
    <w:rsid w:val="005F496D"/>
    <w:rsid w:val="0060014C"/>
    <w:rsid w:val="00602664"/>
    <w:rsid w:val="00604017"/>
    <w:rsid w:val="00610061"/>
    <w:rsid w:val="00610F7A"/>
    <w:rsid w:val="006214D0"/>
    <w:rsid w:val="00624352"/>
    <w:rsid w:val="006243E1"/>
    <w:rsid w:val="006245C5"/>
    <w:rsid w:val="00625D5F"/>
    <w:rsid w:val="00632D00"/>
    <w:rsid w:val="0064345B"/>
    <w:rsid w:val="00643E3B"/>
    <w:rsid w:val="00647B8D"/>
    <w:rsid w:val="00651AD6"/>
    <w:rsid w:val="00651CC2"/>
    <w:rsid w:val="00652D70"/>
    <w:rsid w:val="0065546C"/>
    <w:rsid w:val="0066041B"/>
    <w:rsid w:val="00661514"/>
    <w:rsid w:val="00664D64"/>
    <w:rsid w:val="00672773"/>
    <w:rsid w:val="0067522D"/>
    <w:rsid w:val="00675B81"/>
    <w:rsid w:val="00677023"/>
    <w:rsid w:val="00684AB4"/>
    <w:rsid w:val="0068619D"/>
    <w:rsid w:val="00691B3C"/>
    <w:rsid w:val="0069394D"/>
    <w:rsid w:val="006A56A4"/>
    <w:rsid w:val="006A73FD"/>
    <w:rsid w:val="006A7DBC"/>
    <w:rsid w:val="006B1972"/>
    <w:rsid w:val="006B1FD0"/>
    <w:rsid w:val="006B65A4"/>
    <w:rsid w:val="006B6D0D"/>
    <w:rsid w:val="006B79E9"/>
    <w:rsid w:val="006C2427"/>
    <w:rsid w:val="006C3719"/>
    <w:rsid w:val="006C3F00"/>
    <w:rsid w:val="006C6E1A"/>
    <w:rsid w:val="006C7B2D"/>
    <w:rsid w:val="006D3338"/>
    <w:rsid w:val="006D39C5"/>
    <w:rsid w:val="006D3B69"/>
    <w:rsid w:val="006D620C"/>
    <w:rsid w:val="006D6627"/>
    <w:rsid w:val="006E0B00"/>
    <w:rsid w:val="006E2C8B"/>
    <w:rsid w:val="006F2440"/>
    <w:rsid w:val="00707979"/>
    <w:rsid w:val="00710320"/>
    <w:rsid w:val="00713C65"/>
    <w:rsid w:val="0072244D"/>
    <w:rsid w:val="00722C32"/>
    <w:rsid w:val="00724AD8"/>
    <w:rsid w:val="00730E02"/>
    <w:rsid w:val="0073127C"/>
    <w:rsid w:val="007340D4"/>
    <w:rsid w:val="00740EB4"/>
    <w:rsid w:val="0074466B"/>
    <w:rsid w:val="00744CD1"/>
    <w:rsid w:val="00745363"/>
    <w:rsid w:val="00746440"/>
    <w:rsid w:val="00747C08"/>
    <w:rsid w:val="00754B93"/>
    <w:rsid w:val="0075509F"/>
    <w:rsid w:val="00757BE6"/>
    <w:rsid w:val="00760F05"/>
    <w:rsid w:val="00771A63"/>
    <w:rsid w:val="00771E19"/>
    <w:rsid w:val="0077215D"/>
    <w:rsid w:val="00776BA9"/>
    <w:rsid w:val="00776E8C"/>
    <w:rsid w:val="00780258"/>
    <w:rsid w:val="0078035E"/>
    <w:rsid w:val="0078066B"/>
    <w:rsid w:val="00780998"/>
    <w:rsid w:val="00784D93"/>
    <w:rsid w:val="007852A8"/>
    <w:rsid w:val="007917F0"/>
    <w:rsid w:val="00794C2D"/>
    <w:rsid w:val="00794F01"/>
    <w:rsid w:val="007A4891"/>
    <w:rsid w:val="007B3F0E"/>
    <w:rsid w:val="007B5277"/>
    <w:rsid w:val="007B796E"/>
    <w:rsid w:val="007C1FA6"/>
    <w:rsid w:val="007C5AA4"/>
    <w:rsid w:val="007C6D8B"/>
    <w:rsid w:val="007C6EFD"/>
    <w:rsid w:val="007D0D1F"/>
    <w:rsid w:val="007D1349"/>
    <w:rsid w:val="007D578E"/>
    <w:rsid w:val="007E2614"/>
    <w:rsid w:val="007E7167"/>
    <w:rsid w:val="007F26BE"/>
    <w:rsid w:val="007F4315"/>
    <w:rsid w:val="00816450"/>
    <w:rsid w:val="00821132"/>
    <w:rsid w:val="0082715A"/>
    <w:rsid w:val="00830794"/>
    <w:rsid w:val="00831F78"/>
    <w:rsid w:val="00833F3E"/>
    <w:rsid w:val="00836AD3"/>
    <w:rsid w:val="00836D21"/>
    <w:rsid w:val="008404F5"/>
    <w:rsid w:val="0084191F"/>
    <w:rsid w:val="00842E9F"/>
    <w:rsid w:val="00843761"/>
    <w:rsid w:val="008471FB"/>
    <w:rsid w:val="00852980"/>
    <w:rsid w:val="0086034E"/>
    <w:rsid w:val="008655A7"/>
    <w:rsid w:val="00871359"/>
    <w:rsid w:val="008714E1"/>
    <w:rsid w:val="008843F1"/>
    <w:rsid w:val="0089041C"/>
    <w:rsid w:val="00890906"/>
    <w:rsid w:val="00890AD7"/>
    <w:rsid w:val="008A7EF8"/>
    <w:rsid w:val="008B014C"/>
    <w:rsid w:val="008B2B84"/>
    <w:rsid w:val="008B2ED2"/>
    <w:rsid w:val="008C005B"/>
    <w:rsid w:val="008C00C0"/>
    <w:rsid w:val="008C05AD"/>
    <w:rsid w:val="008C7257"/>
    <w:rsid w:val="008D0029"/>
    <w:rsid w:val="008D0DE7"/>
    <w:rsid w:val="008D4F83"/>
    <w:rsid w:val="008D5095"/>
    <w:rsid w:val="008D541F"/>
    <w:rsid w:val="008D6F83"/>
    <w:rsid w:val="008E1E75"/>
    <w:rsid w:val="008E4E91"/>
    <w:rsid w:val="008F04B3"/>
    <w:rsid w:val="008F449E"/>
    <w:rsid w:val="009011A6"/>
    <w:rsid w:val="00901473"/>
    <w:rsid w:val="009063B7"/>
    <w:rsid w:val="0091017E"/>
    <w:rsid w:val="00911152"/>
    <w:rsid w:val="00914C16"/>
    <w:rsid w:val="009150CC"/>
    <w:rsid w:val="00915D55"/>
    <w:rsid w:val="00915E20"/>
    <w:rsid w:val="00921EC3"/>
    <w:rsid w:val="00922485"/>
    <w:rsid w:val="00923431"/>
    <w:rsid w:val="00923A24"/>
    <w:rsid w:val="009310CD"/>
    <w:rsid w:val="0093394F"/>
    <w:rsid w:val="00944DAF"/>
    <w:rsid w:val="00955C31"/>
    <w:rsid w:val="0095625A"/>
    <w:rsid w:val="0096052A"/>
    <w:rsid w:val="00960BB4"/>
    <w:rsid w:val="00965401"/>
    <w:rsid w:val="009701B4"/>
    <w:rsid w:val="00973C53"/>
    <w:rsid w:val="0097526E"/>
    <w:rsid w:val="00977A76"/>
    <w:rsid w:val="00980C77"/>
    <w:rsid w:val="009866DC"/>
    <w:rsid w:val="00986773"/>
    <w:rsid w:val="009908D1"/>
    <w:rsid w:val="0099093E"/>
    <w:rsid w:val="00993B1C"/>
    <w:rsid w:val="00997CF6"/>
    <w:rsid w:val="009A4300"/>
    <w:rsid w:val="009A7C58"/>
    <w:rsid w:val="009A7CB2"/>
    <w:rsid w:val="009B55D7"/>
    <w:rsid w:val="009B5A16"/>
    <w:rsid w:val="009C0980"/>
    <w:rsid w:val="009C38AB"/>
    <w:rsid w:val="009C4C02"/>
    <w:rsid w:val="009C4D76"/>
    <w:rsid w:val="009C528B"/>
    <w:rsid w:val="009C590A"/>
    <w:rsid w:val="009D2991"/>
    <w:rsid w:val="009D39FE"/>
    <w:rsid w:val="009E1707"/>
    <w:rsid w:val="009E391E"/>
    <w:rsid w:val="009E5881"/>
    <w:rsid w:val="009F06F9"/>
    <w:rsid w:val="009F0F41"/>
    <w:rsid w:val="009F2211"/>
    <w:rsid w:val="00A017A6"/>
    <w:rsid w:val="00A03DED"/>
    <w:rsid w:val="00A049CE"/>
    <w:rsid w:val="00A06D2C"/>
    <w:rsid w:val="00A07B13"/>
    <w:rsid w:val="00A11C8E"/>
    <w:rsid w:val="00A121A1"/>
    <w:rsid w:val="00A12BDA"/>
    <w:rsid w:val="00A17542"/>
    <w:rsid w:val="00A23761"/>
    <w:rsid w:val="00A26F0B"/>
    <w:rsid w:val="00A30DD4"/>
    <w:rsid w:val="00A36485"/>
    <w:rsid w:val="00A36894"/>
    <w:rsid w:val="00A4299D"/>
    <w:rsid w:val="00A44B0D"/>
    <w:rsid w:val="00A523A8"/>
    <w:rsid w:val="00A56224"/>
    <w:rsid w:val="00A5767B"/>
    <w:rsid w:val="00A60547"/>
    <w:rsid w:val="00A61972"/>
    <w:rsid w:val="00A62B23"/>
    <w:rsid w:val="00A63486"/>
    <w:rsid w:val="00A646E2"/>
    <w:rsid w:val="00A65DF7"/>
    <w:rsid w:val="00A72E94"/>
    <w:rsid w:val="00A74984"/>
    <w:rsid w:val="00A77B3E"/>
    <w:rsid w:val="00A815D4"/>
    <w:rsid w:val="00A86257"/>
    <w:rsid w:val="00A94A29"/>
    <w:rsid w:val="00A960AC"/>
    <w:rsid w:val="00AB7E95"/>
    <w:rsid w:val="00AC3959"/>
    <w:rsid w:val="00AC44F4"/>
    <w:rsid w:val="00AC53B0"/>
    <w:rsid w:val="00AC7A46"/>
    <w:rsid w:val="00AD0992"/>
    <w:rsid w:val="00AD13C8"/>
    <w:rsid w:val="00AD151F"/>
    <w:rsid w:val="00AD685F"/>
    <w:rsid w:val="00AD75B7"/>
    <w:rsid w:val="00AD7681"/>
    <w:rsid w:val="00AE070A"/>
    <w:rsid w:val="00AE1B9E"/>
    <w:rsid w:val="00AE1DDB"/>
    <w:rsid w:val="00AE5166"/>
    <w:rsid w:val="00AE7065"/>
    <w:rsid w:val="00AE7FC5"/>
    <w:rsid w:val="00AF57AA"/>
    <w:rsid w:val="00B02070"/>
    <w:rsid w:val="00B131B3"/>
    <w:rsid w:val="00B1369B"/>
    <w:rsid w:val="00B17094"/>
    <w:rsid w:val="00B17537"/>
    <w:rsid w:val="00B261F4"/>
    <w:rsid w:val="00B3349B"/>
    <w:rsid w:val="00B34236"/>
    <w:rsid w:val="00B34630"/>
    <w:rsid w:val="00B418C3"/>
    <w:rsid w:val="00B445BB"/>
    <w:rsid w:val="00B47401"/>
    <w:rsid w:val="00B51942"/>
    <w:rsid w:val="00B525CC"/>
    <w:rsid w:val="00B54237"/>
    <w:rsid w:val="00B60999"/>
    <w:rsid w:val="00B60CC4"/>
    <w:rsid w:val="00B61FAD"/>
    <w:rsid w:val="00B637F6"/>
    <w:rsid w:val="00B63B41"/>
    <w:rsid w:val="00B657A8"/>
    <w:rsid w:val="00B7459C"/>
    <w:rsid w:val="00B84ACE"/>
    <w:rsid w:val="00B90855"/>
    <w:rsid w:val="00B91BE0"/>
    <w:rsid w:val="00B935C9"/>
    <w:rsid w:val="00B94F49"/>
    <w:rsid w:val="00B950FF"/>
    <w:rsid w:val="00B95B3A"/>
    <w:rsid w:val="00B96785"/>
    <w:rsid w:val="00BA0936"/>
    <w:rsid w:val="00BA149C"/>
    <w:rsid w:val="00BA4637"/>
    <w:rsid w:val="00BA6E9D"/>
    <w:rsid w:val="00BB4ED9"/>
    <w:rsid w:val="00BC131E"/>
    <w:rsid w:val="00BC1CAD"/>
    <w:rsid w:val="00BC207C"/>
    <w:rsid w:val="00BD3B3E"/>
    <w:rsid w:val="00BD3DCA"/>
    <w:rsid w:val="00BD56C3"/>
    <w:rsid w:val="00BD5EDE"/>
    <w:rsid w:val="00BE3102"/>
    <w:rsid w:val="00BE3CCD"/>
    <w:rsid w:val="00BF0F38"/>
    <w:rsid w:val="00BF15D2"/>
    <w:rsid w:val="00BF362A"/>
    <w:rsid w:val="00BF5CA9"/>
    <w:rsid w:val="00C00259"/>
    <w:rsid w:val="00C10756"/>
    <w:rsid w:val="00C10CA0"/>
    <w:rsid w:val="00C11112"/>
    <w:rsid w:val="00C121F7"/>
    <w:rsid w:val="00C14CEA"/>
    <w:rsid w:val="00C2341C"/>
    <w:rsid w:val="00C24658"/>
    <w:rsid w:val="00C24FAA"/>
    <w:rsid w:val="00C2651F"/>
    <w:rsid w:val="00C26E15"/>
    <w:rsid w:val="00C35D8E"/>
    <w:rsid w:val="00C36E45"/>
    <w:rsid w:val="00C40EF8"/>
    <w:rsid w:val="00C434AE"/>
    <w:rsid w:val="00C43F84"/>
    <w:rsid w:val="00C440B4"/>
    <w:rsid w:val="00C46067"/>
    <w:rsid w:val="00C4748A"/>
    <w:rsid w:val="00C50ACE"/>
    <w:rsid w:val="00C50DA8"/>
    <w:rsid w:val="00C517C1"/>
    <w:rsid w:val="00C51A43"/>
    <w:rsid w:val="00C51EEE"/>
    <w:rsid w:val="00C5297C"/>
    <w:rsid w:val="00C56EE2"/>
    <w:rsid w:val="00C6133F"/>
    <w:rsid w:val="00C6175F"/>
    <w:rsid w:val="00C61CAA"/>
    <w:rsid w:val="00C63162"/>
    <w:rsid w:val="00C63BE3"/>
    <w:rsid w:val="00C66B57"/>
    <w:rsid w:val="00C67B15"/>
    <w:rsid w:val="00C705A2"/>
    <w:rsid w:val="00C73196"/>
    <w:rsid w:val="00C73AA1"/>
    <w:rsid w:val="00C73B08"/>
    <w:rsid w:val="00C74967"/>
    <w:rsid w:val="00C77D15"/>
    <w:rsid w:val="00C81317"/>
    <w:rsid w:val="00C8702B"/>
    <w:rsid w:val="00C90B9B"/>
    <w:rsid w:val="00C948EE"/>
    <w:rsid w:val="00C94E81"/>
    <w:rsid w:val="00C94F3C"/>
    <w:rsid w:val="00C969FD"/>
    <w:rsid w:val="00C97EE2"/>
    <w:rsid w:val="00CA1527"/>
    <w:rsid w:val="00CA2CC0"/>
    <w:rsid w:val="00CA3BF7"/>
    <w:rsid w:val="00CA45A5"/>
    <w:rsid w:val="00CB19BC"/>
    <w:rsid w:val="00CB5667"/>
    <w:rsid w:val="00CB5ABC"/>
    <w:rsid w:val="00CC1499"/>
    <w:rsid w:val="00CC2328"/>
    <w:rsid w:val="00CC73EE"/>
    <w:rsid w:val="00CD2ECB"/>
    <w:rsid w:val="00CD694C"/>
    <w:rsid w:val="00CD759D"/>
    <w:rsid w:val="00CD791B"/>
    <w:rsid w:val="00CE1960"/>
    <w:rsid w:val="00CE1F9F"/>
    <w:rsid w:val="00CE2880"/>
    <w:rsid w:val="00CE539E"/>
    <w:rsid w:val="00CE7765"/>
    <w:rsid w:val="00CF10D9"/>
    <w:rsid w:val="00CF24BC"/>
    <w:rsid w:val="00CF5142"/>
    <w:rsid w:val="00CF586C"/>
    <w:rsid w:val="00D01EF8"/>
    <w:rsid w:val="00D11187"/>
    <w:rsid w:val="00D135BB"/>
    <w:rsid w:val="00D14877"/>
    <w:rsid w:val="00D30842"/>
    <w:rsid w:val="00D32C61"/>
    <w:rsid w:val="00D33483"/>
    <w:rsid w:val="00D360A7"/>
    <w:rsid w:val="00D370F6"/>
    <w:rsid w:val="00D42606"/>
    <w:rsid w:val="00D4293B"/>
    <w:rsid w:val="00D439A5"/>
    <w:rsid w:val="00D44222"/>
    <w:rsid w:val="00D50EDB"/>
    <w:rsid w:val="00D51C2A"/>
    <w:rsid w:val="00D528E8"/>
    <w:rsid w:val="00D537FB"/>
    <w:rsid w:val="00D53C4D"/>
    <w:rsid w:val="00D553DE"/>
    <w:rsid w:val="00D560F2"/>
    <w:rsid w:val="00D60592"/>
    <w:rsid w:val="00D61808"/>
    <w:rsid w:val="00D623B4"/>
    <w:rsid w:val="00D66B55"/>
    <w:rsid w:val="00D735DB"/>
    <w:rsid w:val="00D73942"/>
    <w:rsid w:val="00D80794"/>
    <w:rsid w:val="00D8146D"/>
    <w:rsid w:val="00D8243B"/>
    <w:rsid w:val="00D8264A"/>
    <w:rsid w:val="00D85165"/>
    <w:rsid w:val="00D90A48"/>
    <w:rsid w:val="00D9360A"/>
    <w:rsid w:val="00DA249D"/>
    <w:rsid w:val="00DA3762"/>
    <w:rsid w:val="00DA4D0C"/>
    <w:rsid w:val="00DA52BA"/>
    <w:rsid w:val="00DA6E5A"/>
    <w:rsid w:val="00DB0AFB"/>
    <w:rsid w:val="00DB0D9A"/>
    <w:rsid w:val="00DB4585"/>
    <w:rsid w:val="00DB4A69"/>
    <w:rsid w:val="00DB5D64"/>
    <w:rsid w:val="00DB6C0C"/>
    <w:rsid w:val="00DB7EAE"/>
    <w:rsid w:val="00DC4AF2"/>
    <w:rsid w:val="00DD2CA2"/>
    <w:rsid w:val="00DD3798"/>
    <w:rsid w:val="00DD4425"/>
    <w:rsid w:val="00DD7650"/>
    <w:rsid w:val="00DE58AA"/>
    <w:rsid w:val="00DE7B9C"/>
    <w:rsid w:val="00DF09DD"/>
    <w:rsid w:val="00DF15FF"/>
    <w:rsid w:val="00E05371"/>
    <w:rsid w:val="00E1250E"/>
    <w:rsid w:val="00E1451C"/>
    <w:rsid w:val="00E217CB"/>
    <w:rsid w:val="00E24A00"/>
    <w:rsid w:val="00E3007E"/>
    <w:rsid w:val="00E33177"/>
    <w:rsid w:val="00E427D9"/>
    <w:rsid w:val="00E4449B"/>
    <w:rsid w:val="00E44B96"/>
    <w:rsid w:val="00E46EA8"/>
    <w:rsid w:val="00E50533"/>
    <w:rsid w:val="00E50A42"/>
    <w:rsid w:val="00E51E63"/>
    <w:rsid w:val="00E64ECB"/>
    <w:rsid w:val="00E656D4"/>
    <w:rsid w:val="00E677BD"/>
    <w:rsid w:val="00E678C7"/>
    <w:rsid w:val="00E70769"/>
    <w:rsid w:val="00E7165C"/>
    <w:rsid w:val="00E77D45"/>
    <w:rsid w:val="00E87A73"/>
    <w:rsid w:val="00E91BC4"/>
    <w:rsid w:val="00E9397F"/>
    <w:rsid w:val="00E96862"/>
    <w:rsid w:val="00EA077F"/>
    <w:rsid w:val="00EA1216"/>
    <w:rsid w:val="00EA1523"/>
    <w:rsid w:val="00EA2804"/>
    <w:rsid w:val="00EA3E3D"/>
    <w:rsid w:val="00EB4C39"/>
    <w:rsid w:val="00EB6BD3"/>
    <w:rsid w:val="00EC1391"/>
    <w:rsid w:val="00EC169C"/>
    <w:rsid w:val="00ED77B8"/>
    <w:rsid w:val="00EE1EEA"/>
    <w:rsid w:val="00EE2680"/>
    <w:rsid w:val="00EE4CF9"/>
    <w:rsid w:val="00EF0E27"/>
    <w:rsid w:val="00EF33FF"/>
    <w:rsid w:val="00EF38EC"/>
    <w:rsid w:val="00EF67C0"/>
    <w:rsid w:val="00F01DF7"/>
    <w:rsid w:val="00F02463"/>
    <w:rsid w:val="00F03414"/>
    <w:rsid w:val="00F04F92"/>
    <w:rsid w:val="00F05B7E"/>
    <w:rsid w:val="00F11C86"/>
    <w:rsid w:val="00F13E53"/>
    <w:rsid w:val="00F142A2"/>
    <w:rsid w:val="00F14811"/>
    <w:rsid w:val="00F26CCB"/>
    <w:rsid w:val="00F31D3F"/>
    <w:rsid w:val="00F32196"/>
    <w:rsid w:val="00F329E5"/>
    <w:rsid w:val="00F34349"/>
    <w:rsid w:val="00F34EDA"/>
    <w:rsid w:val="00F4288B"/>
    <w:rsid w:val="00F42902"/>
    <w:rsid w:val="00F437EF"/>
    <w:rsid w:val="00F475EA"/>
    <w:rsid w:val="00F60CE6"/>
    <w:rsid w:val="00F62A87"/>
    <w:rsid w:val="00F635B7"/>
    <w:rsid w:val="00F72DF1"/>
    <w:rsid w:val="00F73F75"/>
    <w:rsid w:val="00F84293"/>
    <w:rsid w:val="00F85B36"/>
    <w:rsid w:val="00F86DF8"/>
    <w:rsid w:val="00F87353"/>
    <w:rsid w:val="00F9065F"/>
    <w:rsid w:val="00F91534"/>
    <w:rsid w:val="00F93763"/>
    <w:rsid w:val="00F9413A"/>
    <w:rsid w:val="00F974F1"/>
    <w:rsid w:val="00FA341C"/>
    <w:rsid w:val="00FA73FE"/>
    <w:rsid w:val="00FA7912"/>
    <w:rsid w:val="00FB2D96"/>
    <w:rsid w:val="00FB3C97"/>
    <w:rsid w:val="00FC3A1D"/>
    <w:rsid w:val="00FC4EFA"/>
    <w:rsid w:val="00FC7A17"/>
    <w:rsid w:val="00FC7D2B"/>
    <w:rsid w:val="00FD1F98"/>
    <w:rsid w:val="00FD2A62"/>
    <w:rsid w:val="00FD4839"/>
    <w:rsid w:val="00FD53B8"/>
    <w:rsid w:val="00FD750A"/>
    <w:rsid w:val="00FE3DA9"/>
    <w:rsid w:val="00FE3FDA"/>
    <w:rsid w:val="00FE6B29"/>
    <w:rsid w:val="00FE7758"/>
    <w:rsid w:val="00FF0997"/>
    <w:rsid w:val="00FF1948"/>
    <w:rsid w:val="00FF2AC8"/>
    <w:rsid w:val="00FF4D21"/>
    <w:rsid w:val="00FF64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D91914"/>
  <w15:docId w15:val="{07473251-75F8-494D-9E4D-9A12641D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8"/>
    <w:rPr>
      <w:sz w:val="24"/>
      <w:szCs w:val="24"/>
      <w:lang w:eastAsia="en-US"/>
    </w:rPr>
  </w:style>
  <w:style w:type="paragraph" w:styleId="Heading1">
    <w:name w:val="heading 1"/>
    <w:basedOn w:val="Normal"/>
    <w:next w:val="Normal"/>
    <w:link w:val="Heading1Char"/>
    <w:uiPriority w:val="9"/>
    <w:qFormat/>
    <w:locked/>
    <w:rsid w:val="00323333"/>
    <w:pPr>
      <w:keepNext/>
      <w:keepLines/>
      <w:numPr>
        <w:numId w:val="3"/>
      </w:numPr>
      <w:spacing w:before="240"/>
      <w:outlineLvl w:val="0"/>
    </w:pPr>
    <w:rPr>
      <w:rFonts w:ascii="Arial" w:eastAsia="Times New Roman" w:hAnsi="Arial"/>
      <w:b/>
      <w:sz w:val="28"/>
      <w:szCs w:val="32"/>
      <w:lang w:val="x-none"/>
    </w:rPr>
  </w:style>
  <w:style w:type="paragraph" w:styleId="Heading2">
    <w:name w:val="heading 2"/>
    <w:basedOn w:val="Normal"/>
    <w:next w:val="Normal"/>
    <w:link w:val="Heading2Char"/>
    <w:uiPriority w:val="9"/>
    <w:unhideWhenUsed/>
    <w:qFormat/>
    <w:locked/>
    <w:rsid w:val="00323333"/>
    <w:pPr>
      <w:numPr>
        <w:ilvl w:val="1"/>
        <w:numId w:val="3"/>
      </w:numPr>
      <w:spacing w:after="100" w:afterAutospacing="1"/>
      <w:outlineLvl w:val="1"/>
    </w:pPr>
    <w:rPr>
      <w:rFonts w:ascii="Century Gothic" w:eastAsia="Calibri" w:hAnsi="Century Gothic"/>
      <w:b/>
      <w:sz w:val="22"/>
      <w:szCs w:val="22"/>
      <w:lang w:val="x-none" w:eastAsia="x-none"/>
    </w:rPr>
  </w:style>
  <w:style w:type="paragraph" w:styleId="Heading3">
    <w:name w:val="heading 3"/>
    <w:basedOn w:val="Normal"/>
    <w:link w:val="Heading3Char"/>
    <w:uiPriority w:val="9"/>
    <w:unhideWhenUsed/>
    <w:qFormat/>
    <w:locked/>
    <w:rsid w:val="00323333"/>
    <w:pPr>
      <w:numPr>
        <w:ilvl w:val="2"/>
        <w:numId w:val="3"/>
      </w:numPr>
      <w:spacing w:after="100" w:afterAutospacing="1"/>
      <w:ind w:left="720"/>
      <w:outlineLvl w:val="2"/>
    </w:pPr>
    <w:rPr>
      <w:rFonts w:ascii="Century Gothic" w:eastAsia="Calibri" w:hAnsi="Century Gothic"/>
      <w:sz w:val="22"/>
      <w:szCs w:val="22"/>
      <w:lang w:val="x-none" w:eastAsia="x-none"/>
    </w:rPr>
  </w:style>
  <w:style w:type="paragraph" w:styleId="Heading4">
    <w:name w:val="heading 4"/>
    <w:basedOn w:val="Normal"/>
    <w:next w:val="Normal"/>
    <w:link w:val="Heading4Char"/>
    <w:uiPriority w:val="9"/>
    <w:qFormat/>
    <w:locked/>
    <w:rsid w:val="00323333"/>
    <w:pPr>
      <w:keepNext/>
      <w:numPr>
        <w:ilvl w:val="3"/>
        <w:numId w:val="3"/>
      </w:numPr>
      <w:spacing w:before="240" w:after="100" w:afterAutospacing="1"/>
      <w:outlineLvl w:val="3"/>
    </w:pPr>
    <w:rPr>
      <w:rFonts w:ascii="Century Gothic" w:eastAsia="Times New Roman" w:hAnsi="Century Gothic"/>
      <w:bCs/>
      <w:sz w:val="22"/>
      <w:szCs w:val="22"/>
      <w:lang w:val="x-none" w:eastAsia="x-none"/>
    </w:rPr>
  </w:style>
  <w:style w:type="paragraph" w:styleId="Heading5">
    <w:name w:val="heading 5"/>
    <w:basedOn w:val="Normal"/>
    <w:next w:val="Normal"/>
    <w:link w:val="Heading5Char"/>
    <w:uiPriority w:val="9"/>
    <w:qFormat/>
    <w:locked/>
    <w:rsid w:val="00323333"/>
    <w:pPr>
      <w:numPr>
        <w:ilvl w:val="4"/>
        <w:numId w:val="3"/>
      </w:numPr>
      <w:spacing w:before="240" w:after="60" w:afterAutospacing="1"/>
      <w:outlineLvl w:val="4"/>
    </w:pPr>
    <w:rPr>
      <w:rFonts w:ascii="Calibri" w:eastAsia="Times New Roman" w:hAnsi="Calibri"/>
      <w:b/>
      <w:bCs/>
      <w:i/>
      <w:iCs/>
      <w:sz w:val="26"/>
      <w:szCs w:val="26"/>
      <w:lang w:val="x-none" w:eastAsia="x-none"/>
    </w:rPr>
  </w:style>
  <w:style w:type="paragraph" w:styleId="Heading6">
    <w:name w:val="heading 6"/>
    <w:basedOn w:val="Normal"/>
    <w:next w:val="Normal"/>
    <w:link w:val="Heading6Char"/>
    <w:uiPriority w:val="9"/>
    <w:qFormat/>
    <w:locked/>
    <w:rsid w:val="00323333"/>
    <w:pPr>
      <w:numPr>
        <w:ilvl w:val="5"/>
        <w:numId w:val="3"/>
      </w:numPr>
      <w:spacing w:before="240" w:after="60" w:afterAutospacing="1"/>
      <w:outlineLvl w:val="5"/>
    </w:pPr>
    <w:rPr>
      <w:rFonts w:ascii="Calibri" w:eastAsia="Times New Roman" w:hAnsi="Calibri"/>
      <w:b/>
      <w:bCs/>
      <w:sz w:val="22"/>
      <w:szCs w:val="22"/>
      <w:lang w:val="x-none" w:eastAsia="x-none"/>
    </w:rPr>
  </w:style>
  <w:style w:type="paragraph" w:styleId="Heading7">
    <w:name w:val="heading 7"/>
    <w:basedOn w:val="Normal"/>
    <w:next w:val="Normal"/>
    <w:link w:val="Heading7Char"/>
    <w:uiPriority w:val="9"/>
    <w:qFormat/>
    <w:locked/>
    <w:rsid w:val="00323333"/>
    <w:pPr>
      <w:numPr>
        <w:ilvl w:val="6"/>
        <w:numId w:val="3"/>
      </w:numPr>
      <w:spacing w:before="240" w:after="60" w:afterAutospacing="1"/>
      <w:outlineLvl w:val="6"/>
    </w:pPr>
    <w:rPr>
      <w:rFonts w:ascii="Calibri" w:eastAsia="Times New Roman" w:hAnsi="Calibri"/>
      <w:sz w:val="22"/>
      <w:lang w:val="x-none" w:eastAsia="x-none"/>
    </w:rPr>
  </w:style>
  <w:style w:type="paragraph" w:styleId="Heading8">
    <w:name w:val="heading 8"/>
    <w:basedOn w:val="Normal"/>
    <w:next w:val="Normal"/>
    <w:link w:val="Heading8Char"/>
    <w:uiPriority w:val="9"/>
    <w:qFormat/>
    <w:locked/>
    <w:rsid w:val="00323333"/>
    <w:pPr>
      <w:numPr>
        <w:ilvl w:val="7"/>
        <w:numId w:val="3"/>
      </w:numPr>
      <w:spacing w:before="240" w:after="60" w:afterAutospacing="1"/>
      <w:outlineLvl w:val="7"/>
    </w:pPr>
    <w:rPr>
      <w:rFonts w:ascii="Calibri" w:eastAsia="Times New Roman" w:hAnsi="Calibri"/>
      <w:i/>
      <w:iCs/>
      <w:sz w:val="22"/>
      <w:lang w:val="x-none" w:eastAsia="x-none"/>
    </w:rPr>
  </w:style>
  <w:style w:type="paragraph" w:styleId="Heading9">
    <w:name w:val="heading 9"/>
    <w:basedOn w:val="Normal"/>
    <w:next w:val="Normal"/>
    <w:link w:val="Heading9Char"/>
    <w:uiPriority w:val="9"/>
    <w:qFormat/>
    <w:locked/>
    <w:rsid w:val="00323333"/>
    <w:pPr>
      <w:numPr>
        <w:ilvl w:val="8"/>
        <w:numId w:val="3"/>
      </w:numPr>
      <w:spacing w:before="240" w:after="60" w:afterAutospacing="1"/>
      <w:outlineLvl w:val="8"/>
    </w:pPr>
    <w:rPr>
      <w:rFonts w:ascii="Calibri Light" w:eastAsia="Times New Roman" w:hAnsi="Calibri Light"/>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6E45"/>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A4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A4891"/>
    <w:rPr>
      <w:rFonts w:ascii="Lucida Grande" w:hAnsi="Lucida Grande" w:cs="Lucida Grande"/>
      <w:sz w:val="18"/>
      <w:szCs w:val="18"/>
      <w:lang w:val="en-GB"/>
    </w:rPr>
  </w:style>
  <w:style w:type="paragraph" w:styleId="ListParagraph">
    <w:name w:val="List Paragraph"/>
    <w:basedOn w:val="Normal"/>
    <w:uiPriority w:val="99"/>
    <w:qFormat/>
    <w:rsid w:val="007A4891"/>
    <w:pPr>
      <w:ind w:left="720"/>
      <w:contextualSpacing/>
    </w:pPr>
  </w:style>
  <w:style w:type="paragraph" w:styleId="FootnoteText">
    <w:name w:val="footnote text"/>
    <w:basedOn w:val="Normal"/>
    <w:link w:val="FootnoteTextChar"/>
    <w:uiPriority w:val="99"/>
    <w:semiHidden/>
    <w:rsid w:val="007A4891"/>
  </w:style>
  <w:style w:type="character" w:customStyle="1" w:styleId="FootnoteTextChar">
    <w:name w:val="Footnote Text Char"/>
    <w:basedOn w:val="DefaultParagraphFont"/>
    <w:link w:val="FootnoteText"/>
    <w:uiPriority w:val="99"/>
    <w:semiHidden/>
    <w:locked/>
    <w:rsid w:val="007A4891"/>
    <w:rPr>
      <w:rFonts w:cs="Times New Roman"/>
      <w:lang w:val="en-GB"/>
    </w:rPr>
  </w:style>
  <w:style w:type="character" w:styleId="Hyperlink">
    <w:name w:val="Hyperlink"/>
    <w:basedOn w:val="DefaultParagraphFont"/>
    <w:uiPriority w:val="99"/>
    <w:rsid w:val="007A4891"/>
    <w:rPr>
      <w:rFonts w:ascii="Verdana" w:hAnsi="Verdana" w:cs="Times New Roman"/>
      <w:color w:val="0066CC"/>
      <w:u w:val="single"/>
    </w:rPr>
  </w:style>
  <w:style w:type="character" w:styleId="FootnoteReference">
    <w:name w:val="footnote reference"/>
    <w:basedOn w:val="DefaultParagraphFont"/>
    <w:uiPriority w:val="99"/>
    <w:semiHidden/>
    <w:rsid w:val="007A4891"/>
    <w:rPr>
      <w:rFonts w:cs="Times New Roman"/>
      <w:vertAlign w:val="superscript"/>
    </w:rPr>
  </w:style>
  <w:style w:type="paragraph" w:styleId="NoSpacing">
    <w:name w:val="No Spacing"/>
    <w:link w:val="NoSpacingChar"/>
    <w:uiPriority w:val="1"/>
    <w:qFormat/>
    <w:rsid w:val="00A11C8E"/>
    <w:rPr>
      <w:sz w:val="24"/>
      <w:szCs w:val="24"/>
      <w:lang w:eastAsia="en-US"/>
    </w:rPr>
  </w:style>
  <w:style w:type="paragraph" w:styleId="Header">
    <w:name w:val="header"/>
    <w:basedOn w:val="Normal"/>
    <w:link w:val="HeaderChar"/>
    <w:uiPriority w:val="99"/>
    <w:unhideWhenUsed/>
    <w:rsid w:val="00C67B15"/>
    <w:pPr>
      <w:tabs>
        <w:tab w:val="center" w:pos="4513"/>
        <w:tab w:val="right" w:pos="9026"/>
      </w:tabs>
    </w:pPr>
  </w:style>
  <w:style w:type="character" w:customStyle="1" w:styleId="HeaderChar">
    <w:name w:val="Header Char"/>
    <w:basedOn w:val="DefaultParagraphFont"/>
    <w:link w:val="Header"/>
    <w:uiPriority w:val="99"/>
    <w:rsid w:val="00C67B15"/>
    <w:rPr>
      <w:sz w:val="24"/>
      <w:szCs w:val="24"/>
      <w:lang w:eastAsia="en-US"/>
    </w:rPr>
  </w:style>
  <w:style w:type="paragraph" w:styleId="Footer">
    <w:name w:val="footer"/>
    <w:basedOn w:val="Normal"/>
    <w:link w:val="FooterChar"/>
    <w:uiPriority w:val="99"/>
    <w:unhideWhenUsed/>
    <w:rsid w:val="00C67B15"/>
    <w:pPr>
      <w:tabs>
        <w:tab w:val="center" w:pos="4513"/>
        <w:tab w:val="right" w:pos="9026"/>
      </w:tabs>
    </w:pPr>
  </w:style>
  <w:style w:type="character" w:customStyle="1" w:styleId="FooterChar">
    <w:name w:val="Footer Char"/>
    <w:basedOn w:val="DefaultParagraphFont"/>
    <w:link w:val="Footer"/>
    <w:uiPriority w:val="99"/>
    <w:rsid w:val="00C67B15"/>
    <w:rPr>
      <w:sz w:val="24"/>
      <w:szCs w:val="24"/>
      <w:lang w:eastAsia="en-US"/>
    </w:rPr>
  </w:style>
  <w:style w:type="character" w:customStyle="1" w:styleId="NoSpacingChar">
    <w:name w:val="No Spacing Char"/>
    <w:link w:val="NoSpacing"/>
    <w:locked/>
    <w:rsid w:val="00A121A1"/>
    <w:rPr>
      <w:sz w:val="24"/>
      <w:szCs w:val="24"/>
      <w:lang w:eastAsia="en-US"/>
    </w:rPr>
  </w:style>
  <w:style w:type="paragraph" w:customStyle="1" w:styleId="Default">
    <w:name w:val="Default"/>
    <w:rsid w:val="005A6C56"/>
    <w:pPr>
      <w:autoSpaceDE w:val="0"/>
      <w:autoSpaceDN w:val="0"/>
      <w:adjustRightInd w:val="0"/>
    </w:pPr>
    <w:rPr>
      <w:rFonts w:ascii="Century Gothic" w:hAnsi="Century Gothic" w:cs="Century Gothic"/>
      <w:color w:val="000000"/>
      <w:sz w:val="24"/>
      <w:szCs w:val="24"/>
    </w:rPr>
  </w:style>
  <w:style w:type="paragraph" w:customStyle="1" w:styleId="MediumGrid21">
    <w:name w:val="Medium Grid 21"/>
    <w:link w:val="MediumGrid2Char"/>
    <w:uiPriority w:val="1"/>
    <w:qFormat/>
    <w:rsid w:val="009063B7"/>
    <w:rPr>
      <w:rFonts w:ascii="Calibri" w:eastAsia="Times New Roman" w:hAnsi="Calibri"/>
      <w:sz w:val="24"/>
      <w:szCs w:val="24"/>
      <w:lang w:val="en-US" w:eastAsia="en-US"/>
    </w:rPr>
  </w:style>
  <w:style w:type="character" w:customStyle="1" w:styleId="MediumGrid2Char">
    <w:name w:val="Medium Grid 2 Char"/>
    <w:link w:val="MediumGrid21"/>
    <w:uiPriority w:val="1"/>
    <w:locked/>
    <w:rsid w:val="009063B7"/>
    <w:rPr>
      <w:rFonts w:ascii="Calibri" w:eastAsia="Times New Roman" w:hAnsi="Calibri"/>
      <w:sz w:val="24"/>
      <w:szCs w:val="24"/>
      <w:lang w:val="en-US" w:eastAsia="en-US"/>
    </w:rPr>
  </w:style>
  <w:style w:type="paragraph" w:styleId="NormalWeb">
    <w:name w:val="Normal (Web)"/>
    <w:basedOn w:val="Normal"/>
    <w:uiPriority w:val="99"/>
    <w:unhideWhenUsed/>
    <w:rsid w:val="00DA4D0C"/>
    <w:pPr>
      <w:spacing w:before="100" w:beforeAutospacing="1" w:after="100" w:afterAutospacing="1"/>
    </w:pPr>
    <w:rPr>
      <w:rFonts w:ascii="Times New Roman" w:eastAsia="Times New Roman" w:hAnsi="Times New Roman"/>
      <w:lang w:eastAsia="en-GB"/>
    </w:rPr>
  </w:style>
  <w:style w:type="character" w:customStyle="1" w:styleId="Heading1Char">
    <w:name w:val="Heading 1 Char"/>
    <w:basedOn w:val="DefaultParagraphFont"/>
    <w:link w:val="Heading1"/>
    <w:uiPriority w:val="9"/>
    <w:rsid w:val="00323333"/>
    <w:rPr>
      <w:rFonts w:ascii="Arial" w:eastAsia="Times New Roman" w:hAnsi="Arial"/>
      <w:b/>
      <w:sz w:val="28"/>
      <w:szCs w:val="32"/>
      <w:lang w:val="x-none" w:eastAsia="en-US"/>
    </w:rPr>
  </w:style>
  <w:style w:type="character" w:customStyle="1" w:styleId="Heading2Char">
    <w:name w:val="Heading 2 Char"/>
    <w:basedOn w:val="DefaultParagraphFont"/>
    <w:link w:val="Heading2"/>
    <w:uiPriority w:val="9"/>
    <w:rsid w:val="00323333"/>
    <w:rPr>
      <w:rFonts w:ascii="Century Gothic" w:eastAsia="Calibri" w:hAnsi="Century Gothic"/>
      <w:b/>
      <w:lang w:val="x-none" w:eastAsia="x-none"/>
    </w:rPr>
  </w:style>
  <w:style w:type="character" w:customStyle="1" w:styleId="Heading3Char">
    <w:name w:val="Heading 3 Char"/>
    <w:basedOn w:val="DefaultParagraphFont"/>
    <w:link w:val="Heading3"/>
    <w:uiPriority w:val="9"/>
    <w:rsid w:val="00323333"/>
    <w:rPr>
      <w:rFonts w:ascii="Century Gothic" w:eastAsia="Calibri" w:hAnsi="Century Gothic"/>
      <w:lang w:val="x-none" w:eastAsia="x-none"/>
    </w:rPr>
  </w:style>
  <w:style w:type="character" w:customStyle="1" w:styleId="Heading4Char">
    <w:name w:val="Heading 4 Char"/>
    <w:basedOn w:val="DefaultParagraphFont"/>
    <w:link w:val="Heading4"/>
    <w:uiPriority w:val="9"/>
    <w:rsid w:val="00323333"/>
    <w:rPr>
      <w:rFonts w:ascii="Century Gothic" w:eastAsia="Times New Roman" w:hAnsi="Century Gothic"/>
      <w:bCs/>
      <w:lang w:val="x-none" w:eastAsia="x-none"/>
    </w:rPr>
  </w:style>
  <w:style w:type="character" w:customStyle="1" w:styleId="Heading5Char">
    <w:name w:val="Heading 5 Char"/>
    <w:basedOn w:val="DefaultParagraphFont"/>
    <w:link w:val="Heading5"/>
    <w:uiPriority w:val="9"/>
    <w:rsid w:val="00323333"/>
    <w:rPr>
      <w:rFonts w:ascii="Calibri" w:eastAsia="Times New Roman" w:hAnsi="Calibri"/>
      <w:b/>
      <w:bCs/>
      <w:i/>
      <w:iCs/>
      <w:sz w:val="26"/>
      <w:szCs w:val="26"/>
      <w:lang w:val="x-none" w:eastAsia="x-none"/>
    </w:rPr>
  </w:style>
  <w:style w:type="character" w:customStyle="1" w:styleId="Heading6Char">
    <w:name w:val="Heading 6 Char"/>
    <w:basedOn w:val="DefaultParagraphFont"/>
    <w:link w:val="Heading6"/>
    <w:uiPriority w:val="9"/>
    <w:rsid w:val="00323333"/>
    <w:rPr>
      <w:rFonts w:ascii="Calibri" w:eastAsia="Times New Roman" w:hAnsi="Calibri"/>
      <w:b/>
      <w:bCs/>
      <w:lang w:val="x-none" w:eastAsia="x-none"/>
    </w:rPr>
  </w:style>
  <w:style w:type="character" w:customStyle="1" w:styleId="Heading7Char">
    <w:name w:val="Heading 7 Char"/>
    <w:basedOn w:val="DefaultParagraphFont"/>
    <w:link w:val="Heading7"/>
    <w:uiPriority w:val="9"/>
    <w:rsid w:val="00323333"/>
    <w:rPr>
      <w:rFonts w:ascii="Calibri" w:eastAsia="Times New Roman" w:hAnsi="Calibri"/>
      <w:szCs w:val="24"/>
      <w:lang w:val="x-none" w:eastAsia="x-none"/>
    </w:rPr>
  </w:style>
  <w:style w:type="character" w:customStyle="1" w:styleId="Heading8Char">
    <w:name w:val="Heading 8 Char"/>
    <w:basedOn w:val="DefaultParagraphFont"/>
    <w:link w:val="Heading8"/>
    <w:uiPriority w:val="9"/>
    <w:rsid w:val="00323333"/>
    <w:rPr>
      <w:rFonts w:ascii="Calibri" w:eastAsia="Times New Roman" w:hAnsi="Calibri"/>
      <w:i/>
      <w:iCs/>
      <w:szCs w:val="24"/>
      <w:lang w:val="x-none" w:eastAsia="x-none"/>
    </w:rPr>
  </w:style>
  <w:style w:type="character" w:customStyle="1" w:styleId="Heading9Char">
    <w:name w:val="Heading 9 Char"/>
    <w:basedOn w:val="DefaultParagraphFont"/>
    <w:link w:val="Heading9"/>
    <w:uiPriority w:val="9"/>
    <w:rsid w:val="00323333"/>
    <w:rPr>
      <w:rFonts w:ascii="Calibri Light" w:eastAsia="Times New Roman" w:hAnsi="Calibri Light"/>
      <w:lang w:val="x-none" w:eastAsia="x-none"/>
    </w:rPr>
  </w:style>
  <w:style w:type="paragraph" w:styleId="Title">
    <w:name w:val="Title"/>
    <w:basedOn w:val="Normal"/>
    <w:link w:val="TitleChar"/>
    <w:qFormat/>
    <w:locked/>
    <w:rsid w:val="005D1E9C"/>
    <w:pPr>
      <w:jc w:val="center"/>
    </w:pPr>
    <w:rPr>
      <w:rFonts w:ascii="Cooper Black" w:eastAsia="Times New Roman" w:hAnsi="Cooper Black"/>
      <w:sz w:val="32"/>
    </w:rPr>
  </w:style>
  <w:style w:type="character" w:customStyle="1" w:styleId="TitleChar">
    <w:name w:val="Title Char"/>
    <w:basedOn w:val="DefaultParagraphFont"/>
    <w:link w:val="Title"/>
    <w:rsid w:val="005D1E9C"/>
    <w:rPr>
      <w:rFonts w:ascii="Cooper Black" w:eastAsia="Times New Roman" w:hAnsi="Cooper Black"/>
      <w:sz w:val="32"/>
      <w:szCs w:val="24"/>
      <w:lang w:eastAsia="en-US"/>
    </w:rPr>
  </w:style>
  <w:style w:type="paragraph" w:styleId="Caption">
    <w:name w:val="caption"/>
    <w:basedOn w:val="Normal"/>
    <w:next w:val="Normal"/>
    <w:uiPriority w:val="35"/>
    <w:semiHidden/>
    <w:unhideWhenUsed/>
    <w:qFormat/>
    <w:locked/>
    <w:rsid w:val="007852A8"/>
    <w:pPr>
      <w:spacing w:after="100" w:afterAutospacing="1"/>
    </w:pPr>
    <w:rPr>
      <w:rFonts w:ascii="Century Gothic" w:eastAsia="Calibri" w:hAnsi="Century Gothic"/>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1079">
      <w:bodyDiv w:val="1"/>
      <w:marLeft w:val="0"/>
      <w:marRight w:val="0"/>
      <w:marTop w:val="0"/>
      <w:marBottom w:val="0"/>
      <w:divBdr>
        <w:top w:val="none" w:sz="0" w:space="0" w:color="auto"/>
        <w:left w:val="none" w:sz="0" w:space="0" w:color="auto"/>
        <w:bottom w:val="none" w:sz="0" w:space="0" w:color="auto"/>
        <w:right w:val="none" w:sz="0" w:space="0" w:color="auto"/>
      </w:divBdr>
    </w:div>
    <w:div w:id="77481908">
      <w:bodyDiv w:val="1"/>
      <w:marLeft w:val="0"/>
      <w:marRight w:val="0"/>
      <w:marTop w:val="0"/>
      <w:marBottom w:val="0"/>
      <w:divBdr>
        <w:top w:val="none" w:sz="0" w:space="0" w:color="auto"/>
        <w:left w:val="none" w:sz="0" w:space="0" w:color="auto"/>
        <w:bottom w:val="none" w:sz="0" w:space="0" w:color="auto"/>
        <w:right w:val="none" w:sz="0" w:space="0" w:color="auto"/>
      </w:divBdr>
    </w:div>
    <w:div w:id="155654269">
      <w:bodyDiv w:val="1"/>
      <w:marLeft w:val="0"/>
      <w:marRight w:val="0"/>
      <w:marTop w:val="0"/>
      <w:marBottom w:val="0"/>
      <w:divBdr>
        <w:top w:val="none" w:sz="0" w:space="0" w:color="auto"/>
        <w:left w:val="none" w:sz="0" w:space="0" w:color="auto"/>
        <w:bottom w:val="none" w:sz="0" w:space="0" w:color="auto"/>
        <w:right w:val="none" w:sz="0" w:space="0" w:color="auto"/>
      </w:divBdr>
    </w:div>
    <w:div w:id="256526886">
      <w:bodyDiv w:val="1"/>
      <w:marLeft w:val="0"/>
      <w:marRight w:val="0"/>
      <w:marTop w:val="0"/>
      <w:marBottom w:val="0"/>
      <w:divBdr>
        <w:top w:val="none" w:sz="0" w:space="0" w:color="auto"/>
        <w:left w:val="none" w:sz="0" w:space="0" w:color="auto"/>
        <w:bottom w:val="none" w:sz="0" w:space="0" w:color="auto"/>
        <w:right w:val="none" w:sz="0" w:space="0" w:color="auto"/>
      </w:divBdr>
    </w:div>
    <w:div w:id="266619244">
      <w:bodyDiv w:val="1"/>
      <w:marLeft w:val="0"/>
      <w:marRight w:val="0"/>
      <w:marTop w:val="0"/>
      <w:marBottom w:val="0"/>
      <w:divBdr>
        <w:top w:val="none" w:sz="0" w:space="0" w:color="auto"/>
        <w:left w:val="none" w:sz="0" w:space="0" w:color="auto"/>
        <w:bottom w:val="none" w:sz="0" w:space="0" w:color="auto"/>
        <w:right w:val="none" w:sz="0" w:space="0" w:color="auto"/>
      </w:divBdr>
    </w:div>
    <w:div w:id="323780040">
      <w:bodyDiv w:val="1"/>
      <w:marLeft w:val="0"/>
      <w:marRight w:val="0"/>
      <w:marTop w:val="0"/>
      <w:marBottom w:val="0"/>
      <w:divBdr>
        <w:top w:val="none" w:sz="0" w:space="0" w:color="auto"/>
        <w:left w:val="none" w:sz="0" w:space="0" w:color="auto"/>
        <w:bottom w:val="none" w:sz="0" w:space="0" w:color="auto"/>
        <w:right w:val="none" w:sz="0" w:space="0" w:color="auto"/>
      </w:divBdr>
    </w:div>
    <w:div w:id="565578165">
      <w:bodyDiv w:val="1"/>
      <w:marLeft w:val="0"/>
      <w:marRight w:val="0"/>
      <w:marTop w:val="0"/>
      <w:marBottom w:val="0"/>
      <w:divBdr>
        <w:top w:val="none" w:sz="0" w:space="0" w:color="auto"/>
        <w:left w:val="none" w:sz="0" w:space="0" w:color="auto"/>
        <w:bottom w:val="none" w:sz="0" w:space="0" w:color="auto"/>
        <w:right w:val="none" w:sz="0" w:space="0" w:color="auto"/>
      </w:divBdr>
    </w:div>
    <w:div w:id="638846769">
      <w:bodyDiv w:val="1"/>
      <w:marLeft w:val="0"/>
      <w:marRight w:val="0"/>
      <w:marTop w:val="0"/>
      <w:marBottom w:val="0"/>
      <w:divBdr>
        <w:top w:val="none" w:sz="0" w:space="0" w:color="auto"/>
        <w:left w:val="none" w:sz="0" w:space="0" w:color="auto"/>
        <w:bottom w:val="none" w:sz="0" w:space="0" w:color="auto"/>
        <w:right w:val="none" w:sz="0" w:space="0" w:color="auto"/>
      </w:divBdr>
    </w:div>
    <w:div w:id="773479278">
      <w:bodyDiv w:val="1"/>
      <w:marLeft w:val="0"/>
      <w:marRight w:val="0"/>
      <w:marTop w:val="0"/>
      <w:marBottom w:val="0"/>
      <w:divBdr>
        <w:top w:val="none" w:sz="0" w:space="0" w:color="auto"/>
        <w:left w:val="none" w:sz="0" w:space="0" w:color="auto"/>
        <w:bottom w:val="none" w:sz="0" w:space="0" w:color="auto"/>
        <w:right w:val="none" w:sz="0" w:space="0" w:color="auto"/>
      </w:divBdr>
    </w:div>
    <w:div w:id="812260952">
      <w:bodyDiv w:val="1"/>
      <w:marLeft w:val="0"/>
      <w:marRight w:val="0"/>
      <w:marTop w:val="0"/>
      <w:marBottom w:val="0"/>
      <w:divBdr>
        <w:top w:val="none" w:sz="0" w:space="0" w:color="auto"/>
        <w:left w:val="none" w:sz="0" w:space="0" w:color="auto"/>
        <w:bottom w:val="none" w:sz="0" w:space="0" w:color="auto"/>
        <w:right w:val="none" w:sz="0" w:space="0" w:color="auto"/>
      </w:divBdr>
    </w:div>
    <w:div w:id="843128100">
      <w:bodyDiv w:val="1"/>
      <w:marLeft w:val="0"/>
      <w:marRight w:val="0"/>
      <w:marTop w:val="0"/>
      <w:marBottom w:val="0"/>
      <w:divBdr>
        <w:top w:val="none" w:sz="0" w:space="0" w:color="auto"/>
        <w:left w:val="none" w:sz="0" w:space="0" w:color="auto"/>
        <w:bottom w:val="none" w:sz="0" w:space="0" w:color="auto"/>
        <w:right w:val="none" w:sz="0" w:space="0" w:color="auto"/>
      </w:divBdr>
    </w:div>
    <w:div w:id="879826848">
      <w:bodyDiv w:val="1"/>
      <w:marLeft w:val="0"/>
      <w:marRight w:val="0"/>
      <w:marTop w:val="0"/>
      <w:marBottom w:val="0"/>
      <w:divBdr>
        <w:top w:val="none" w:sz="0" w:space="0" w:color="auto"/>
        <w:left w:val="none" w:sz="0" w:space="0" w:color="auto"/>
        <w:bottom w:val="none" w:sz="0" w:space="0" w:color="auto"/>
        <w:right w:val="none" w:sz="0" w:space="0" w:color="auto"/>
      </w:divBdr>
    </w:div>
    <w:div w:id="1410884842">
      <w:bodyDiv w:val="1"/>
      <w:marLeft w:val="0"/>
      <w:marRight w:val="0"/>
      <w:marTop w:val="0"/>
      <w:marBottom w:val="0"/>
      <w:divBdr>
        <w:top w:val="none" w:sz="0" w:space="0" w:color="auto"/>
        <w:left w:val="none" w:sz="0" w:space="0" w:color="auto"/>
        <w:bottom w:val="none" w:sz="0" w:space="0" w:color="auto"/>
        <w:right w:val="none" w:sz="0" w:space="0" w:color="auto"/>
      </w:divBdr>
    </w:div>
    <w:div w:id="1553419915">
      <w:bodyDiv w:val="1"/>
      <w:marLeft w:val="0"/>
      <w:marRight w:val="0"/>
      <w:marTop w:val="0"/>
      <w:marBottom w:val="0"/>
      <w:divBdr>
        <w:top w:val="none" w:sz="0" w:space="0" w:color="auto"/>
        <w:left w:val="none" w:sz="0" w:space="0" w:color="auto"/>
        <w:bottom w:val="none" w:sz="0" w:space="0" w:color="auto"/>
        <w:right w:val="none" w:sz="0" w:space="0" w:color="auto"/>
      </w:divBdr>
    </w:div>
    <w:div w:id="1649896475">
      <w:bodyDiv w:val="1"/>
      <w:marLeft w:val="0"/>
      <w:marRight w:val="0"/>
      <w:marTop w:val="0"/>
      <w:marBottom w:val="0"/>
      <w:divBdr>
        <w:top w:val="none" w:sz="0" w:space="0" w:color="auto"/>
        <w:left w:val="none" w:sz="0" w:space="0" w:color="auto"/>
        <w:bottom w:val="none" w:sz="0" w:space="0" w:color="auto"/>
        <w:right w:val="none" w:sz="0" w:space="0" w:color="auto"/>
      </w:divBdr>
    </w:div>
    <w:div w:id="1666129528">
      <w:bodyDiv w:val="1"/>
      <w:marLeft w:val="0"/>
      <w:marRight w:val="0"/>
      <w:marTop w:val="0"/>
      <w:marBottom w:val="0"/>
      <w:divBdr>
        <w:top w:val="none" w:sz="0" w:space="0" w:color="auto"/>
        <w:left w:val="none" w:sz="0" w:space="0" w:color="auto"/>
        <w:bottom w:val="none" w:sz="0" w:space="0" w:color="auto"/>
        <w:right w:val="none" w:sz="0" w:space="0" w:color="auto"/>
      </w:divBdr>
    </w:div>
    <w:div w:id="1698582827">
      <w:bodyDiv w:val="1"/>
      <w:marLeft w:val="0"/>
      <w:marRight w:val="0"/>
      <w:marTop w:val="0"/>
      <w:marBottom w:val="0"/>
      <w:divBdr>
        <w:top w:val="none" w:sz="0" w:space="0" w:color="auto"/>
        <w:left w:val="none" w:sz="0" w:space="0" w:color="auto"/>
        <w:bottom w:val="none" w:sz="0" w:space="0" w:color="auto"/>
        <w:right w:val="none" w:sz="0" w:space="0" w:color="auto"/>
      </w:divBdr>
    </w:div>
    <w:div w:id="1902329503">
      <w:bodyDiv w:val="1"/>
      <w:marLeft w:val="0"/>
      <w:marRight w:val="0"/>
      <w:marTop w:val="0"/>
      <w:marBottom w:val="0"/>
      <w:divBdr>
        <w:top w:val="none" w:sz="0" w:space="0" w:color="auto"/>
        <w:left w:val="none" w:sz="0" w:space="0" w:color="auto"/>
        <w:bottom w:val="none" w:sz="0" w:space="0" w:color="auto"/>
        <w:right w:val="none" w:sz="0" w:space="0" w:color="auto"/>
      </w:divBdr>
    </w:div>
    <w:div w:id="1927420928">
      <w:bodyDiv w:val="1"/>
      <w:marLeft w:val="0"/>
      <w:marRight w:val="0"/>
      <w:marTop w:val="0"/>
      <w:marBottom w:val="0"/>
      <w:divBdr>
        <w:top w:val="none" w:sz="0" w:space="0" w:color="auto"/>
        <w:left w:val="none" w:sz="0" w:space="0" w:color="auto"/>
        <w:bottom w:val="none" w:sz="0" w:space="0" w:color="auto"/>
        <w:right w:val="none" w:sz="0" w:space="0" w:color="auto"/>
      </w:divBdr>
    </w:div>
    <w:div w:id="2053990241">
      <w:bodyDiv w:val="1"/>
      <w:marLeft w:val="0"/>
      <w:marRight w:val="0"/>
      <w:marTop w:val="0"/>
      <w:marBottom w:val="0"/>
      <w:divBdr>
        <w:top w:val="none" w:sz="0" w:space="0" w:color="auto"/>
        <w:left w:val="none" w:sz="0" w:space="0" w:color="auto"/>
        <w:bottom w:val="none" w:sz="0" w:space="0" w:color="auto"/>
        <w:right w:val="none" w:sz="0" w:space="0" w:color="auto"/>
      </w:divBdr>
    </w:div>
    <w:div w:id="2069692895">
      <w:bodyDiv w:val="1"/>
      <w:marLeft w:val="0"/>
      <w:marRight w:val="0"/>
      <w:marTop w:val="0"/>
      <w:marBottom w:val="0"/>
      <w:divBdr>
        <w:top w:val="none" w:sz="0" w:space="0" w:color="auto"/>
        <w:left w:val="none" w:sz="0" w:space="0" w:color="auto"/>
        <w:bottom w:val="none" w:sz="0" w:space="0" w:color="auto"/>
        <w:right w:val="none" w:sz="0" w:space="0" w:color="auto"/>
      </w:divBdr>
    </w:div>
    <w:div w:id="2099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ic.gov.uk"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8" Type="http://schemas.openxmlformats.org/officeDocument/2006/relationships/hyperlink" Target="https://www.neighbourhood.statistics.gov.uk/dissemination/LeadTableView.do?a=7&amp;b=11130414&amp;c=west+wittering&amp;d=16&amp;e=62&amp;g=6473893&amp;i=1001x1003x1032x1004&amp;m=0&amp;r=1&amp;s=1477927859236&amp;enc=1&amp;dsFamilyId=2536" TargetMode="External"/><Relationship Id="rId13" Type="http://schemas.openxmlformats.org/officeDocument/2006/relationships/hyperlink" Target="http://magic.defra.gov.uk/" TargetMode="External"/><Relationship Id="rId3" Type="http://schemas.openxmlformats.org/officeDocument/2006/relationships/hyperlink" Target="http://www.chichester.gov.uk/CHttpHandler.ashx?id=18557&amp;p=0" TargetMode="External"/><Relationship Id="rId7" Type="http://schemas.openxmlformats.org/officeDocument/2006/relationships/hyperlink" Target="https://www.neighbourhood.statistics.gov.uk/dissemination/LeadTableView.do?a=7&amp;b=11130414&amp;c=west+wittering&amp;d=16&amp;e=62&amp;g=6473893&amp;i=1001x1003x1032x1004&amp;m=0&amp;r=1&amp;s=1477927859236&amp;enc=1&amp;dsFamilyId=2541" TargetMode="External"/><Relationship Id="rId12" Type="http://schemas.openxmlformats.org/officeDocument/2006/relationships/hyperlink" Target="http://magic.defra.gov.uk/" TargetMode="External"/><Relationship Id="rId2" Type="http://schemas.openxmlformats.org/officeDocument/2006/relationships/hyperlink" Target="https://www.gov.uk/government/uploads/system/uploads/attachment_data/file/6077/2116950.pdf" TargetMode="External"/><Relationship Id="rId1" Type="http://schemas.openxmlformats.org/officeDocument/2006/relationships/hyperlink" Target="http://planningguidance.communities.gov.uk/blog/guidance/strategic-environmental-assessment-and-sustainability-appraisal/sustainability-appraisal-requirements-for-neighbourhood-plans/" TargetMode="External"/><Relationship Id="rId6"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1" Type="http://schemas.openxmlformats.org/officeDocument/2006/relationships/hyperlink" Target="https://www.neighbourhood.statistics.gov.uk/dissemination/LeadTableView.do?a=7&amp;b=11130414&amp;c=west+wittering&amp;d=16&amp;e=62&amp;g=6473893&amp;i=1001x1003x1032x1004&amp;m=0&amp;r=1&amp;s=1477927859236&amp;enc=1&amp;dsFamilyId=2483" TargetMode="External"/><Relationship Id="rId5"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0" Type="http://schemas.openxmlformats.org/officeDocument/2006/relationships/hyperlink" Target="https://www.neighbourhood.statistics.gov.uk/dissemination/LeadTableView.do?a=7&amp;b=11130414&amp;c=west+wittering&amp;d=16&amp;e=62&amp;g=6473893&amp;i=1001x1003x1032x1004&amp;m=0&amp;r=1&amp;s=1477927859236&amp;enc=1&amp;dsFamilyId=2481" TargetMode="External"/><Relationship Id="rId4" Type="http://schemas.openxmlformats.org/officeDocument/2006/relationships/hyperlink" Target="http://www.chichester.gov.uk/newlocalplan" TargetMode="External"/><Relationship Id="rId9" Type="http://schemas.openxmlformats.org/officeDocument/2006/relationships/hyperlink" Target="https://www.neighbourhood.statistics.gov.uk/dissemination/LeadTableView.do?a=7&amp;b=11130414&amp;c=west+wittering&amp;d=16&amp;e=62&amp;g=6473893&amp;i=1001x1003x1032x1004&amp;m=0&amp;r=1&amp;s=1477927859236&amp;enc=1&amp;dsFamilyId=2482" TargetMode="External"/><Relationship Id="rId14" Type="http://schemas.openxmlformats.org/officeDocument/2006/relationships/hyperlink" Target="https://historicengland.org.uk/listing/the-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CF29-7DDC-4C33-A842-AA1CA7B5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9126</Words>
  <Characters>52024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Upper Beeding NP SEA Scoping Letter</vt:lpstr>
    </vt:vector>
  </TitlesOfParts>
  <Company>RCOH</Company>
  <LinksUpToDate>false</LinksUpToDate>
  <CharactersWithSpaces>61028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NP SEA Scoping Letter</dc:title>
  <dc:creator>Caroline Finney</dc:creator>
  <cp:lastModifiedBy>West Wittering Parish Council West Wittering Parish Council</cp:lastModifiedBy>
  <cp:revision>2</cp:revision>
  <dcterms:created xsi:type="dcterms:W3CDTF">2017-02-22T11:12:00Z</dcterms:created>
  <dcterms:modified xsi:type="dcterms:W3CDTF">2017-02-22T11:12:00Z</dcterms:modified>
</cp:coreProperties>
</file>