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F92" w:rsidRDefault="0091642C" w:rsidP="00AB14FA">
      <w:pPr>
        <w:ind w:left="-1080" w:right="2006"/>
        <w:rPr>
          <w:rFonts w:ascii="Comic Sans MS" w:hAnsi="Comic Sans MS"/>
        </w:rPr>
      </w:pPr>
      <w:r>
        <w:rPr>
          <w:rFonts w:ascii="Comic Sans MS" w:hAnsi="Comic Sans MS"/>
          <w:noProof/>
          <w:lang w:eastAsia="en-GB"/>
        </w:rPr>
        <mc:AlternateContent>
          <mc:Choice Requires="wps">
            <w:drawing>
              <wp:anchor distT="0" distB="0" distL="114300" distR="114300" simplePos="0" relativeHeight="251657215" behindDoc="0" locked="0" layoutInCell="1" allowOverlap="1">
                <wp:simplePos x="0" y="0"/>
                <wp:positionH relativeFrom="column">
                  <wp:posOffset>-752475</wp:posOffset>
                </wp:positionH>
                <wp:positionV relativeFrom="paragraph">
                  <wp:posOffset>-685800</wp:posOffset>
                </wp:positionV>
                <wp:extent cx="7239000" cy="11525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7239000" cy="11525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99B1F" id="Rectangle 5" o:spid="_x0000_s1026" style="position:absolute;margin-left:-59.25pt;margin-top:-54pt;width:570pt;height:90.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" fillcolor="white [3212]" strokecolor="#243f60 [1604]" strokeweight="2pt"/>
            </w:pict>
          </mc:Fallback>
        </mc:AlternateContent>
      </w:r>
      <w:r>
        <w:rPr>
          <w:rFonts w:ascii="Comic Sans MS" w:hAnsi="Comic Sans MS"/>
          <w:noProof/>
          <w:lang w:eastAsia="en-GB"/>
        </w:rPr>
        <w:drawing>
          <wp:anchor distT="0" distB="0" distL="114300" distR="114300" simplePos="0" relativeHeight="251661312" behindDoc="0" locked="0" layoutInCell="1" allowOverlap="1">
            <wp:simplePos x="0" y="0"/>
            <wp:positionH relativeFrom="column">
              <wp:posOffset>4133850</wp:posOffset>
            </wp:positionH>
            <wp:positionV relativeFrom="paragraph">
              <wp:posOffset>-561975</wp:posOffset>
            </wp:positionV>
            <wp:extent cx="2305050" cy="7321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FRETON_ALLIANCE_LOGO_CHOS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050" cy="732155"/>
                    </a:xfrm>
                    <a:prstGeom prst="rect">
                      <a:avLst/>
                    </a:prstGeom>
                  </pic:spPr>
                </pic:pic>
              </a:graphicData>
            </a:graphic>
            <wp14:sizeRelH relativeFrom="page">
              <wp14:pctWidth>0</wp14:pctWidth>
            </wp14:sizeRelH>
            <wp14:sizeRelV relativeFrom="page">
              <wp14:pctHeight>0</wp14:pctHeight>
            </wp14:sizeRelV>
          </wp:anchor>
        </w:drawing>
      </w:r>
      <w:r w:rsidR="00703FC4">
        <w:rPr>
          <w:rFonts w:cstheme="minorHAnsi"/>
          <w:noProof/>
          <w:sz w:val="24"/>
          <w:szCs w:val="24"/>
          <w:lang w:eastAsia="en-GB"/>
        </w:rPr>
        <w:drawing>
          <wp:anchor distT="0" distB="0" distL="114300" distR="114300" simplePos="0" relativeHeight="251659264" behindDoc="0" locked="0" layoutInCell="1" allowOverlap="1">
            <wp:simplePos x="0" y="0"/>
            <wp:positionH relativeFrom="column">
              <wp:posOffset>828675</wp:posOffset>
            </wp:positionH>
            <wp:positionV relativeFrom="paragraph">
              <wp:posOffset>-609600</wp:posOffset>
            </wp:positionV>
            <wp:extent cx="3209925" cy="8763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syh logo 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9925" cy="876300"/>
                    </a:xfrm>
                    <a:prstGeom prst="rect">
                      <a:avLst/>
                    </a:prstGeom>
                  </pic:spPr>
                </pic:pic>
              </a:graphicData>
            </a:graphic>
            <wp14:sizeRelH relativeFrom="page">
              <wp14:pctWidth>0</wp14:pctWidth>
            </wp14:sizeRelH>
            <wp14:sizeRelV relativeFrom="page">
              <wp14:pctHeight>0</wp14:pctHeight>
            </wp14:sizeRelV>
          </wp:anchor>
        </w:drawing>
      </w:r>
      <w:r w:rsidR="00703FC4">
        <w:rPr>
          <w:rFonts w:ascii="Comic Sans MS" w:hAnsi="Comic Sans MS"/>
          <w:noProof/>
          <w:lang w:eastAsia="en-GB"/>
        </w:rPr>
        <w:drawing>
          <wp:anchor distT="0" distB="0" distL="114300" distR="114300" simplePos="0" relativeHeight="251658240" behindDoc="0" locked="0" layoutInCell="1" allowOverlap="1">
            <wp:simplePos x="0" y="0"/>
            <wp:positionH relativeFrom="column">
              <wp:posOffset>-672465</wp:posOffset>
            </wp:positionH>
            <wp:positionV relativeFrom="paragraph">
              <wp:posOffset>-653415</wp:posOffset>
            </wp:positionV>
            <wp:extent cx="1472469" cy="942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dfe-logo459x29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2469" cy="942975"/>
                    </a:xfrm>
                    <a:prstGeom prst="rect">
                      <a:avLst/>
                    </a:prstGeom>
                  </pic:spPr>
                </pic:pic>
              </a:graphicData>
            </a:graphic>
            <wp14:sizeRelH relativeFrom="page">
              <wp14:pctWidth>0</wp14:pctWidth>
            </wp14:sizeRelH>
            <wp14:sizeRelV relativeFrom="page">
              <wp14:pctHeight>0</wp14:pctHeight>
            </wp14:sizeRelV>
          </wp:anchor>
        </w:drawing>
      </w:r>
    </w:p>
    <w:p w:rsidR="00AB14FA" w:rsidRPr="00703FC4" w:rsidRDefault="00AB14FA" w:rsidP="00AB14FA">
      <w:pPr>
        <w:ind w:left="-1080" w:right="2006"/>
        <w:rPr>
          <w:rFonts w:cstheme="minorHAnsi"/>
          <w:b/>
          <w:sz w:val="36"/>
          <w:szCs w:val="36"/>
        </w:rPr>
      </w:pPr>
    </w:p>
    <w:p w:rsidR="008F16AF" w:rsidRPr="008F16AF" w:rsidRDefault="008F16AF" w:rsidP="00034E31">
      <w:pPr>
        <w:ind w:left="-993" w:right="2006"/>
        <w:rPr>
          <w:rFonts w:cstheme="minorHAnsi"/>
          <w:b/>
          <w:sz w:val="40"/>
          <w:szCs w:val="40"/>
        </w:rPr>
      </w:pPr>
      <w:r w:rsidRPr="008F16AF">
        <w:rPr>
          <w:rFonts w:cstheme="minorHAnsi"/>
          <w:b/>
          <w:sz w:val="40"/>
          <w:szCs w:val="40"/>
        </w:rPr>
        <w:t>Professional Clerks’ Development Programme</w:t>
      </w:r>
    </w:p>
    <w:p w:rsidR="008F16AF" w:rsidRPr="00034E31" w:rsidRDefault="008F16AF" w:rsidP="00034E31">
      <w:pPr>
        <w:ind w:left="-993" w:right="-1039"/>
        <w:rPr>
          <w:rFonts w:cstheme="minorHAnsi"/>
          <w:b/>
          <w:sz w:val="24"/>
          <w:szCs w:val="24"/>
        </w:rPr>
      </w:pPr>
      <w:r w:rsidRPr="00034E31">
        <w:rPr>
          <w:rFonts w:cstheme="minorHAnsi"/>
          <w:b/>
          <w:sz w:val="24"/>
          <w:szCs w:val="24"/>
        </w:rPr>
        <w:t>As a provider nationally approved by the Department for Education, this programme offers both new and experienced clerks an opportunity to develop their role so that they can contribute effectively to governance at their school or academy trust.  New clerks will be able to develop their understanding of clerking and develop essential knowledge and skills, whilst experienced clerks will be able to enhance and develop their competencies and expertise.</w:t>
      </w:r>
    </w:p>
    <w:p w:rsidR="00034E31" w:rsidRDefault="008F16AF" w:rsidP="00034E31">
      <w:pPr>
        <w:ind w:left="-993" w:right="-1039"/>
        <w:rPr>
          <w:rFonts w:cstheme="minorHAnsi"/>
          <w:sz w:val="24"/>
          <w:szCs w:val="24"/>
        </w:rPr>
      </w:pPr>
      <w:r w:rsidRPr="00034E31">
        <w:rPr>
          <w:rFonts w:cstheme="minorHAnsi"/>
          <w:sz w:val="24"/>
          <w:szCs w:val="24"/>
        </w:rPr>
        <w:t>The programme will consist of:</w:t>
      </w:r>
    </w:p>
    <w:p w:rsid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Four face-to-face modules, facilitate</w:t>
      </w:r>
      <w:r w:rsidR="00346482">
        <w:rPr>
          <w:rFonts w:cstheme="minorHAnsi"/>
          <w:sz w:val="24"/>
          <w:szCs w:val="24"/>
        </w:rPr>
        <w:t>d</w:t>
      </w:r>
      <w:r w:rsidRPr="00B9160C">
        <w:rPr>
          <w:rFonts w:cstheme="minorHAnsi"/>
          <w:sz w:val="24"/>
          <w:szCs w:val="24"/>
        </w:rPr>
        <w:t xml:space="preserve"> by experienced, high quality facilitators</w:t>
      </w:r>
    </w:p>
    <w:p w:rsidR="00B9160C" w:rsidRDefault="00C75E81" w:rsidP="00B9160C">
      <w:pPr>
        <w:pStyle w:val="ListParagraph"/>
        <w:numPr>
          <w:ilvl w:val="0"/>
          <w:numId w:val="3"/>
        </w:numPr>
        <w:ind w:right="-1039"/>
        <w:rPr>
          <w:rFonts w:cstheme="minorHAnsi"/>
          <w:sz w:val="24"/>
          <w:szCs w:val="24"/>
        </w:rPr>
      </w:pPr>
      <w:r>
        <w:rPr>
          <w:rFonts w:cstheme="minorHAnsi"/>
          <w:sz w:val="24"/>
          <w:szCs w:val="24"/>
        </w:rPr>
        <w:t>360</w:t>
      </w:r>
      <w:r w:rsidR="00034E31" w:rsidRPr="00B9160C">
        <w:rPr>
          <w:rFonts w:cstheme="minorHAnsi"/>
          <w:sz w:val="24"/>
          <w:szCs w:val="24"/>
        </w:rPr>
        <w:t xml:space="preserve"> evaluation to establish your competencies and areas to develop</w:t>
      </w:r>
    </w:p>
    <w:p w:rsid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Inter-session research and activities to put your learning into practice</w:t>
      </w:r>
    </w:p>
    <w:p w:rsid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Reflection on your learning throughout the programme</w:t>
      </w:r>
    </w:p>
    <w:p w:rsidR="00034E31" w:rsidRPr="00B9160C" w:rsidRDefault="00034E31" w:rsidP="00B9160C">
      <w:pPr>
        <w:pStyle w:val="ListParagraph"/>
        <w:numPr>
          <w:ilvl w:val="0"/>
          <w:numId w:val="3"/>
        </w:numPr>
        <w:ind w:right="-1039"/>
        <w:rPr>
          <w:rFonts w:cstheme="minorHAnsi"/>
          <w:sz w:val="24"/>
          <w:szCs w:val="24"/>
        </w:rPr>
      </w:pPr>
      <w:r w:rsidRPr="00B9160C">
        <w:rPr>
          <w:rFonts w:cstheme="minorHAnsi"/>
          <w:sz w:val="24"/>
          <w:szCs w:val="24"/>
        </w:rPr>
        <w:t>Peer support and sharing practice with other clerks on the programme</w:t>
      </w:r>
    </w:p>
    <w:p w:rsidR="00034E31" w:rsidRPr="00703FC4" w:rsidRDefault="00703FC4" w:rsidP="00034E31">
      <w:pPr>
        <w:ind w:left="-993" w:right="-1039"/>
        <w:rPr>
          <w:rFonts w:cstheme="minorHAnsi"/>
          <w:b/>
          <w:color w:val="31849B" w:themeColor="accent5" w:themeShade="BF"/>
          <w:sz w:val="24"/>
          <w:szCs w:val="24"/>
        </w:rPr>
      </w:pPr>
      <w:r w:rsidRPr="00703FC4">
        <w:rPr>
          <w:rFonts w:cstheme="minorHAnsi"/>
          <w:b/>
          <w:color w:val="31849B" w:themeColor="accent5" w:themeShade="BF"/>
          <w:sz w:val="24"/>
          <w:szCs w:val="24"/>
        </w:rPr>
        <w:t>Module 1 - Tuesday 12 November</w:t>
      </w:r>
      <w:r w:rsidR="008F16AF" w:rsidRPr="00703FC4">
        <w:rPr>
          <w:rFonts w:cstheme="minorHAnsi"/>
          <w:b/>
          <w:color w:val="31849B" w:themeColor="accent5" w:themeShade="BF"/>
          <w:sz w:val="24"/>
          <w:szCs w:val="24"/>
        </w:rPr>
        <w:tab/>
        <w:t>Understanding Governance and the Role of the Clerk</w:t>
      </w:r>
    </w:p>
    <w:p w:rsidR="00034E31" w:rsidRPr="00703FC4" w:rsidRDefault="00703FC4" w:rsidP="00034E31">
      <w:pPr>
        <w:ind w:left="-993" w:right="-1039"/>
        <w:rPr>
          <w:rFonts w:cstheme="minorHAnsi"/>
          <w:b/>
          <w:color w:val="31849B" w:themeColor="accent5" w:themeShade="BF"/>
          <w:sz w:val="24"/>
          <w:szCs w:val="24"/>
        </w:rPr>
      </w:pPr>
      <w:r>
        <w:rPr>
          <w:rFonts w:cstheme="minorHAnsi"/>
          <w:b/>
          <w:color w:val="31849B" w:themeColor="accent5" w:themeShade="BF"/>
          <w:sz w:val="24"/>
          <w:szCs w:val="24"/>
        </w:rPr>
        <w:t xml:space="preserve">Module 2 - Tuesday 21 </w:t>
      </w:r>
      <w:r w:rsidR="00DF29FB">
        <w:rPr>
          <w:rFonts w:cstheme="minorHAnsi"/>
          <w:b/>
          <w:color w:val="31849B" w:themeColor="accent5" w:themeShade="BF"/>
          <w:sz w:val="24"/>
          <w:szCs w:val="24"/>
        </w:rPr>
        <w:t>January</w:t>
      </w:r>
      <w:r w:rsidR="00DF29FB">
        <w:rPr>
          <w:rFonts w:cstheme="minorHAnsi"/>
          <w:b/>
          <w:color w:val="31849B" w:themeColor="accent5" w:themeShade="BF"/>
          <w:sz w:val="24"/>
          <w:szCs w:val="24"/>
        </w:rPr>
        <w:tab/>
      </w:r>
      <w:r w:rsidR="008F16AF" w:rsidRPr="00703FC4">
        <w:rPr>
          <w:rFonts w:cstheme="minorHAnsi"/>
          <w:b/>
          <w:color w:val="31849B" w:themeColor="accent5" w:themeShade="BF"/>
          <w:sz w:val="24"/>
          <w:szCs w:val="24"/>
        </w:rPr>
        <w:tab/>
        <w:t>Administration, Advice and Guidance</w:t>
      </w:r>
    </w:p>
    <w:p w:rsidR="00034E31" w:rsidRPr="00703FC4" w:rsidRDefault="00703FC4" w:rsidP="00034E31">
      <w:pPr>
        <w:ind w:left="-993" w:right="-1039"/>
        <w:rPr>
          <w:rFonts w:cstheme="minorHAnsi"/>
          <w:b/>
          <w:color w:val="31849B" w:themeColor="accent5" w:themeShade="BF"/>
          <w:sz w:val="24"/>
          <w:szCs w:val="24"/>
        </w:rPr>
      </w:pPr>
      <w:r>
        <w:rPr>
          <w:rFonts w:cstheme="minorHAnsi"/>
          <w:b/>
          <w:color w:val="31849B" w:themeColor="accent5" w:themeShade="BF"/>
          <w:sz w:val="24"/>
          <w:szCs w:val="24"/>
        </w:rPr>
        <w:t>Module 3 - Tuesday 25 February</w:t>
      </w:r>
      <w:r>
        <w:rPr>
          <w:rFonts w:cstheme="minorHAnsi"/>
          <w:b/>
          <w:color w:val="31849B" w:themeColor="accent5" w:themeShade="BF"/>
          <w:sz w:val="24"/>
          <w:szCs w:val="24"/>
        </w:rPr>
        <w:tab/>
      </w:r>
      <w:r w:rsidR="008F16AF" w:rsidRPr="00703FC4">
        <w:rPr>
          <w:rFonts w:cstheme="minorHAnsi"/>
          <w:b/>
          <w:color w:val="31849B" w:themeColor="accent5" w:themeShade="BF"/>
          <w:sz w:val="24"/>
          <w:szCs w:val="24"/>
        </w:rPr>
        <w:t>People and Relationships</w:t>
      </w:r>
    </w:p>
    <w:p w:rsidR="008F16AF" w:rsidRPr="00703FC4" w:rsidRDefault="00703FC4" w:rsidP="00034E31">
      <w:pPr>
        <w:ind w:left="-993" w:right="-1039"/>
        <w:rPr>
          <w:rFonts w:cstheme="minorHAnsi"/>
          <w:b/>
          <w:color w:val="31849B" w:themeColor="accent5" w:themeShade="BF"/>
          <w:sz w:val="24"/>
          <w:szCs w:val="24"/>
        </w:rPr>
      </w:pPr>
      <w:r>
        <w:rPr>
          <w:rFonts w:cstheme="minorHAnsi"/>
          <w:b/>
          <w:color w:val="31849B" w:themeColor="accent5" w:themeShade="BF"/>
          <w:sz w:val="24"/>
          <w:szCs w:val="24"/>
        </w:rPr>
        <w:t xml:space="preserve">Module 4 - Tuesday 24 </w:t>
      </w:r>
      <w:r w:rsidR="00DF29FB">
        <w:rPr>
          <w:rFonts w:cstheme="minorHAnsi"/>
          <w:b/>
          <w:color w:val="31849B" w:themeColor="accent5" w:themeShade="BF"/>
          <w:sz w:val="24"/>
          <w:szCs w:val="24"/>
        </w:rPr>
        <w:t>March</w:t>
      </w:r>
      <w:r w:rsidR="00DF29FB">
        <w:rPr>
          <w:rFonts w:cstheme="minorHAnsi"/>
          <w:b/>
          <w:color w:val="31849B" w:themeColor="accent5" w:themeShade="BF"/>
          <w:sz w:val="24"/>
          <w:szCs w:val="24"/>
        </w:rPr>
        <w:tab/>
      </w:r>
      <w:r>
        <w:rPr>
          <w:rFonts w:cstheme="minorHAnsi"/>
          <w:b/>
          <w:color w:val="31849B" w:themeColor="accent5" w:themeShade="BF"/>
          <w:sz w:val="24"/>
          <w:szCs w:val="24"/>
        </w:rPr>
        <w:tab/>
      </w:r>
      <w:r w:rsidR="008F16AF" w:rsidRPr="00703FC4">
        <w:rPr>
          <w:rFonts w:cstheme="minorHAnsi"/>
          <w:b/>
          <w:color w:val="31849B" w:themeColor="accent5" w:themeShade="BF"/>
          <w:sz w:val="24"/>
          <w:szCs w:val="24"/>
        </w:rPr>
        <w:t>Panels &amp; Evaluatio</w:t>
      </w:r>
      <w:r w:rsidR="00034E31" w:rsidRPr="00703FC4">
        <w:rPr>
          <w:rFonts w:cstheme="minorHAnsi"/>
          <w:b/>
          <w:color w:val="31849B" w:themeColor="accent5" w:themeShade="BF"/>
          <w:sz w:val="24"/>
          <w:szCs w:val="24"/>
        </w:rPr>
        <w:t>n of Programme Learning &amp; Impact</w:t>
      </w:r>
    </w:p>
    <w:p w:rsidR="00034E31" w:rsidRPr="00034E31" w:rsidRDefault="00034E31" w:rsidP="00034E31">
      <w:pPr>
        <w:ind w:left="-993" w:right="-1039"/>
        <w:rPr>
          <w:rFonts w:cstheme="minorHAnsi"/>
          <w:sz w:val="24"/>
          <w:szCs w:val="24"/>
        </w:rPr>
      </w:pPr>
      <w:r w:rsidRPr="00034E31">
        <w:rPr>
          <w:rFonts w:cstheme="minorHAnsi"/>
          <w:sz w:val="24"/>
          <w:szCs w:val="24"/>
        </w:rPr>
        <w:t>All face-to-face modules will be held at Alfreton Nursery School (Childr</w:t>
      </w:r>
      <w:r w:rsidR="00703FC4">
        <w:rPr>
          <w:rFonts w:cstheme="minorHAnsi"/>
          <w:sz w:val="24"/>
          <w:szCs w:val="24"/>
        </w:rPr>
        <w:t>en’s Centre meeting room) from 9.30am-12.30pm</w:t>
      </w:r>
      <w:r w:rsidRPr="00034E31">
        <w:rPr>
          <w:rFonts w:cstheme="minorHAnsi"/>
          <w:sz w:val="24"/>
          <w:szCs w:val="24"/>
        </w:rPr>
        <w:t xml:space="preserve">.  </w:t>
      </w:r>
      <w:r w:rsidR="00703FC4">
        <w:rPr>
          <w:rFonts w:cstheme="minorHAnsi"/>
          <w:sz w:val="24"/>
          <w:szCs w:val="24"/>
        </w:rPr>
        <w:t>R</w:t>
      </w:r>
      <w:r w:rsidRPr="00034E31">
        <w:rPr>
          <w:rFonts w:cstheme="minorHAnsi"/>
          <w:sz w:val="24"/>
          <w:szCs w:val="24"/>
        </w:rPr>
        <w:t>efreshments will be provided.</w:t>
      </w:r>
    </w:p>
    <w:p w:rsidR="00034E31" w:rsidRPr="00034E31" w:rsidRDefault="00034E31" w:rsidP="00034E31">
      <w:pPr>
        <w:ind w:left="-993" w:right="-1039"/>
        <w:rPr>
          <w:rFonts w:cstheme="minorHAnsi"/>
          <w:sz w:val="24"/>
          <w:szCs w:val="24"/>
        </w:rPr>
      </w:pPr>
      <w:r w:rsidRPr="00034E31">
        <w:rPr>
          <w:rFonts w:cstheme="minorHAnsi"/>
          <w:sz w:val="24"/>
          <w:szCs w:val="24"/>
        </w:rPr>
        <w:t>The full cost of the programme is £430 per delegate; £350 will be funded by the Department for Education, which means that schools will only be required to pay £80.</w:t>
      </w:r>
    </w:p>
    <w:p w:rsidR="00034E31" w:rsidRDefault="00034E31" w:rsidP="00034E31">
      <w:pPr>
        <w:ind w:left="-993" w:right="-1039"/>
        <w:rPr>
          <w:rFonts w:cstheme="minorHAnsi"/>
          <w:sz w:val="24"/>
          <w:szCs w:val="24"/>
        </w:rPr>
      </w:pPr>
      <w:r w:rsidRPr="00034E31">
        <w:rPr>
          <w:rFonts w:cstheme="minorHAnsi"/>
          <w:sz w:val="24"/>
          <w:szCs w:val="24"/>
        </w:rPr>
        <w:t xml:space="preserve">For funding information, or to book your place, </w:t>
      </w:r>
      <w:r w:rsidR="00703FC4">
        <w:rPr>
          <w:rFonts w:cstheme="minorHAnsi"/>
          <w:sz w:val="24"/>
          <w:szCs w:val="24"/>
        </w:rPr>
        <w:t>please contact Katie Cresswell at</w:t>
      </w:r>
      <w:r w:rsidRPr="00034E31">
        <w:rPr>
          <w:rFonts w:cstheme="minorHAnsi"/>
          <w:sz w:val="24"/>
          <w:szCs w:val="24"/>
        </w:rPr>
        <w:t xml:space="preserve"> Alfreton Nursery School Teaching School Alliance on 01773 520031</w:t>
      </w:r>
      <w:r w:rsidR="00703FC4">
        <w:rPr>
          <w:rFonts w:cstheme="minorHAnsi"/>
          <w:sz w:val="24"/>
          <w:szCs w:val="24"/>
        </w:rPr>
        <w:t xml:space="preserve"> or katie.cresswell@alfreton.derbyshire.sch.uk</w:t>
      </w:r>
      <w:r w:rsidRPr="00034E31">
        <w:rPr>
          <w:rFonts w:cstheme="minorHAnsi"/>
          <w:sz w:val="24"/>
          <w:szCs w:val="24"/>
        </w:rPr>
        <w:t>.</w:t>
      </w:r>
    </w:p>
    <w:p w:rsidR="00034E31" w:rsidRPr="00C75E81" w:rsidRDefault="00034E31" w:rsidP="00703FC4">
      <w:pPr>
        <w:pStyle w:val="IntenseQuote"/>
        <w:rPr>
          <w:b/>
        </w:rPr>
      </w:pPr>
      <w:r w:rsidRPr="00C75E81">
        <w:rPr>
          <w:b/>
        </w:rPr>
        <w:t xml:space="preserve">Please note that booking closes on </w:t>
      </w:r>
      <w:r w:rsidR="00703FC4" w:rsidRPr="00C75E81">
        <w:rPr>
          <w:b/>
        </w:rPr>
        <w:t>Friday 1 November 2019</w:t>
      </w:r>
      <w:bookmarkStart w:id="0" w:name="_GoBack"/>
      <w:bookmarkEnd w:id="0"/>
    </w:p>
    <w:p w:rsidR="00034E31" w:rsidRPr="00034E31" w:rsidRDefault="00453485" w:rsidP="00034E31">
      <w:pPr>
        <w:ind w:left="-993" w:right="-1039"/>
        <w:rPr>
          <w:rFonts w:cstheme="minorHAnsi"/>
        </w:rPr>
      </w:pPr>
      <w:r>
        <w:rPr>
          <w:rFonts w:cstheme="minorHAnsi"/>
          <w:b/>
          <w:noProof/>
          <w:sz w:val="28"/>
          <w:szCs w:val="28"/>
          <w:lang w:eastAsia="en-GB"/>
        </w:rPr>
        <w:drawing>
          <wp:anchor distT="0" distB="0" distL="114300" distR="114300" simplePos="0" relativeHeight="251660288" behindDoc="0" locked="0" layoutInCell="1" allowOverlap="1">
            <wp:simplePos x="0" y="0"/>
            <wp:positionH relativeFrom="column">
              <wp:posOffset>3724275</wp:posOffset>
            </wp:positionH>
            <wp:positionV relativeFrom="paragraph">
              <wp:posOffset>526415</wp:posOffset>
            </wp:positionV>
            <wp:extent cx="1491615" cy="8553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1615" cy="855345"/>
                    </a:xfrm>
                    <a:prstGeom prst="rect">
                      <a:avLst/>
                    </a:prstGeom>
                  </pic:spPr>
                </pic:pic>
              </a:graphicData>
            </a:graphic>
            <wp14:sizeRelH relativeFrom="page">
              <wp14:pctWidth>0</wp14:pctWidth>
            </wp14:sizeRelH>
            <wp14:sizeRelV relativeFrom="page">
              <wp14:pctHeight>0</wp14:pctHeight>
            </wp14:sizeRelV>
          </wp:anchor>
        </w:drawing>
      </w:r>
    </w:p>
    <w:sectPr w:rsidR="00034E31" w:rsidRPr="00034E31" w:rsidSect="00A636AD">
      <w:headerReference w:type="even" r:id="rId12"/>
      <w:headerReference w:type="default" r:id="rId13"/>
      <w:headerReference w:type="first" r:id="rId1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824" w:rsidRDefault="00AE4824" w:rsidP="00A636AD">
      <w:pPr>
        <w:spacing w:after="0" w:line="240" w:lineRule="auto"/>
      </w:pPr>
      <w:r>
        <w:separator/>
      </w:r>
    </w:p>
  </w:endnote>
  <w:endnote w:type="continuationSeparator" w:id="0">
    <w:p w:rsidR="00AE4824" w:rsidRDefault="00AE4824" w:rsidP="00A6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824" w:rsidRDefault="00AE4824" w:rsidP="00A636AD">
      <w:pPr>
        <w:spacing w:after="0" w:line="240" w:lineRule="auto"/>
      </w:pPr>
      <w:r>
        <w:separator/>
      </w:r>
    </w:p>
  </w:footnote>
  <w:footnote w:type="continuationSeparator" w:id="0">
    <w:p w:rsidR="00AE4824" w:rsidRDefault="00AE4824" w:rsidP="00A636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AD" w:rsidRDefault="00C75E8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727907" o:spid="_x0000_s2050" type="#_x0000_t75" style="position:absolute;margin-left:0;margin-top:0;width:595.2pt;height:841.9pt;z-index:-251657216;mso-position-horizontal:center;mso-position-horizontal-relative:margin;mso-position-vertical:center;mso-position-vertical-relative:margin" o:allowincell="f">
          <v:imagedata r:id="rId1" o:title="Alfreton Nursery FLYER TEMPLATE fin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AD" w:rsidRDefault="00C75E8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727908" o:spid="_x0000_s2051" type="#_x0000_t75" style="position:absolute;margin-left:0;margin-top:0;width:595.2pt;height:841.9pt;z-index:-251656192;mso-position-horizontal:center;mso-position-horizontal-relative:margin;mso-position-vertical:center;mso-position-vertical-relative:margin" o:allowincell="f">
          <v:imagedata r:id="rId1" o:title="Alfreton Nursery FLYER TEMPLATE fin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AD" w:rsidRDefault="00C75E8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727906" o:spid="_x0000_s2049" type="#_x0000_t75" style="position:absolute;margin-left:0;margin-top:0;width:595.2pt;height:841.9pt;z-index:-251658240;mso-position-horizontal:center;mso-position-horizontal-relative:margin;mso-position-vertical:center;mso-position-vertical-relative:margin" o:allowincell="f">
          <v:imagedata r:id="rId1" o:title="Alfreton Nursery FLYER TEMPLATE fin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2.5pt;height:83.25pt" o:bullet="t">
        <v:imagedata r:id="rId1" o:title="ALFRETON_ALLIANCE_LOGO_CHOSEN"/>
      </v:shape>
    </w:pict>
  </w:numPicBullet>
  <w:abstractNum w:abstractNumId="0" w15:restartNumberingAfterBreak="0">
    <w:nsid w:val="361F6EA3"/>
    <w:multiLevelType w:val="hybridMultilevel"/>
    <w:tmpl w:val="7A0C896C"/>
    <w:lvl w:ilvl="0" w:tplc="430A3978">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 w15:restartNumberingAfterBreak="0">
    <w:nsid w:val="49657C79"/>
    <w:multiLevelType w:val="hybridMultilevel"/>
    <w:tmpl w:val="E02C9A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6AAF11B7"/>
    <w:multiLevelType w:val="hybridMultilevel"/>
    <w:tmpl w:val="79ECF094"/>
    <w:lvl w:ilvl="0" w:tplc="08090005">
      <w:start w:val="1"/>
      <w:numFmt w:val="bullet"/>
      <w:lvlText w:val=""/>
      <w:lvlJc w:val="left"/>
      <w:pPr>
        <w:ind w:left="-273" w:hanging="360"/>
      </w:pPr>
      <w:rPr>
        <w:rFonts w:ascii="Wingdings" w:hAnsi="Wingdings"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AD"/>
    <w:rsid w:val="00034E31"/>
    <w:rsid w:val="001534B7"/>
    <w:rsid w:val="00346482"/>
    <w:rsid w:val="00432E78"/>
    <w:rsid w:val="00453485"/>
    <w:rsid w:val="005E20F4"/>
    <w:rsid w:val="006536FE"/>
    <w:rsid w:val="00703FC4"/>
    <w:rsid w:val="008F16AF"/>
    <w:rsid w:val="0091642C"/>
    <w:rsid w:val="00A53F92"/>
    <w:rsid w:val="00A636AD"/>
    <w:rsid w:val="00AB14FA"/>
    <w:rsid w:val="00AE4824"/>
    <w:rsid w:val="00B9160C"/>
    <w:rsid w:val="00C75E81"/>
    <w:rsid w:val="00CA17A6"/>
    <w:rsid w:val="00CE6F64"/>
    <w:rsid w:val="00DF29FB"/>
    <w:rsid w:val="00E100C2"/>
    <w:rsid w:val="00E86099"/>
    <w:rsid w:val="00EF6AD8"/>
    <w:rsid w:val="00FA0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DFCBFF5-36F8-4F52-BB48-ED316188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6AD"/>
  </w:style>
  <w:style w:type="paragraph" w:styleId="Footer">
    <w:name w:val="footer"/>
    <w:basedOn w:val="Normal"/>
    <w:link w:val="FooterChar"/>
    <w:uiPriority w:val="99"/>
    <w:unhideWhenUsed/>
    <w:rsid w:val="00A63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6AD"/>
  </w:style>
  <w:style w:type="paragraph" w:customStyle="1" w:styleId="xmsonormal">
    <w:name w:val="x_msonormal"/>
    <w:basedOn w:val="Normal"/>
    <w:rsid w:val="00AB14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A17A6"/>
    <w:pPr>
      <w:ind w:left="720"/>
      <w:contextualSpacing/>
    </w:pPr>
  </w:style>
  <w:style w:type="character" w:styleId="Hyperlink">
    <w:name w:val="Hyperlink"/>
    <w:basedOn w:val="DefaultParagraphFont"/>
    <w:uiPriority w:val="99"/>
    <w:unhideWhenUsed/>
    <w:rsid w:val="00CE6F64"/>
    <w:rPr>
      <w:color w:val="0000FF" w:themeColor="hyperlink"/>
      <w:u w:val="single"/>
    </w:rPr>
  </w:style>
  <w:style w:type="paragraph" w:styleId="BalloonText">
    <w:name w:val="Balloon Text"/>
    <w:basedOn w:val="Normal"/>
    <w:link w:val="BalloonTextChar"/>
    <w:uiPriority w:val="99"/>
    <w:semiHidden/>
    <w:unhideWhenUsed/>
    <w:rsid w:val="00653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6FE"/>
    <w:rPr>
      <w:rFonts w:ascii="Segoe UI" w:hAnsi="Segoe UI" w:cs="Segoe UI"/>
      <w:sz w:val="18"/>
      <w:szCs w:val="18"/>
    </w:rPr>
  </w:style>
  <w:style w:type="paragraph" w:styleId="IntenseQuote">
    <w:name w:val="Intense Quote"/>
    <w:basedOn w:val="Normal"/>
    <w:next w:val="Normal"/>
    <w:link w:val="IntenseQuoteChar"/>
    <w:uiPriority w:val="30"/>
    <w:qFormat/>
    <w:rsid w:val="00703FC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03FC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5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28D0-589D-4C01-9721-D7F9B755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McKenzie</dc:creator>
  <cp:lastModifiedBy>Katie Cresswell</cp:lastModifiedBy>
  <cp:revision>14</cp:revision>
  <cp:lastPrinted>2019-09-18T10:48:00Z</cp:lastPrinted>
  <dcterms:created xsi:type="dcterms:W3CDTF">2019-09-17T11:30:00Z</dcterms:created>
  <dcterms:modified xsi:type="dcterms:W3CDTF">2019-09-18T14:37:00Z</dcterms:modified>
</cp:coreProperties>
</file>