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4EA" w:rsidRPr="003171DE" w:rsidRDefault="00D62B35" w:rsidP="00D62B35">
      <w:pPr>
        <w:jc w:val="center"/>
        <w:rPr>
          <w:rFonts w:ascii="Century Gothic" w:hAnsi="Century Gothic"/>
          <w:color w:val="385623" w:themeColor="accent6" w:themeShade="80"/>
          <w:sz w:val="24"/>
          <w:szCs w:val="24"/>
          <w:u w:val="single"/>
        </w:rPr>
      </w:pPr>
      <w:r w:rsidRPr="003171DE">
        <w:rPr>
          <w:rFonts w:ascii="Century Gothic" w:hAnsi="Century Gothic"/>
          <w:color w:val="385623" w:themeColor="accent6" w:themeShade="80"/>
          <w:sz w:val="24"/>
          <w:szCs w:val="24"/>
          <w:u w:val="single"/>
        </w:rPr>
        <w:t>Alfreton Nursery School – Phonics Progression</w:t>
      </w:r>
    </w:p>
    <w:p w:rsidR="00D62B35" w:rsidRPr="00737130" w:rsidRDefault="00D62B35" w:rsidP="00D62B35">
      <w:pPr>
        <w:jc w:val="center"/>
        <w:rPr>
          <w:rFonts w:ascii="Century Gothic" w:hAnsi="Century Gothic"/>
          <w:color w:val="385623" w:themeColor="accent6" w:themeShade="80"/>
          <w:sz w:val="24"/>
          <w:szCs w:val="24"/>
        </w:rPr>
      </w:pPr>
    </w:p>
    <w:tbl>
      <w:tblPr>
        <w:tblStyle w:val="TableGrid"/>
        <w:tblW w:w="0" w:type="auto"/>
        <w:tblLook w:val="04A0" w:firstRow="1" w:lastRow="0" w:firstColumn="1" w:lastColumn="0" w:noHBand="0" w:noVBand="1"/>
      </w:tblPr>
      <w:tblGrid>
        <w:gridCol w:w="13948"/>
      </w:tblGrid>
      <w:tr w:rsidR="00737130" w:rsidRPr="00737130" w:rsidTr="00D62B35">
        <w:tc>
          <w:tcPr>
            <w:tcW w:w="13948" w:type="dxa"/>
          </w:tcPr>
          <w:p w:rsidR="00D62B35" w:rsidRPr="00737130" w:rsidRDefault="00737130" w:rsidP="002E01AF">
            <w:pPr>
              <w:jc w:val="center"/>
              <w:rPr>
                <w:rFonts w:ascii="Century Gothic" w:hAnsi="Century Gothic"/>
                <w:color w:val="385623" w:themeColor="accent6" w:themeShade="80"/>
                <w:sz w:val="24"/>
                <w:szCs w:val="24"/>
              </w:rPr>
            </w:pPr>
            <w:r>
              <w:rPr>
                <w:rFonts w:ascii="Century Gothic" w:hAnsi="Century Gothic"/>
                <w:color w:val="385623" w:themeColor="accent6" w:themeShade="80"/>
                <w:sz w:val="24"/>
                <w:szCs w:val="24"/>
              </w:rPr>
              <w:t>At Alfreton Nursery School o</w:t>
            </w:r>
            <w:r w:rsidR="00D62B35" w:rsidRPr="00737130">
              <w:rPr>
                <w:rFonts w:ascii="Century Gothic" w:hAnsi="Century Gothic"/>
                <w:color w:val="385623" w:themeColor="accent6" w:themeShade="80"/>
                <w:sz w:val="24"/>
                <w:szCs w:val="24"/>
              </w:rPr>
              <w:t xml:space="preserve">ur children are immersed in language from the very beginning.  Our stimulating and enriching environment stimulates curiosity and an enthusiasm to explore, communicate and learn.  We have a high percentage of children that are referred for Speech and language, either before attending, or </w:t>
            </w:r>
            <w:r w:rsidR="002E01AF" w:rsidRPr="00737130">
              <w:rPr>
                <w:rFonts w:ascii="Century Gothic" w:hAnsi="Century Gothic"/>
                <w:color w:val="385623" w:themeColor="accent6" w:themeShade="80"/>
                <w:sz w:val="24"/>
                <w:szCs w:val="24"/>
              </w:rPr>
              <w:t xml:space="preserve">through </w:t>
            </w:r>
            <w:r w:rsidR="00D62B35" w:rsidRPr="00737130">
              <w:rPr>
                <w:rFonts w:ascii="Century Gothic" w:hAnsi="Century Gothic"/>
                <w:color w:val="385623" w:themeColor="accent6" w:themeShade="80"/>
                <w:sz w:val="24"/>
                <w:szCs w:val="24"/>
              </w:rPr>
              <w:t>very early identification</w:t>
            </w:r>
            <w:r w:rsidR="002E01AF" w:rsidRPr="00737130">
              <w:rPr>
                <w:rFonts w:ascii="Century Gothic" w:hAnsi="Century Gothic"/>
                <w:color w:val="385623" w:themeColor="accent6" w:themeShade="80"/>
                <w:sz w:val="24"/>
                <w:szCs w:val="24"/>
              </w:rPr>
              <w:t>,</w:t>
            </w:r>
            <w:r w:rsidR="00D62B35" w:rsidRPr="00737130">
              <w:rPr>
                <w:rFonts w:ascii="Century Gothic" w:hAnsi="Century Gothic"/>
                <w:color w:val="385623" w:themeColor="accent6" w:themeShade="80"/>
                <w:sz w:val="24"/>
                <w:szCs w:val="24"/>
              </w:rPr>
              <w:t xml:space="preserve"> once their nursery journey begins.  Our story led curriculum, continuous sharing in talk throughout their learning, singing and signing with Makaton, supports and encourages inclusive opportunities for Communication and Language.  Our journey through ph</w:t>
            </w:r>
            <w:r w:rsidR="002E01AF" w:rsidRPr="00737130">
              <w:rPr>
                <w:rFonts w:ascii="Century Gothic" w:hAnsi="Century Gothic"/>
                <w:color w:val="385623" w:themeColor="accent6" w:themeShade="80"/>
                <w:sz w:val="24"/>
                <w:szCs w:val="24"/>
              </w:rPr>
              <w:t>onetics progression begins right</w:t>
            </w:r>
            <w:r w:rsidR="00D62B35" w:rsidRPr="00737130">
              <w:rPr>
                <w:rFonts w:ascii="Century Gothic" w:hAnsi="Century Gothic"/>
                <w:color w:val="385623" w:themeColor="accent6" w:themeShade="80"/>
                <w:sz w:val="24"/>
                <w:szCs w:val="24"/>
              </w:rPr>
              <w:t xml:space="preserve"> at the beginning </w:t>
            </w:r>
            <w:r w:rsidR="002E01AF" w:rsidRPr="00737130">
              <w:rPr>
                <w:rFonts w:ascii="Century Gothic" w:hAnsi="Century Gothic"/>
                <w:color w:val="385623" w:themeColor="accent6" w:themeShade="80"/>
                <w:sz w:val="24"/>
                <w:szCs w:val="24"/>
              </w:rPr>
              <w:t>of supporting, developing and extending all our children’s Communication and Language skills inclusively.</w:t>
            </w:r>
          </w:p>
        </w:tc>
      </w:tr>
      <w:tr w:rsidR="00737130" w:rsidRPr="00737130" w:rsidTr="00D62B35">
        <w:tc>
          <w:tcPr>
            <w:tcW w:w="13948" w:type="dxa"/>
          </w:tcPr>
          <w:p w:rsidR="00D62B35" w:rsidRPr="00737130" w:rsidRDefault="002E01AF" w:rsidP="00D62B35">
            <w:pPr>
              <w:jc w:val="center"/>
              <w:rPr>
                <w:rFonts w:ascii="Century Gothic" w:hAnsi="Century Gothic"/>
                <w:b/>
                <w:color w:val="385623" w:themeColor="accent6" w:themeShade="80"/>
                <w:sz w:val="24"/>
                <w:szCs w:val="24"/>
              </w:rPr>
            </w:pPr>
            <w:r w:rsidRPr="00737130">
              <w:rPr>
                <w:rFonts w:ascii="Century Gothic" w:hAnsi="Century Gothic"/>
                <w:b/>
                <w:color w:val="385623" w:themeColor="accent6" w:themeShade="80"/>
                <w:sz w:val="24"/>
                <w:szCs w:val="24"/>
              </w:rPr>
              <w:t>Supporting Communication and Language Skills:</w:t>
            </w:r>
          </w:p>
          <w:p w:rsidR="002E01AF" w:rsidRPr="00737130" w:rsidRDefault="002E01AF" w:rsidP="002E01AF">
            <w:pPr>
              <w:pStyle w:val="ListParagraph"/>
              <w:numPr>
                <w:ilvl w:val="0"/>
                <w:numId w:val="1"/>
              </w:numPr>
              <w:rPr>
                <w:rFonts w:ascii="Century Gothic" w:hAnsi="Century Gothic"/>
                <w:color w:val="385623" w:themeColor="accent6" w:themeShade="80"/>
                <w:sz w:val="24"/>
                <w:szCs w:val="24"/>
              </w:rPr>
            </w:pPr>
            <w:r w:rsidRPr="00737130">
              <w:rPr>
                <w:rFonts w:ascii="Century Gothic" w:hAnsi="Century Gothic"/>
                <w:color w:val="385623" w:themeColor="accent6" w:themeShade="80"/>
                <w:sz w:val="24"/>
                <w:szCs w:val="24"/>
              </w:rPr>
              <w:t>We employ our own SLT support Teacher to support our children, families and the team</w:t>
            </w:r>
            <w:r w:rsidR="00863559" w:rsidRPr="00737130">
              <w:rPr>
                <w:rFonts w:ascii="Century Gothic" w:hAnsi="Century Gothic"/>
                <w:color w:val="385623" w:themeColor="accent6" w:themeShade="80"/>
                <w:sz w:val="24"/>
                <w:szCs w:val="24"/>
              </w:rPr>
              <w:t>,</w:t>
            </w:r>
            <w:r w:rsidRPr="00737130">
              <w:rPr>
                <w:rFonts w:ascii="Century Gothic" w:hAnsi="Century Gothic"/>
                <w:color w:val="385623" w:themeColor="accent6" w:themeShade="80"/>
                <w:sz w:val="24"/>
                <w:szCs w:val="24"/>
              </w:rPr>
              <w:t xml:space="preserve"> to create specific C</w:t>
            </w:r>
            <w:r w:rsidR="002C186F">
              <w:rPr>
                <w:rFonts w:ascii="Century Gothic" w:hAnsi="Century Gothic"/>
                <w:color w:val="385623" w:themeColor="accent6" w:themeShade="80"/>
                <w:sz w:val="24"/>
                <w:szCs w:val="24"/>
              </w:rPr>
              <w:t xml:space="preserve">ommunication, </w:t>
            </w:r>
            <w:r w:rsidRPr="00737130">
              <w:rPr>
                <w:rFonts w:ascii="Century Gothic" w:hAnsi="Century Gothic"/>
                <w:color w:val="385623" w:themeColor="accent6" w:themeShade="80"/>
                <w:sz w:val="24"/>
                <w:szCs w:val="24"/>
              </w:rPr>
              <w:t>L</w:t>
            </w:r>
            <w:r w:rsidR="002C186F">
              <w:rPr>
                <w:rFonts w:ascii="Century Gothic" w:hAnsi="Century Gothic"/>
                <w:color w:val="385623" w:themeColor="accent6" w:themeShade="80"/>
                <w:sz w:val="24"/>
                <w:szCs w:val="24"/>
              </w:rPr>
              <w:t xml:space="preserve">anguage and </w:t>
            </w:r>
            <w:r w:rsidRPr="00737130">
              <w:rPr>
                <w:rFonts w:ascii="Century Gothic" w:hAnsi="Century Gothic"/>
                <w:color w:val="385623" w:themeColor="accent6" w:themeShade="80"/>
                <w:sz w:val="24"/>
                <w:szCs w:val="24"/>
              </w:rPr>
              <w:t>L</w:t>
            </w:r>
            <w:r w:rsidR="002C186F">
              <w:rPr>
                <w:rFonts w:ascii="Century Gothic" w:hAnsi="Century Gothic"/>
                <w:color w:val="385623" w:themeColor="accent6" w:themeShade="80"/>
                <w:sz w:val="24"/>
                <w:szCs w:val="24"/>
              </w:rPr>
              <w:t>iteracy (CLL)</w:t>
            </w:r>
            <w:r w:rsidRPr="00737130">
              <w:rPr>
                <w:rFonts w:ascii="Century Gothic" w:hAnsi="Century Gothic"/>
                <w:color w:val="385623" w:themeColor="accent6" w:themeShade="80"/>
                <w:sz w:val="24"/>
                <w:szCs w:val="24"/>
              </w:rPr>
              <w:t xml:space="preserve"> programmes, fine-tuned for individual learning needs.</w:t>
            </w:r>
          </w:p>
          <w:p w:rsidR="00863559" w:rsidRPr="00737130" w:rsidRDefault="002E01AF" w:rsidP="002E01AF">
            <w:pPr>
              <w:pStyle w:val="ListParagraph"/>
              <w:numPr>
                <w:ilvl w:val="0"/>
                <w:numId w:val="1"/>
              </w:numPr>
              <w:rPr>
                <w:rFonts w:ascii="Century Gothic" w:hAnsi="Century Gothic"/>
                <w:color w:val="385623" w:themeColor="accent6" w:themeShade="80"/>
                <w:sz w:val="24"/>
                <w:szCs w:val="24"/>
              </w:rPr>
            </w:pPr>
            <w:r w:rsidRPr="00737130">
              <w:rPr>
                <w:rFonts w:ascii="Century Gothic" w:hAnsi="Century Gothic"/>
                <w:color w:val="385623" w:themeColor="accent6" w:themeShade="80"/>
                <w:sz w:val="24"/>
                <w:szCs w:val="24"/>
              </w:rPr>
              <w:t>We have 2 fully trained ECAT</w:t>
            </w:r>
            <w:r w:rsidR="002C186F">
              <w:rPr>
                <w:rFonts w:ascii="Century Gothic" w:hAnsi="Century Gothic"/>
                <w:color w:val="385623" w:themeColor="accent6" w:themeShade="80"/>
                <w:sz w:val="24"/>
                <w:szCs w:val="24"/>
              </w:rPr>
              <w:t xml:space="preserve"> (Every Child a Talker)</w:t>
            </w:r>
            <w:r w:rsidRPr="00737130">
              <w:rPr>
                <w:rFonts w:ascii="Century Gothic" w:hAnsi="Century Gothic"/>
                <w:color w:val="385623" w:themeColor="accent6" w:themeShade="80"/>
                <w:sz w:val="24"/>
                <w:szCs w:val="24"/>
              </w:rPr>
              <w:t xml:space="preserve"> professionals to work alongside our SLT </w:t>
            </w:r>
            <w:r w:rsidR="002C186F">
              <w:rPr>
                <w:rFonts w:ascii="Century Gothic" w:hAnsi="Century Gothic"/>
                <w:color w:val="385623" w:themeColor="accent6" w:themeShade="80"/>
                <w:sz w:val="24"/>
                <w:szCs w:val="24"/>
              </w:rPr>
              <w:t xml:space="preserve">(Speech and Language Team) </w:t>
            </w:r>
            <w:r w:rsidRPr="00737130">
              <w:rPr>
                <w:rFonts w:ascii="Century Gothic" w:hAnsi="Century Gothic"/>
                <w:color w:val="385623" w:themeColor="accent6" w:themeShade="80"/>
                <w:sz w:val="24"/>
                <w:szCs w:val="24"/>
              </w:rPr>
              <w:t xml:space="preserve">to continue developing CLL skills for our referred children, alongside supporting CLL for children that aren’t </w:t>
            </w:r>
            <w:r w:rsidR="00863559" w:rsidRPr="00737130">
              <w:rPr>
                <w:rFonts w:ascii="Century Gothic" w:hAnsi="Century Gothic"/>
                <w:color w:val="385623" w:themeColor="accent6" w:themeShade="80"/>
                <w:sz w:val="24"/>
                <w:szCs w:val="24"/>
              </w:rPr>
              <w:t>referred</w:t>
            </w:r>
            <w:r w:rsidRPr="00737130">
              <w:rPr>
                <w:rFonts w:ascii="Century Gothic" w:hAnsi="Century Gothic"/>
                <w:color w:val="385623" w:themeColor="accent6" w:themeShade="80"/>
                <w:sz w:val="24"/>
                <w:szCs w:val="24"/>
              </w:rPr>
              <w:t>, but still need specially identified</w:t>
            </w:r>
            <w:r w:rsidR="00863559" w:rsidRPr="00737130">
              <w:rPr>
                <w:rFonts w:ascii="Century Gothic" w:hAnsi="Century Gothic"/>
                <w:color w:val="385623" w:themeColor="accent6" w:themeShade="80"/>
                <w:sz w:val="24"/>
                <w:szCs w:val="24"/>
              </w:rPr>
              <w:t xml:space="preserve"> CLL needs</w:t>
            </w:r>
          </w:p>
          <w:p w:rsidR="00A966D0" w:rsidRPr="00737130" w:rsidRDefault="00863559" w:rsidP="00863559">
            <w:pPr>
              <w:pStyle w:val="ListParagraph"/>
              <w:numPr>
                <w:ilvl w:val="0"/>
                <w:numId w:val="1"/>
              </w:numPr>
              <w:rPr>
                <w:rFonts w:ascii="Century Gothic" w:hAnsi="Century Gothic"/>
                <w:color w:val="385623" w:themeColor="accent6" w:themeShade="80"/>
                <w:sz w:val="24"/>
                <w:szCs w:val="24"/>
              </w:rPr>
            </w:pPr>
            <w:r w:rsidRPr="00737130">
              <w:rPr>
                <w:rFonts w:ascii="Century Gothic" w:hAnsi="Century Gothic"/>
                <w:color w:val="385623" w:themeColor="accent6" w:themeShade="80"/>
                <w:sz w:val="24"/>
                <w:szCs w:val="24"/>
              </w:rPr>
              <w:t>We use Makaton signing inclusively, introducing new fortnightly signs that the children learn</w:t>
            </w:r>
            <w:r w:rsidR="002776AB" w:rsidRPr="00737130">
              <w:rPr>
                <w:rFonts w:ascii="Century Gothic" w:hAnsi="Century Gothic"/>
                <w:color w:val="385623" w:themeColor="accent6" w:themeShade="80"/>
                <w:sz w:val="24"/>
                <w:szCs w:val="24"/>
              </w:rPr>
              <w:t>, alongside using key signs in everyday learning and specific areas, i.e. home corner play.  Singing Hands, Lucinda and Nicky and Mr Tumble also extend their opportunities to Makaton exposure</w:t>
            </w:r>
            <w:r w:rsidR="00A966D0" w:rsidRPr="00737130">
              <w:rPr>
                <w:rFonts w:ascii="Century Gothic" w:hAnsi="Century Gothic"/>
                <w:color w:val="385623" w:themeColor="accent6" w:themeShade="80"/>
                <w:sz w:val="24"/>
                <w:szCs w:val="24"/>
              </w:rPr>
              <w:t>.</w:t>
            </w:r>
          </w:p>
          <w:p w:rsidR="002E01AF" w:rsidRPr="00737130" w:rsidRDefault="00A966D0" w:rsidP="00863559">
            <w:pPr>
              <w:pStyle w:val="ListParagraph"/>
              <w:numPr>
                <w:ilvl w:val="0"/>
                <w:numId w:val="1"/>
              </w:numPr>
              <w:rPr>
                <w:rFonts w:ascii="Century Gothic" w:hAnsi="Century Gothic"/>
                <w:color w:val="385623" w:themeColor="accent6" w:themeShade="80"/>
                <w:sz w:val="24"/>
                <w:szCs w:val="24"/>
              </w:rPr>
            </w:pPr>
            <w:r w:rsidRPr="00737130">
              <w:rPr>
                <w:rFonts w:ascii="Century Gothic" w:hAnsi="Century Gothic"/>
                <w:color w:val="385623" w:themeColor="accent6" w:themeShade="80"/>
                <w:sz w:val="24"/>
                <w:szCs w:val="24"/>
              </w:rPr>
              <w:t xml:space="preserve">Bucket Time (Attention Autism) is used for specifically identified children, at appropriate levels for their needs, to support their listening and attention skills, alongside supporting and encouraging simple turn taking and language opportunities.  </w:t>
            </w:r>
            <w:r w:rsidR="00863559" w:rsidRPr="00737130">
              <w:rPr>
                <w:rFonts w:ascii="Century Gothic" w:hAnsi="Century Gothic"/>
                <w:color w:val="385623" w:themeColor="accent6" w:themeShade="80"/>
                <w:sz w:val="24"/>
                <w:szCs w:val="24"/>
              </w:rPr>
              <w:t xml:space="preserve">  </w:t>
            </w:r>
            <w:r w:rsidR="002E01AF" w:rsidRPr="00737130">
              <w:rPr>
                <w:rFonts w:ascii="Century Gothic" w:hAnsi="Century Gothic"/>
                <w:color w:val="385623" w:themeColor="accent6" w:themeShade="80"/>
                <w:sz w:val="24"/>
                <w:szCs w:val="24"/>
              </w:rPr>
              <w:t xml:space="preserve"> </w:t>
            </w:r>
          </w:p>
        </w:tc>
      </w:tr>
      <w:tr w:rsidR="00737130" w:rsidRPr="00737130" w:rsidTr="00D62B35">
        <w:tc>
          <w:tcPr>
            <w:tcW w:w="13948" w:type="dxa"/>
          </w:tcPr>
          <w:p w:rsidR="002E01AF" w:rsidRPr="00737130" w:rsidRDefault="002E01AF" w:rsidP="002E01AF">
            <w:pPr>
              <w:jc w:val="center"/>
              <w:rPr>
                <w:rFonts w:ascii="Century Gothic" w:hAnsi="Century Gothic"/>
                <w:b/>
                <w:color w:val="385623" w:themeColor="accent6" w:themeShade="80"/>
                <w:sz w:val="24"/>
                <w:szCs w:val="24"/>
              </w:rPr>
            </w:pPr>
            <w:r w:rsidRPr="00737130">
              <w:rPr>
                <w:rFonts w:ascii="Century Gothic" w:hAnsi="Century Gothic"/>
                <w:b/>
                <w:color w:val="385623" w:themeColor="accent6" w:themeShade="80"/>
                <w:sz w:val="24"/>
                <w:szCs w:val="24"/>
              </w:rPr>
              <w:t>Learning through Songs and Rhymes:</w:t>
            </w:r>
          </w:p>
          <w:p w:rsidR="004C34AE" w:rsidRPr="00737130" w:rsidRDefault="004C34AE" w:rsidP="002E01AF">
            <w:pPr>
              <w:jc w:val="center"/>
              <w:rPr>
                <w:rFonts w:ascii="Century Gothic" w:hAnsi="Century Gothic"/>
                <w:b/>
                <w:color w:val="385623" w:themeColor="accent6" w:themeShade="80"/>
                <w:sz w:val="24"/>
                <w:szCs w:val="24"/>
              </w:rPr>
            </w:pPr>
          </w:p>
          <w:p w:rsidR="004C34AE" w:rsidRPr="00737130" w:rsidRDefault="004C34AE" w:rsidP="004C34AE">
            <w:pPr>
              <w:pStyle w:val="ListParagraph"/>
              <w:numPr>
                <w:ilvl w:val="0"/>
                <w:numId w:val="3"/>
              </w:numPr>
              <w:rPr>
                <w:rFonts w:ascii="Century Gothic" w:hAnsi="Century Gothic"/>
                <w:color w:val="385623" w:themeColor="accent6" w:themeShade="80"/>
                <w:sz w:val="24"/>
                <w:szCs w:val="24"/>
              </w:rPr>
            </w:pPr>
            <w:r w:rsidRPr="00737130">
              <w:rPr>
                <w:rFonts w:ascii="Century Gothic" w:hAnsi="Century Gothic"/>
                <w:color w:val="385623" w:themeColor="accent6" w:themeShade="80"/>
                <w:sz w:val="24"/>
                <w:szCs w:val="24"/>
              </w:rPr>
              <w:t xml:space="preserve">Listening, attending and responding through songs and rhymes </w:t>
            </w:r>
          </w:p>
          <w:p w:rsidR="004C34AE" w:rsidRPr="00737130" w:rsidRDefault="004C34AE" w:rsidP="004C34AE">
            <w:pPr>
              <w:pStyle w:val="ListParagraph"/>
              <w:numPr>
                <w:ilvl w:val="0"/>
                <w:numId w:val="3"/>
              </w:numPr>
              <w:rPr>
                <w:rFonts w:ascii="Century Gothic" w:hAnsi="Century Gothic"/>
                <w:color w:val="385623" w:themeColor="accent6" w:themeShade="80"/>
                <w:sz w:val="24"/>
                <w:szCs w:val="24"/>
              </w:rPr>
            </w:pPr>
            <w:r w:rsidRPr="00737130">
              <w:rPr>
                <w:rFonts w:ascii="Century Gothic" w:hAnsi="Century Gothic"/>
                <w:color w:val="385623" w:themeColor="accent6" w:themeShade="80"/>
                <w:sz w:val="24"/>
                <w:szCs w:val="24"/>
              </w:rPr>
              <w:t xml:space="preserve">Tuning in to pitch, rhythm, dynamics, and the steady beat within musical exploration </w:t>
            </w:r>
          </w:p>
          <w:p w:rsidR="00A966D0" w:rsidRPr="00737130" w:rsidRDefault="00A966D0" w:rsidP="00A966D0">
            <w:pPr>
              <w:pStyle w:val="ListParagraph"/>
              <w:numPr>
                <w:ilvl w:val="0"/>
                <w:numId w:val="2"/>
              </w:numPr>
              <w:rPr>
                <w:rFonts w:ascii="Century Gothic" w:hAnsi="Century Gothic"/>
                <w:color w:val="385623" w:themeColor="accent6" w:themeShade="80"/>
                <w:sz w:val="24"/>
                <w:szCs w:val="24"/>
              </w:rPr>
            </w:pPr>
            <w:r w:rsidRPr="00737130">
              <w:rPr>
                <w:rFonts w:ascii="Century Gothic" w:hAnsi="Century Gothic"/>
                <w:color w:val="385623" w:themeColor="accent6" w:themeShade="80"/>
                <w:sz w:val="24"/>
                <w:szCs w:val="24"/>
              </w:rPr>
              <w:t xml:space="preserve">A music area with instruments musical scores, music books and a cosy space to explore singing and music making independently, or with adult engagement to extend their singing and signing. </w:t>
            </w:r>
          </w:p>
          <w:p w:rsidR="00A966D0" w:rsidRPr="00737130" w:rsidRDefault="00A966D0" w:rsidP="00A966D0">
            <w:pPr>
              <w:pStyle w:val="ListParagraph"/>
              <w:numPr>
                <w:ilvl w:val="0"/>
                <w:numId w:val="2"/>
              </w:numPr>
              <w:rPr>
                <w:rFonts w:ascii="Century Gothic" w:hAnsi="Century Gothic"/>
                <w:color w:val="385623" w:themeColor="accent6" w:themeShade="80"/>
                <w:sz w:val="24"/>
                <w:szCs w:val="24"/>
              </w:rPr>
            </w:pPr>
            <w:r w:rsidRPr="00737130">
              <w:rPr>
                <w:rFonts w:ascii="Century Gothic" w:hAnsi="Century Gothic"/>
                <w:color w:val="385623" w:themeColor="accent6" w:themeShade="80"/>
                <w:sz w:val="24"/>
                <w:szCs w:val="24"/>
              </w:rPr>
              <w:t>Singing and signing is a daily part of every story time</w:t>
            </w:r>
            <w:r w:rsidR="00233FDD" w:rsidRPr="00737130">
              <w:rPr>
                <w:rFonts w:ascii="Century Gothic" w:hAnsi="Century Gothic"/>
                <w:color w:val="385623" w:themeColor="accent6" w:themeShade="80"/>
                <w:sz w:val="24"/>
                <w:szCs w:val="24"/>
              </w:rPr>
              <w:t xml:space="preserve"> and we have </w:t>
            </w:r>
            <w:r w:rsidRPr="00737130">
              <w:rPr>
                <w:rFonts w:ascii="Century Gothic" w:hAnsi="Century Gothic"/>
                <w:color w:val="385623" w:themeColor="accent6" w:themeShade="80"/>
                <w:sz w:val="24"/>
                <w:szCs w:val="24"/>
              </w:rPr>
              <w:t xml:space="preserve">2 identified new rhymes per fortnight that are also shared with families to encourage singing and signing at home too. </w:t>
            </w:r>
          </w:p>
          <w:p w:rsidR="00D54584" w:rsidRPr="00737130" w:rsidRDefault="00A966D0" w:rsidP="00A966D0">
            <w:pPr>
              <w:pStyle w:val="ListParagraph"/>
              <w:numPr>
                <w:ilvl w:val="0"/>
                <w:numId w:val="2"/>
              </w:numPr>
              <w:rPr>
                <w:rFonts w:ascii="Century Gothic" w:hAnsi="Century Gothic"/>
                <w:color w:val="385623" w:themeColor="accent6" w:themeShade="80"/>
                <w:sz w:val="24"/>
                <w:szCs w:val="24"/>
              </w:rPr>
            </w:pPr>
            <w:r w:rsidRPr="00737130">
              <w:rPr>
                <w:rFonts w:ascii="Century Gothic" w:hAnsi="Century Gothic"/>
                <w:color w:val="385623" w:themeColor="accent6" w:themeShade="80"/>
                <w:sz w:val="24"/>
                <w:szCs w:val="24"/>
              </w:rPr>
              <w:t xml:space="preserve">The children help to scribe the new rhymes together with a team member and these are illustrated and displayed in each story area.  </w:t>
            </w:r>
          </w:p>
          <w:p w:rsidR="00477213" w:rsidRPr="00737130" w:rsidRDefault="00477213" w:rsidP="00A966D0">
            <w:pPr>
              <w:pStyle w:val="ListParagraph"/>
              <w:numPr>
                <w:ilvl w:val="0"/>
                <w:numId w:val="2"/>
              </w:numPr>
              <w:rPr>
                <w:rFonts w:ascii="Century Gothic" w:hAnsi="Century Gothic"/>
                <w:color w:val="385623" w:themeColor="accent6" w:themeShade="80"/>
                <w:sz w:val="24"/>
                <w:szCs w:val="24"/>
              </w:rPr>
            </w:pPr>
            <w:r w:rsidRPr="00737130">
              <w:rPr>
                <w:rFonts w:ascii="Century Gothic" w:hAnsi="Century Gothic"/>
                <w:color w:val="385623" w:themeColor="accent6" w:themeShade="80"/>
                <w:sz w:val="24"/>
                <w:szCs w:val="24"/>
              </w:rPr>
              <w:t xml:space="preserve">Meta Steam uses nursery rhymes to support Metacognition language </w:t>
            </w:r>
          </w:p>
          <w:p w:rsidR="004C34AE" w:rsidRPr="00737130" w:rsidRDefault="00D54584" w:rsidP="00A966D0">
            <w:pPr>
              <w:pStyle w:val="ListParagraph"/>
              <w:numPr>
                <w:ilvl w:val="0"/>
                <w:numId w:val="2"/>
              </w:numPr>
              <w:rPr>
                <w:rFonts w:ascii="Century Gothic" w:hAnsi="Century Gothic"/>
                <w:color w:val="385623" w:themeColor="accent6" w:themeShade="80"/>
                <w:sz w:val="24"/>
                <w:szCs w:val="24"/>
              </w:rPr>
            </w:pPr>
            <w:r w:rsidRPr="00737130">
              <w:rPr>
                <w:rFonts w:ascii="Century Gothic" w:hAnsi="Century Gothic"/>
                <w:color w:val="385623" w:themeColor="accent6" w:themeShade="80"/>
                <w:sz w:val="24"/>
                <w:szCs w:val="24"/>
              </w:rPr>
              <w:lastRenderedPageBreak/>
              <w:t xml:space="preserve">Social singing time happens weekly and supports children to have the confidence to share in their verbal communication through the power of music and the support of </w:t>
            </w:r>
            <w:r w:rsidR="00C37A9B" w:rsidRPr="00737130">
              <w:rPr>
                <w:rFonts w:ascii="Century Gothic" w:hAnsi="Century Gothic"/>
                <w:color w:val="385623" w:themeColor="accent6" w:themeShade="80"/>
                <w:sz w:val="24"/>
                <w:szCs w:val="24"/>
              </w:rPr>
              <w:t>friends around them.</w:t>
            </w:r>
          </w:p>
          <w:p w:rsidR="00233FDD" w:rsidRPr="00737130" w:rsidRDefault="006170A0" w:rsidP="00A966D0">
            <w:pPr>
              <w:pStyle w:val="ListParagraph"/>
              <w:numPr>
                <w:ilvl w:val="0"/>
                <w:numId w:val="2"/>
              </w:numPr>
              <w:rPr>
                <w:rFonts w:ascii="Century Gothic" w:hAnsi="Century Gothic"/>
                <w:color w:val="385623" w:themeColor="accent6" w:themeShade="80"/>
                <w:sz w:val="24"/>
                <w:szCs w:val="24"/>
              </w:rPr>
            </w:pPr>
            <w:r w:rsidRPr="00737130">
              <w:rPr>
                <w:rFonts w:ascii="Century Gothic" w:hAnsi="Century Gothic"/>
                <w:color w:val="385623" w:themeColor="accent6" w:themeShade="80"/>
                <w:sz w:val="24"/>
                <w:szCs w:val="24"/>
              </w:rPr>
              <w:t>Roly Poly Friday focuses on simple repetitive rhymes for them to respond with body and voice.</w:t>
            </w:r>
          </w:p>
          <w:p w:rsidR="006170A0" w:rsidRPr="00737130" w:rsidRDefault="00233FDD" w:rsidP="00A966D0">
            <w:pPr>
              <w:pStyle w:val="ListParagraph"/>
              <w:numPr>
                <w:ilvl w:val="0"/>
                <w:numId w:val="2"/>
              </w:numPr>
              <w:rPr>
                <w:rFonts w:ascii="Century Gothic" w:hAnsi="Century Gothic"/>
                <w:color w:val="385623" w:themeColor="accent6" w:themeShade="80"/>
                <w:sz w:val="24"/>
                <w:szCs w:val="24"/>
              </w:rPr>
            </w:pPr>
            <w:r w:rsidRPr="00737130">
              <w:rPr>
                <w:rFonts w:ascii="Century Gothic" w:hAnsi="Century Gothic"/>
                <w:color w:val="385623" w:themeColor="accent6" w:themeShade="80"/>
                <w:sz w:val="24"/>
                <w:szCs w:val="24"/>
              </w:rPr>
              <w:t>Copying rhythmic beats, listening for how many syllables and then repeating using voice, body movement and instruments</w:t>
            </w:r>
            <w:r w:rsidR="006170A0" w:rsidRPr="00737130">
              <w:rPr>
                <w:rFonts w:ascii="Century Gothic" w:hAnsi="Century Gothic"/>
                <w:color w:val="385623" w:themeColor="accent6" w:themeShade="80"/>
                <w:sz w:val="24"/>
                <w:szCs w:val="24"/>
              </w:rPr>
              <w:t xml:space="preserve"> </w:t>
            </w:r>
          </w:p>
          <w:p w:rsidR="00D62B35" w:rsidRPr="00737130" w:rsidRDefault="00D62B35" w:rsidP="00233FDD">
            <w:pPr>
              <w:spacing w:after="160" w:line="259" w:lineRule="auto"/>
              <w:ind w:left="360"/>
              <w:contextualSpacing/>
              <w:rPr>
                <w:rFonts w:ascii="Century Gothic" w:hAnsi="Century Gothic"/>
                <w:b/>
                <w:color w:val="385623" w:themeColor="accent6" w:themeShade="80"/>
                <w:sz w:val="24"/>
                <w:szCs w:val="24"/>
              </w:rPr>
            </w:pPr>
          </w:p>
        </w:tc>
      </w:tr>
      <w:tr w:rsidR="00737130" w:rsidRPr="00737130" w:rsidTr="00D62B35">
        <w:tc>
          <w:tcPr>
            <w:tcW w:w="13948" w:type="dxa"/>
          </w:tcPr>
          <w:p w:rsidR="0057018E" w:rsidRPr="00737130" w:rsidRDefault="0057018E" w:rsidP="0057018E">
            <w:pPr>
              <w:jc w:val="center"/>
              <w:rPr>
                <w:rFonts w:ascii="Century Gothic" w:hAnsi="Century Gothic"/>
                <w:b/>
                <w:color w:val="385623" w:themeColor="accent6" w:themeShade="80"/>
                <w:sz w:val="24"/>
                <w:szCs w:val="24"/>
              </w:rPr>
            </w:pPr>
            <w:r w:rsidRPr="00737130">
              <w:rPr>
                <w:rFonts w:ascii="Century Gothic" w:hAnsi="Century Gothic"/>
                <w:b/>
                <w:color w:val="385623" w:themeColor="accent6" w:themeShade="80"/>
                <w:sz w:val="24"/>
                <w:szCs w:val="24"/>
              </w:rPr>
              <w:lastRenderedPageBreak/>
              <w:t>Learning through Stories:</w:t>
            </w:r>
          </w:p>
          <w:p w:rsidR="0057018E" w:rsidRPr="00737130" w:rsidRDefault="0057018E" w:rsidP="0057018E">
            <w:pPr>
              <w:jc w:val="center"/>
              <w:rPr>
                <w:rFonts w:ascii="Century Gothic" w:hAnsi="Century Gothic"/>
                <w:b/>
                <w:color w:val="385623" w:themeColor="accent6" w:themeShade="80"/>
                <w:sz w:val="24"/>
                <w:szCs w:val="24"/>
              </w:rPr>
            </w:pPr>
          </w:p>
          <w:p w:rsidR="0057018E" w:rsidRPr="00737130" w:rsidRDefault="0057018E" w:rsidP="0057018E">
            <w:pPr>
              <w:pStyle w:val="ListParagraph"/>
              <w:numPr>
                <w:ilvl w:val="0"/>
                <w:numId w:val="5"/>
              </w:numPr>
              <w:rPr>
                <w:rFonts w:ascii="Century Gothic" w:hAnsi="Century Gothic"/>
                <w:color w:val="385623" w:themeColor="accent6" w:themeShade="80"/>
                <w:sz w:val="24"/>
                <w:szCs w:val="24"/>
              </w:rPr>
            </w:pPr>
            <w:r w:rsidRPr="00737130">
              <w:rPr>
                <w:rFonts w:ascii="Century Gothic" w:hAnsi="Century Gothic"/>
                <w:color w:val="385623" w:themeColor="accent6" w:themeShade="80"/>
                <w:sz w:val="24"/>
                <w:szCs w:val="24"/>
              </w:rPr>
              <w:t>A story led curriculum with a fortnightly story focus</w:t>
            </w:r>
          </w:p>
          <w:p w:rsidR="00DA4C26" w:rsidRPr="00737130" w:rsidRDefault="00D602D3" w:rsidP="0057018E">
            <w:pPr>
              <w:pStyle w:val="ListParagraph"/>
              <w:numPr>
                <w:ilvl w:val="0"/>
                <w:numId w:val="5"/>
              </w:numPr>
              <w:rPr>
                <w:rFonts w:ascii="Century Gothic" w:hAnsi="Century Gothic"/>
                <w:color w:val="385623" w:themeColor="accent6" w:themeShade="80"/>
                <w:sz w:val="24"/>
                <w:szCs w:val="24"/>
              </w:rPr>
            </w:pPr>
            <w:r w:rsidRPr="00737130">
              <w:rPr>
                <w:rFonts w:ascii="Century Gothic" w:hAnsi="Century Gothic"/>
                <w:color w:val="385623" w:themeColor="accent6" w:themeShade="80"/>
                <w:sz w:val="24"/>
                <w:szCs w:val="24"/>
              </w:rPr>
              <w:t>Sharing stories and books, commenting and questioning, repeating words and phrases, and using book cues to support sequential storytelling skills.</w:t>
            </w:r>
          </w:p>
          <w:p w:rsidR="00D602D3" w:rsidRPr="00737130" w:rsidRDefault="00DA4C26" w:rsidP="0057018E">
            <w:pPr>
              <w:pStyle w:val="ListParagraph"/>
              <w:numPr>
                <w:ilvl w:val="0"/>
                <w:numId w:val="5"/>
              </w:numPr>
              <w:rPr>
                <w:rFonts w:ascii="Century Gothic" w:hAnsi="Century Gothic"/>
                <w:color w:val="385623" w:themeColor="accent6" w:themeShade="80"/>
                <w:sz w:val="24"/>
                <w:szCs w:val="24"/>
              </w:rPr>
            </w:pPr>
            <w:r w:rsidRPr="00737130">
              <w:rPr>
                <w:rFonts w:ascii="Century Gothic" w:hAnsi="Century Gothic"/>
                <w:color w:val="385623" w:themeColor="accent6" w:themeShade="80"/>
                <w:sz w:val="24"/>
                <w:szCs w:val="24"/>
              </w:rPr>
              <w:t>Notice and talk about the print and illustrations within the book.</w:t>
            </w:r>
            <w:r w:rsidR="00D602D3" w:rsidRPr="00737130">
              <w:rPr>
                <w:rFonts w:ascii="Century Gothic" w:hAnsi="Century Gothic"/>
                <w:color w:val="385623" w:themeColor="accent6" w:themeShade="80"/>
                <w:sz w:val="24"/>
                <w:szCs w:val="24"/>
              </w:rPr>
              <w:t xml:space="preserve"> </w:t>
            </w:r>
          </w:p>
          <w:p w:rsidR="0057018E" w:rsidRPr="00737130" w:rsidRDefault="0057018E" w:rsidP="0057018E">
            <w:pPr>
              <w:pStyle w:val="ListParagraph"/>
              <w:numPr>
                <w:ilvl w:val="0"/>
                <w:numId w:val="5"/>
              </w:numPr>
              <w:rPr>
                <w:rFonts w:ascii="Century Gothic" w:hAnsi="Century Gothic"/>
                <w:color w:val="385623" w:themeColor="accent6" w:themeShade="80"/>
                <w:sz w:val="24"/>
                <w:szCs w:val="24"/>
              </w:rPr>
            </w:pPr>
            <w:r w:rsidRPr="00737130">
              <w:rPr>
                <w:rFonts w:ascii="Century Gothic" w:hAnsi="Century Gothic"/>
                <w:color w:val="385623" w:themeColor="accent6" w:themeShade="80"/>
                <w:sz w:val="24"/>
                <w:szCs w:val="24"/>
              </w:rPr>
              <w:t>Story inspired writing opportunities for emergent and purposeful writing</w:t>
            </w:r>
          </w:p>
          <w:p w:rsidR="0057018E" w:rsidRPr="00737130" w:rsidRDefault="0057018E" w:rsidP="0057018E">
            <w:pPr>
              <w:pStyle w:val="ListParagraph"/>
              <w:numPr>
                <w:ilvl w:val="0"/>
                <w:numId w:val="5"/>
              </w:numPr>
              <w:rPr>
                <w:rFonts w:ascii="Century Gothic" w:hAnsi="Century Gothic"/>
                <w:color w:val="385623" w:themeColor="accent6" w:themeShade="80"/>
                <w:sz w:val="24"/>
                <w:szCs w:val="24"/>
              </w:rPr>
            </w:pPr>
            <w:r w:rsidRPr="00737130">
              <w:rPr>
                <w:rFonts w:ascii="Century Gothic" w:hAnsi="Century Gothic"/>
                <w:color w:val="385623" w:themeColor="accent6" w:themeShade="80"/>
                <w:sz w:val="24"/>
                <w:szCs w:val="24"/>
              </w:rPr>
              <w:t>Story vocabulary displayed in the writing area for the children to decode and read, using visual aids to support these skills.</w:t>
            </w:r>
          </w:p>
          <w:p w:rsidR="00477213" w:rsidRPr="00737130" w:rsidRDefault="00DA4C26" w:rsidP="0057018E">
            <w:pPr>
              <w:pStyle w:val="ListParagraph"/>
              <w:numPr>
                <w:ilvl w:val="0"/>
                <w:numId w:val="5"/>
              </w:numPr>
              <w:rPr>
                <w:rFonts w:ascii="Century Gothic" w:hAnsi="Century Gothic"/>
                <w:color w:val="385623" w:themeColor="accent6" w:themeShade="80"/>
                <w:sz w:val="24"/>
                <w:szCs w:val="24"/>
              </w:rPr>
            </w:pPr>
            <w:r w:rsidRPr="00737130">
              <w:rPr>
                <w:rFonts w:ascii="Century Gothic" w:hAnsi="Century Gothic"/>
                <w:color w:val="385623" w:themeColor="accent6" w:themeShade="80"/>
                <w:sz w:val="24"/>
                <w:szCs w:val="24"/>
              </w:rPr>
              <w:t>Begin to make connections with the phonemes and graphemes within the words they see within the story.</w:t>
            </w:r>
          </w:p>
          <w:p w:rsidR="00477213" w:rsidRPr="00737130" w:rsidRDefault="00477213" w:rsidP="0057018E">
            <w:pPr>
              <w:pStyle w:val="ListParagraph"/>
              <w:numPr>
                <w:ilvl w:val="0"/>
                <w:numId w:val="5"/>
              </w:numPr>
              <w:rPr>
                <w:rFonts w:ascii="Century Gothic" w:hAnsi="Century Gothic"/>
                <w:color w:val="385623" w:themeColor="accent6" w:themeShade="80"/>
                <w:sz w:val="24"/>
                <w:szCs w:val="24"/>
              </w:rPr>
            </w:pPr>
            <w:r w:rsidRPr="00737130">
              <w:rPr>
                <w:rFonts w:ascii="Century Gothic" w:hAnsi="Century Gothic"/>
                <w:color w:val="385623" w:themeColor="accent6" w:themeShade="80"/>
                <w:sz w:val="24"/>
                <w:szCs w:val="24"/>
              </w:rPr>
              <w:t xml:space="preserve">A fortnightly phoneme is explored, chosen in connection with the story, and explored in a whole range of curriculum areas and activities.  </w:t>
            </w:r>
          </w:p>
          <w:p w:rsidR="00DA4C26" w:rsidRPr="00737130" w:rsidRDefault="00477213" w:rsidP="0057018E">
            <w:pPr>
              <w:pStyle w:val="ListParagraph"/>
              <w:numPr>
                <w:ilvl w:val="0"/>
                <w:numId w:val="5"/>
              </w:numPr>
              <w:rPr>
                <w:rFonts w:ascii="Century Gothic" w:hAnsi="Century Gothic"/>
                <w:color w:val="385623" w:themeColor="accent6" w:themeShade="80"/>
                <w:sz w:val="24"/>
                <w:szCs w:val="24"/>
              </w:rPr>
            </w:pPr>
            <w:r w:rsidRPr="00737130">
              <w:rPr>
                <w:rFonts w:ascii="Century Gothic" w:hAnsi="Century Gothic"/>
                <w:color w:val="385623" w:themeColor="accent6" w:themeShade="80"/>
                <w:sz w:val="24"/>
                <w:szCs w:val="24"/>
              </w:rPr>
              <w:t xml:space="preserve">Children explore the phoneme, look at how to form the letter correctly and have real meaningful connections within their learning to help them make sense of the phoneme they are exploring.  </w:t>
            </w:r>
            <w:r w:rsidR="00DA4C26" w:rsidRPr="00737130">
              <w:rPr>
                <w:rFonts w:ascii="Century Gothic" w:hAnsi="Century Gothic"/>
                <w:color w:val="385623" w:themeColor="accent6" w:themeShade="80"/>
                <w:sz w:val="24"/>
                <w:szCs w:val="24"/>
              </w:rPr>
              <w:t xml:space="preserve">  </w:t>
            </w:r>
          </w:p>
          <w:p w:rsidR="0057018E" w:rsidRPr="00737130" w:rsidRDefault="0057018E" w:rsidP="0057018E">
            <w:pPr>
              <w:pStyle w:val="ListParagraph"/>
              <w:numPr>
                <w:ilvl w:val="0"/>
                <w:numId w:val="5"/>
              </w:numPr>
              <w:rPr>
                <w:rFonts w:ascii="Century Gothic" w:hAnsi="Century Gothic"/>
                <w:color w:val="385623" w:themeColor="accent6" w:themeShade="80"/>
                <w:sz w:val="24"/>
                <w:szCs w:val="24"/>
              </w:rPr>
            </w:pPr>
            <w:r w:rsidRPr="00737130">
              <w:rPr>
                <w:rFonts w:ascii="Century Gothic" w:hAnsi="Century Gothic"/>
                <w:color w:val="385623" w:themeColor="accent6" w:themeShade="80"/>
                <w:sz w:val="24"/>
                <w:szCs w:val="24"/>
              </w:rPr>
              <w:t>Story suitcase with props and sequential images from the story to encourage retelling and sequencing within their storytelling skills</w:t>
            </w:r>
          </w:p>
          <w:p w:rsidR="0057018E" w:rsidRPr="00737130" w:rsidRDefault="0057018E" w:rsidP="0057018E">
            <w:pPr>
              <w:pStyle w:val="ListParagraph"/>
              <w:numPr>
                <w:ilvl w:val="0"/>
                <w:numId w:val="5"/>
              </w:numPr>
              <w:rPr>
                <w:rFonts w:ascii="Century Gothic" w:hAnsi="Century Gothic"/>
                <w:color w:val="385623" w:themeColor="accent6" w:themeShade="80"/>
                <w:sz w:val="24"/>
                <w:szCs w:val="24"/>
              </w:rPr>
            </w:pPr>
            <w:r w:rsidRPr="00737130">
              <w:rPr>
                <w:rFonts w:ascii="Century Gothic" w:hAnsi="Century Gothic"/>
                <w:color w:val="385623" w:themeColor="accent6" w:themeShade="80"/>
                <w:sz w:val="24"/>
                <w:szCs w:val="24"/>
              </w:rPr>
              <w:t>Mr Ben’s dressing up hut, costumes from the story to encourage rein acting the language and reinforce their storytelling skills.</w:t>
            </w:r>
          </w:p>
          <w:p w:rsidR="0057018E" w:rsidRPr="00737130" w:rsidRDefault="0057018E" w:rsidP="0057018E">
            <w:pPr>
              <w:pStyle w:val="ListParagraph"/>
              <w:numPr>
                <w:ilvl w:val="0"/>
                <w:numId w:val="5"/>
              </w:numPr>
              <w:rPr>
                <w:rFonts w:ascii="Century Gothic" w:hAnsi="Century Gothic"/>
                <w:color w:val="385623" w:themeColor="accent6" w:themeShade="80"/>
                <w:sz w:val="24"/>
                <w:szCs w:val="24"/>
              </w:rPr>
            </w:pPr>
            <w:r w:rsidRPr="00737130">
              <w:rPr>
                <w:rFonts w:ascii="Century Gothic" w:hAnsi="Century Gothic"/>
                <w:color w:val="385623" w:themeColor="accent6" w:themeShade="80"/>
                <w:sz w:val="24"/>
                <w:szCs w:val="24"/>
              </w:rPr>
              <w:t xml:space="preserve">Fortnightly focus story Drama session, encouraging the language of performance within their opportunity to rein act and sequence the story through drama.  </w:t>
            </w:r>
          </w:p>
          <w:p w:rsidR="0057018E" w:rsidRPr="00737130" w:rsidRDefault="0057018E" w:rsidP="0057018E">
            <w:pPr>
              <w:pStyle w:val="ListParagraph"/>
              <w:numPr>
                <w:ilvl w:val="0"/>
                <w:numId w:val="5"/>
              </w:numPr>
              <w:rPr>
                <w:rFonts w:ascii="Century Gothic" w:hAnsi="Century Gothic"/>
                <w:color w:val="385623" w:themeColor="accent6" w:themeShade="80"/>
                <w:sz w:val="24"/>
                <w:szCs w:val="24"/>
              </w:rPr>
            </w:pPr>
            <w:r w:rsidRPr="00737130">
              <w:rPr>
                <w:rFonts w:ascii="Century Gothic" w:hAnsi="Century Gothic"/>
                <w:color w:val="385623" w:themeColor="accent6" w:themeShade="80"/>
                <w:sz w:val="24"/>
                <w:szCs w:val="24"/>
              </w:rPr>
              <w:t>Makaton signs connected to the story, and signing brought in to some storytelling sessions</w:t>
            </w:r>
            <w:r w:rsidR="00D602D3" w:rsidRPr="00737130">
              <w:rPr>
                <w:rFonts w:ascii="Century Gothic" w:hAnsi="Century Gothic"/>
                <w:color w:val="385623" w:themeColor="accent6" w:themeShade="80"/>
                <w:sz w:val="24"/>
                <w:szCs w:val="24"/>
              </w:rPr>
              <w:t>.</w:t>
            </w:r>
            <w:r w:rsidRPr="00737130">
              <w:rPr>
                <w:rFonts w:ascii="Century Gothic" w:hAnsi="Century Gothic"/>
                <w:color w:val="385623" w:themeColor="accent6" w:themeShade="80"/>
                <w:sz w:val="24"/>
                <w:szCs w:val="24"/>
              </w:rPr>
              <w:t xml:space="preserve">   </w:t>
            </w:r>
          </w:p>
          <w:p w:rsidR="00D62B35" w:rsidRPr="00737130" w:rsidRDefault="00D62B35" w:rsidP="00D62B35">
            <w:pPr>
              <w:jc w:val="center"/>
              <w:rPr>
                <w:rFonts w:ascii="Century Gothic" w:hAnsi="Century Gothic"/>
                <w:color w:val="385623" w:themeColor="accent6" w:themeShade="80"/>
                <w:sz w:val="24"/>
                <w:szCs w:val="24"/>
              </w:rPr>
            </w:pPr>
          </w:p>
        </w:tc>
      </w:tr>
      <w:tr w:rsidR="00737130" w:rsidRPr="00737130" w:rsidTr="00D62B35">
        <w:tc>
          <w:tcPr>
            <w:tcW w:w="13948" w:type="dxa"/>
          </w:tcPr>
          <w:p w:rsidR="00D62B35" w:rsidRPr="00737130" w:rsidRDefault="00AD19F0" w:rsidP="00D62B35">
            <w:pPr>
              <w:jc w:val="center"/>
              <w:rPr>
                <w:rFonts w:ascii="Century Gothic" w:hAnsi="Century Gothic"/>
                <w:b/>
                <w:color w:val="385623" w:themeColor="accent6" w:themeShade="80"/>
                <w:sz w:val="24"/>
                <w:szCs w:val="24"/>
              </w:rPr>
            </w:pPr>
            <w:r w:rsidRPr="00737130">
              <w:rPr>
                <w:rFonts w:ascii="Century Gothic" w:hAnsi="Century Gothic"/>
                <w:b/>
                <w:color w:val="385623" w:themeColor="accent6" w:themeShade="80"/>
                <w:sz w:val="24"/>
                <w:szCs w:val="24"/>
              </w:rPr>
              <w:t>Voice sounds:</w:t>
            </w:r>
          </w:p>
          <w:p w:rsidR="00AD19F0" w:rsidRPr="00737130" w:rsidRDefault="00AD19F0" w:rsidP="00AD19F0">
            <w:pPr>
              <w:pStyle w:val="ListParagraph"/>
              <w:numPr>
                <w:ilvl w:val="0"/>
                <w:numId w:val="7"/>
              </w:numPr>
              <w:rPr>
                <w:rFonts w:ascii="Century Gothic" w:hAnsi="Century Gothic"/>
                <w:color w:val="385623" w:themeColor="accent6" w:themeShade="80"/>
                <w:sz w:val="24"/>
                <w:szCs w:val="24"/>
              </w:rPr>
            </w:pPr>
            <w:r w:rsidRPr="00737130">
              <w:rPr>
                <w:rFonts w:ascii="Century Gothic" w:hAnsi="Century Gothic"/>
                <w:color w:val="385623" w:themeColor="accent6" w:themeShade="80"/>
                <w:sz w:val="24"/>
                <w:szCs w:val="24"/>
              </w:rPr>
              <w:t xml:space="preserve">Explore their voice range, changing their voice to higher and lower pitches and exploring a whole pitch run from low </w:t>
            </w:r>
            <w:r w:rsidR="002C186F">
              <w:rPr>
                <w:rFonts w:ascii="Century Gothic" w:hAnsi="Century Gothic"/>
                <w:color w:val="385623" w:themeColor="accent6" w:themeShade="80"/>
                <w:sz w:val="24"/>
                <w:szCs w:val="24"/>
              </w:rPr>
              <w:t>to high and vise</w:t>
            </w:r>
            <w:bookmarkStart w:id="0" w:name="_GoBack"/>
            <w:bookmarkEnd w:id="0"/>
            <w:r w:rsidRPr="00737130">
              <w:rPr>
                <w:rFonts w:ascii="Century Gothic" w:hAnsi="Century Gothic"/>
                <w:color w:val="385623" w:themeColor="accent6" w:themeShade="80"/>
                <w:sz w:val="24"/>
                <w:szCs w:val="24"/>
              </w:rPr>
              <w:t xml:space="preserve"> versa.</w:t>
            </w:r>
          </w:p>
          <w:p w:rsidR="00AD19F0" w:rsidRPr="00737130" w:rsidRDefault="00870A39" w:rsidP="00AD19F0">
            <w:pPr>
              <w:pStyle w:val="ListParagraph"/>
              <w:numPr>
                <w:ilvl w:val="0"/>
                <w:numId w:val="7"/>
              </w:numPr>
              <w:rPr>
                <w:rFonts w:ascii="Century Gothic" w:hAnsi="Century Gothic"/>
                <w:color w:val="385623" w:themeColor="accent6" w:themeShade="80"/>
                <w:sz w:val="24"/>
                <w:szCs w:val="24"/>
              </w:rPr>
            </w:pPr>
            <w:r w:rsidRPr="00737130">
              <w:rPr>
                <w:rFonts w:ascii="Century Gothic" w:hAnsi="Century Gothic"/>
                <w:color w:val="385623" w:themeColor="accent6" w:themeShade="80"/>
                <w:sz w:val="24"/>
                <w:szCs w:val="24"/>
              </w:rPr>
              <w:t xml:space="preserve">Respond to noises and make their own i.e. the noises from Peace at last, the clock ticking in Hickory </w:t>
            </w:r>
            <w:proofErr w:type="spellStart"/>
            <w:r w:rsidRPr="00737130">
              <w:rPr>
                <w:rFonts w:ascii="Century Gothic" w:hAnsi="Century Gothic"/>
                <w:color w:val="385623" w:themeColor="accent6" w:themeShade="80"/>
                <w:sz w:val="24"/>
                <w:szCs w:val="24"/>
              </w:rPr>
              <w:t>Dickory</w:t>
            </w:r>
            <w:proofErr w:type="spellEnd"/>
            <w:r w:rsidRPr="00737130">
              <w:rPr>
                <w:rFonts w:ascii="Century Gothic" w:hAnsi="Century Gothic"/>
                <w:color w:val="385623" w:themeColor="accent6" w:themeShade="80"/>
                <w:sz w:val="24"/>
                <w:szCs w:val="24"/>
              </w:rPr>
              <w:t>… distinguishing different sounds and copying them as they explore through stories and rhymes.</w:t>
            </w:r>
          </w:p>
          <w:p w:rsidR="00870A39" w:rsidRPr="00737130" w:rsidRDefault="00870A39" w:rsidP="00870A39">
            <w:pPr>
              <w:pStyle w:val="ListParagraph"/>
              <w:numPr>
                <w:ilvl w:val="0"/>
                <w:numId w:val="7"/>
              </w:numPr>
              <w:rPr>
                <w:rFonts w:ascii="Century Gothic" w:hAnsi="Century Gothic"/>
                <w:color w:val="385623" w:themeColor="accent6" w:themeShade="80"/>
                <w:sz w:val="24"/>
                <w:szCs w:val="24"/>
              </w:rPr>
            </w:pPr>
            <w:r w:rsidRPr="00737130">
              <w:rPr>
                <w:rFonts w:ascii="Century Gothic" w:hAnsi="Century Gothic"/>
                <w:color w:val="385623" w:themeColor="accent6" w:themeShade="80"/>
                <w:sz w:val="24"/>
                <w:szCs w:val="24"/>
              </w:rPr>
              <w:lastRenderedPageBreak/>
              <w:t xml:space="preserve">Explore the pitch of others, copying an individual note.  </w:t>
            </w:r>
          </w:p>
          <w:p w:rsidR="00870A39" w:rsidRPr="00737130" w:rsidRDefault="00870A39" w:rsidP="00870A39">
            <w:pPr>
              <w:pStyle w:val="ListParagraph"/>
              <w:numPr>
                <w:ilvl w:val="0"/>
                <w:numId w:val="7"/>
              </w:numPr>
              <w:rPr>
                <w:rFonts w:ascii="Century Gothic" w:hAnsi="Century Gothic"/>
                <w:color w:val="385623" w:themeColor="accent6" w:themeShade="80"/>
                <w:sz w:val="24"/>
                <w:szCs w:val="24"/>
              </w:rPr>
            </w:pPr>
            <w:r w:rsidRPr="00737130">
              <w:rPr>
                <w:rFonts w:ascii="Century Gothic" w:hAnsi="Century Gothic"/>
                <w:color w:val="385623" w:themeColor="accent6" w:themeShade="80"/>
                <w:sz w:val="24"/>
                <w:szCs w:val="24"/>
              </w:rPr>
              <w:t>Explore the pitch of others, copying a melodic shape (tune) of a familiar song</w:t>
            </w:r>
          </w:p>
          <w:p w:rsidR="00870A39" w:rsidRPr="00737130" w:rsidRDefault="00870A39" w:rsidP="00870A39">
            <w:pPr>
              <w:pStyle w:val="ListParagraph"/>
              <w:numPr>
                <w:ilvl w:val="0"/>
                <w:numId w:val="7"/>
              </w:numPr>
              <w:rPr>
                <w:rFonts w:ascii="Century Gothic" w:hAnsi="Century Gothic"/>
                <w:color w:val="385623" w:themeColor="accent6" w:themeShade="80"/>
                <w:sz w:val="24"/>
                <w:szCs w:val="24"/>
              </w:rPr>
            </w:pPr>
            <w:r w:rsidRPr="00737130">
              <w:rPr>
                <w:rFonts w:ascii="Century Gothic" w:hAnsi="Century Gothic"/>
                <w:color w:val="385623" w:themeColor="accent6" w:themeShade="80"/>
                <w:sz w:val="24"/>
                <w:szCs w:val="24"/>
              </w:rPr>
              <w:t xml:space="preserve">Copy a sound pattern i.e. </w:t>
            </w:r>
            <w:r w:rsidR="00080CF2" w:rsidRPr="00737130">
              <w:rPr>
                <w:rFonts w:ascii="Century Gothic" w:hAnsi="Century Gothic"/>
                <w:color w:val="385623" w:themeColor="accent6" w:themeShade="80"/>
                <w:sz w:val="24"/>
                <w:szCs w:val="24"/>
              </w:rPr>
              <w:t>la,</w:t>
            </w:r>
            <w:r w:rsidR="00477213" w:rsidRPr="00737130">
              <w:rPr>
                <w:rFonts w:ascii="Century Gothic" w:hAnsi="Century Gothic"/>
                <w:color w:val="385623" w:themeColor="accent6" w:themeShade="80"/>
                <w:sz w:val="24"/>
                <w:szCs w:val="24"/>
              </w:rPr>
              <w:t xml:space="preserve"> </w:t>
            </w:r>
            <w:proofErr w:type="spellStart"/>
            <w:r w:rsidR="00477213" w:rsidRPr="00737130">
              <w:rPr>
                <w:rFonts w:ascii="Century Gothic" w:hAnsi="Century Gothic"/>
                <w:color w:val="385623" w:themeColor="accent6" w:themeShade="80"/>
                <w:sz w:val="24"/>
                <w:szCs w:val="24"/>
              </w:rPr>
              <w:t>ee</w:t>
            </w:r>
            <w:proofErr w:type="spellEnd"/>
            <w:r w:rsidR="00477213" w:rsidRPr="00737130">
              <w:rPr>
                <w:rFonts w:ascii="Century Gothic" w:hAnsi="Century Gothic"/>
                <w:color w:val="385623" w:themeColor="accent6" w:themeShade="80"/>
                <w:sz w:val="24"/>
                <w:szCs w:val="24"/>
              </w:rPr>
              <w:t xml:space="preserve">, </w:t>
            </w:r>
            <w:proofErr w:type="spellStart"/>
            <w:r w:rsidR="00477213" w:rsidRPr="00737130">
              <w:rPr>
                <w:rFonts w:ascii="Century Gothic" w:hAnsi="Century Gothic"/>
                <w:color w:val="385623" w:themeColor="accent6" w:themeShade="80"/>
                <w:sz w:val="24"/>
                <w:szCs w:val="24"/>
              </w:rPr>
              <w:t>shhh</w:t>
            </w:r>
            <w:proofErr w:type="spellEnd"/>
          </w:p>
        </w:tc>
      </w:tr>
      <w:tr w:rsidR="00737130" w:rsidRPr="00737130" w:rsidTr="00D62B35">
        <w:tc>
          <w:tcPr>
            <w:tcW w:w="13948" w:type="dxa"/>
          </w:tcPr>
          <w:p w:rsidR="00D62B35" w:rsidRPr="00737130" w:rsidRDefault="00335D1C" w:rsidP="00D62B35">
            <w:pPr>
              <w:jc w:val="center"/>
              <w:rPr>
                <w:rFonts w:ascii="Century Gothic" w:hAnsi="Century Gothic"/>
                <w:b/>
                <w:color w:val="385623" w:themeColor="accent6" w:themeShade="80"/>
                <w:sz w:val="24"/>
                <w:szCs w:val="24"/>
              </w:rPr>
            </w:pPr>
            <w:r w:rsidRPr="00737130">
              <w:rPr>
                <w:rFonts w:ascii="Century Gothic" w:hAnsi="Century Gothic"/>
                <w:b/>
                <w:color w:val="385623" w:themeColor="accent6" w:themeShade="80"/>
                <w:sz w:val="24"/>
                <w:szCs w:val="24"/>
              </w:rPr>
              <w:lastRenderedPageBreak/>
              <w:t>Oral Segmenting and Blending:</w:t>
            </w:r>
          </w:p>
          <w:p w:rsidR="00335D1C" w:rsidRPr="00737130" w:rsidRDefault="00335D1C" w:rsidP="00335D1C">
            <w:pPr>
              <w:pStyle w:val="ListParagraph"/>
              <w:numPr>
                <w:ilvl w:val="0"/>
                <w:numId w:val="8"/>
              </w:numPr>
              <w:rPr>
                <w:rFonts w:ascii="Century Gothic" w:hAnsi="Century Gothic"/>
                <w:color w:val="385623" w:themeColor="accent6" w:themeShade="80"/>
                <w:sz w:val="24"/>
                <w:szCs w:val="24"/>
              </w:rPr>
            </w:pPr>
            <w:r w:rsidRPr="00737130">
              <w:rPr>
                <w:rFonts w:ascii="Century Gothic" w:hAnsi="Century Gothic"/>
                <w:color w:val="385623" w:themeColor="accent6" w:themeShade="80"/>
                <w:sz w:val="24"/>
                <w:szCs w:val="24"/>
              </w:rPr>
              <w:t>Literacy Target time explores a range of Phonemes through play, and helps children to listen and identify initial sounds alongside subsequent sounds within words.</w:t>
            </w:r>
          </w:p>
          <w:p w:rsidR="00335D1C" w:rsidRPr="00737130" w:rsidRDefault="00335D1C" w:rsidP="00335D1C">
            <w:pPr>
              <w:pStyle w:val="ListParagraph"/>
              <w:numPr>
                <w:ilvl w:val="0"/>
                <w:numId w:val="8"/>
              </w:numPr>
              <w:rPr>
                <w:rFonts w:ascii="Century Gothic" w:hAnsi="Century Gothic"/>
                <w:color w:val="385623" w:themeColor="accent6" w:themeShade="80"/>
                <w:sz w:val="24"/>
                <w:szCs w:val="24"/>
              </w:rPr>
            </w:pPr>
            <w:r w:rsidRPr="00737130">
              <w:rPr>
                <w:rFonts w:ascii="Century Gothic" w:hAnsi="Century Gothic"/>
                <w:color w:val="385623" w:themeColor="accent6" w:themeShade="80"/>
                <w:sz w:val="24"/>
                <w:szCs w:val="24"/>
              </w:rPr>
              <w:t>Literacy Target Time and Frogs story time explore oral segmentation within CVC and simple words</w:t>
            </w:r>
          </w:p>
          <w:p w:rsidR="0092089F" w:rsidRPr="00737130" w:rsidRDefault="0092089F" w:rsidP="00335D1C">
            <w:pPr>
              <w:pStyle w:val="ListParagraph"/>
              <w:numPr>
                <w:ilvl w:val="0"/>
                <w:numId w:val="8"/>
              </w:numPr>
              <w:rPr>
                <w:rFonts w:ascii="Century Gothic" w:hAnsi="Century Gothic"/>
                <w:color w:val="385623" w:themeColor="accent6" w:themeShade="80"/>
                <w:sz w:val="24"/>
                <w:szCs w:val="24"/>
              </w:rPr>
            </w:pPr>
            <w:r w:rsidRPr="00737130">
              <w:rPr>
                <w:rFonts w:ascii="Century Gothic" w:hAnsi="Century Gothic"/>
                <w:color w:val="385623" w:themeColor="accent6" w:themeShade="80"/>
                <w:sz w:val="24"/>
                <w:szCs w:val="24"/>
              </w:rPr>
              <w:t>Help and support children to sound out within their everyday talk</w:t>
            </w:r>
          </w:p>
          <w:p w:rsidR="0092089F" w:rsidRPr="00737130" w:rsidRDefault="0092089F" w:rsidP="00335D1C">
            <w:pPr>
              <w:pStyle w:val="ListParagraph"/>
              <w:numPr>
                <w:ilvl w:val="0"/>
                <w:numId w:val="8"/>
              </w:numPr>
              <w:rPr>
                <w:rFonts w:ascii="Century Gothic" w:hAnsi="Century Gothic"/>
                <w:color w:val="385623" w:themeColor="accent6" w:themeShade="80"/>
                <w:sz w:val="24"/>
                <w:szCs w:val="24"/>
              </w:rPr>
            </w:pPr>
            <w:r w:rsidRPr="00737130">
              <w:rPr>
                <w:rFonts w:ascii="Century Gothic" w:hAnsi="Century Gothic"/>
                <w:color w:val="385623" w:themeColor="accent6" w:themeShade="80"/>
                <w:sz w:val="24"/>
                <w:szCs w:val="24"/>
              </w:rPr>
              <w:t>Listen to and identify environmental sounds around them, helping them to really zoom in on their listening and ability to identify specific sounds.</w:t>
            </w:r>
          </w:p>
          <w:p w:rsidR="00335D1C" w:rsidRPr="00737130" w:rsidRDefault="00335D1C" w:rsidP="00335D1C">
            <w:pPr>
              <w:pStyle w:val="ListParagraph"/>
              <w:numPr>
                <w:ilvl w:val="0"/>
                <w:numId w:val="8"/>
              </w:numPr>
              <w:rPr>
                <w:rFonts w:ascii="Century Gothic" w:hAnsi="Century Gothic"/>
                <w:color w:val="385623" w:themeColor="accent6" w:themeShade="80"/>
                <w:sz w:val="24"/>
                <w:szCs w:val="24"/>
              </w:rPr>
            </w:pPr>
            <w:r w:rsidRPr="00737130">
              <w:rPr>
                <w:rFonts w:ascii="Century Gothic" w:hAnsi="Century Gothic"/>
                <w:color w:val="385623" w:themeColor="accent6" w:themeShade="80"/>
                <w:sz w:val="24"/>
                <w:szCs w:val="24"/>
              </w:rPr>
              <w:t xml:space="preserve">Robot arms help the children to identify individual sounds within words </w:t>
            </w:r>
            <w:r w:rsidR="0092089F" w:rsidRPr="00737130">
              <w:rPr>
                <w:rFonts w:ascii="Century Gothic" w:hAnsi="Century Gothic"/>
                <w:color w:val="385623" w:themeColor="accent6" w:themeShade="80"/>
                <w:sz w:val="24"/>
                <w:szCs w:val="24"/>
              </w:rPr>
              <w:t xml:space="preserve">supporting </w:t>
            </w:r>
            <w:r w:rsidR="003F6AD3" w:rsidRPr="00737130">
              <w:rPr>
                <w:rFonts w:ascii="Century Gothic" w:hAnsi="Century Gothic"/>
                <w:color w:val="385623" w:themeColor="accent6" w:themeShade="80"/>
                <w:sz w:val="24"/>
                <w:szCs w:val="24"/>
              </w:rPr>
              <w:t>segmenting</w:t>
            </w:r>
            <w:r w:rsidRPr="00737130">
              <w:rPr>
                <w:rFonts w:ascii="Century Gothic" w:hAnsi="Century Gothic"/>
                <w:color w:val="385623" w:themeColor="accent6" w:themeShade="80"/>
                <w:sz w:val="24"/>
                <w:szCs w:val="24"/>
              </w:rPr>
              <w:t xml:space="preserve"> and blending.  </w:t>
            </w:r>
          </w:p>
          <w:p w:rsidR="00335D1C" w:rsidRPr="00737130" w:rsidRDefault="00335D1C" w:rsidP="00335D1C">
            <w:pPr>
              <w:pStyle w:val="ListParagraph"/>
              <w:numPr>
                <w:ilvl w:val="0"/>
                <w:numId w:val="8"/>
              </w:numPr>
              <w:rPr>
                <w:rFonts w:ascii="Century Gothic" w:hAnsi="Century Gothic"/>
                <w:color w:val="385623" w:themeColor="accent6" w:themeShade="80"/>
                <w:sz w:val="24"/>
                <w:szCs w:val="24"/>
              </w:rPr>
            </w:pPr>
            <w:r w:rsidRPr="00737130">
              <w:rPr>
                <w:rFonts w:ascii="Century Gothic" w:hAnsi="Century Gothic"/>
                <w:color w:val="385623" w:themeColor="accent6" w:themeShade="80"/>
                <w:sz w:val="24"/>
                <w:szCs w:val="24"/>
              </w:rPr>
              <w:t>Chil</w:t>
            </w:r>
            <w:r w:rsidR="0092089F" w:rsidRPr="00737130">
              <w:rPr>
                <w:rFonts w:ascii="Century Gothic" w:hAnsi="Century Gothic"/>
                <w:color w:val="385623" w:themeColor="accent6" w:themeShade="80"/>
                <w:sz w:val="24"/>
                <w:szCs w:val="24"/>
              </w:rPr>
              <w:t>dren</w:t>
            </w:r>
            <w:r w:rsidRPr="00737130">
              <w:rPr>
                <w:rFonts w:ascii="Century Gothic" w:hAnsi="Century Gothic"/>
                <w:color w:val="385623" w:themeColor="accent6" w:themeShade="80"/>
                <w:sz w:val="24"/>
                <w:szCs w:val="24"/>
              </w:rPr>
              <w:t xml:space="preserve"> are encouraged to observe robot arms and then repeat themselves: </w:t>
            </w:r>
            <w:r w:rsidR="0092089F" w:rsidRPr="00737130">
              <w:rPr>
                <w:rFonts w:ascii="Century Gothic" w:hAnsi="Century Gothic"/>
                <w:color w:val="385623" w:themeColor="accent6" w:themeShade="80"/>
                <w:sz w:val="24"/>
                <w:szCs w:val="24"/>
              </w:rPr>
              <w:t>using ‘</w:t>
            </w:r>
            <w:r w:rsidRPr="00737130">
              <w:rPr>
                <w:rFonts w:ascii="Century Gothic" w:hAnsi="Century Gothic"/>
                <w:color w:val="385623" w:themeColor="accent6" w:themeShade="80"/>
                <w:sz w:val="24"/>
                <w:szCs w:val="24"/>
              </w:rPr>
              <w:t xml:space="preserve">My turn, </w:t>
            </w:r>
            <w:r w:rsidR="0092089F" w:rsidRPr="00737130">
              <w:rPr>
                <w:rFonts w:ascii="Century Gothic" w:hAnsi="Century Gothic"/>
                <w:color w:val="385623" w:themeColor="accent6" w:themeShade="80"/>
                <w:sz w:val="24"/>
                <w:szCs w:val="24"/>
              </w:rPr>
              <w:t xml:space="preserve">our turn, </w:t>
            </w:r>
            <w:proofErr w:type="gramStart"/>
            <w:r w:rsidR="0092089F" w:rsidRPr="00737130">
              <w:rPr>
                <w:rFonts w:ascii="Century Gothic" w:hAnsi="Century Gothic"/>
                <w:color w:val="385623" w:themeColor="accent6" w:themeShade="80"/>
                <w:sz w:val="24"/>
                <w:szCs w:val="24"/>
              </w:rPr>
              <w:t>your</w:t>
            </w:r>
            <w:proofErr w:type="gramEnd"/>
            <w:r w:rsidR="0092089F" w:rsidRPr="00737130">
              <w:rPr>
                <w:rFonts w:ascii="Century Gothic" w:hAnsi="Century Gothic"/>
                <w:color w:val="385623" w:themeColor="accent6" w:themeShade="80"/>
                <w:sz w:val="24"/>
                <w:szCs w:val="24"/>
              </w:rPr>
              <w:t xml:space="preserve"> turn’ approach.</w:t>
            </w:r>
          </w:p>
          <w:p w:rsidR="0092089F" w:rsidRPr="00737130" w:rsidRDefault="0092089F" w:rsidP="0092089F">
            <w:pPr>
              <w:pStyle w:val="ListParagraph"/>
              <w:numPr>
                <w:ilvl w:val="0"/>
                <w:numId w:val="8"/>
              </w:numPr>
              <w:rPr>
                <w:rFonts w:ascii="Century Gothic" w:hAnsi="Century Gothic"/>
                <w:color w:val="385623" w:themeColor="accent6" w:themeShade="80"/>
                <w:sz w:val="24"/>
                <w:szCs w:val="24"/>
              </w:rPr>
            </w:pPr>
            <w:r w:rsidRPr="00737130">
              <w:rPr>
                <w:rFonts w:ascii="Century Gothic" w:hAnsi="Century Gothic"/>
                <w:color w:val="385623" w:themeColor="accent6" w:themeShade="80"/>
                <w:sz w:val="24"/>
                <w:szCs w:val="24"/>
              </w:rPr>
              <w:t>Blending buttons and a magic reading finger, are used to support the children hearing oral blending, using ‘My turn, our turn, your turn’ approach.</w:t>
            </w:r>
          </w:p>
          <w:p w:rsidR="0092089F" w:rsidRPr="00737130" w:rsidRDefault="0092089F" w:rsidP="0092089F">
            <w:pPr>
              <w:pStyle w:val="ListParagraph"/>
              <w:numPr>
                <w:ilvl w:val="0"/>
                <w:numId w:val="8"/>
              </w:numPr>
              <w:rPr>
                <w:rFonts w:ascii="Century Gothic" w:hAnsi="Century Gothic"/>
                <w:color w:val="385623" w:themeColor="accent6" w:themeShade="80"/>
                <w:sz w:val="24"/>
                <w:szCs w:val="24"/>
              </w:rPr>
            </w:pPr>
            <w:r w:rsidRPr="00737130">
              <w:rPr>
                <w:rFonts w:ascii="Century Gothic" w:hAnsi="Century Gothic"/>
                <w:color w:val="385623" w:themeColor="accent6" w:themeShade="80"/>
                <w:sz w:val="24"/>
                <w:szCs w:val="24"/>
              </w:rPr>
              <w:t xml:space="preserve">Repetitive rhymes and </w:t>
            </w:r>
            <w:r w:rsidR="003F6AD3" w:rsidRPr="00737130">
              <w:rPr>
                <w:rFonts w:ascii="Century Gothic" w:hAnsi="Century Gothic"/>
                <w:color w:val="385623" w:themeColor="accent6" w:themeShade="80"/>
                <w:sz w:val="24"/>
                <w:szCs w:val="24"/>
              </w:rPr>
              <w:t>rhythms</w:t>
            </w:r>
            <w:r w:rsidRPr="00737130">
              <w:rPr>
                <w:rFonts w:ascii="Century Gothic" w:hAnsi="Century Gothic"/>
                <w:color w:val="385623" w:themeColor="accent6" w:themeShade="80"/>
                <w:sz w:val="24"/>
                <w:szCs w:val="24"/>
              </w:rPr>
              <w:t xml:space="preserve"> to support their oral blending i.e. ‘chop, chop, choppity chop’</w:t>
            </w:r>
          </w:p>
          <w:p w:rsidR="0092089F" w:rsidRPr="00737130" w:rsidRDefault="0092089F" w:rsidP="0092089F">
            <w:pPr>
              <w:pStyle w:val="ListParagraph"/>
              <w:numPr>
                <w:ilvl w:val="0"/>
                <w:numId w:val="8"/>
              </w:numPr>
              <w:rPr>
                <w:rFonts w:ascii="Century Gothic" w:hAnsi="Century Gothic"/>
                <w:color w:val="385623" w:themeColor="accent6" w:themeShade="80"/>
                <w:sz w:val="24"/>
                <w:szCs w:val="24"/>
              </w:rPr>
            </w:pPr>
            <w:r w:rsidRPr="00737130">
              <w:rPr>
                <w:rFonts w:ascii="Century Gothic" w:hAnsi="Century Gothic"/>
                <w:color w:val="385623" w:themeColor="accent6" w:themeShade="80"/>
                <w:sz w:val="24"/>
                <w:szCs w:val="24"/>
              </w:rPr>
              <w:t xml:space="preserve">Look at (phonicsplay.co.uk) recommended by feeder Reception Teacher </w:t>
            </w:r>
          </w:p>
          <w:p w:rsidR="0092089F" w:rsidRPr="00737130" w:rsidRDefault="0092089F" w:rsidP="0092089F">
            <w:pPr>
              <w:ind w:left="360"/>
              <w:rPr>
                <w:rFonts w:ascii="Century Gothic" w:hAnsi="Century Gothic"/>
                <w:color w:val="385623" w:themeColor="accent6" w:themeShade="80"/>
                <w:sz w:val="24"/>
                <w:szCs w:val="24"/>
              </w:rPr>
            </w:pPr>
            <w:r w:rsidRPr="00737130">
              <w:rPr>
                <w:rFonts w:ascii="Century Gothic" w:hAnsi="Century Gothic"/>
                <w:color w:val="385623" w:themeColor="accent6" w:themeShade="80"/>
                <w:sz w:val="24"/>
                <w:szCs w:val="24"/>
              </w:rPr>
              <w:t xml:space="preserve">  </w:t>
            </w:r>
          </w:p>
        </w:tc>
      </w:tr>
    </w:tbl>
    <w:p w:rsidR="00D62B35" w:rsidRPr="00737130" w:rsidRDefault="00D62B35" w:rsidP="00D62B35">
      <w:pPr>
        <w:jc w:val="center"/>
        <w:rPr>
          <w:rFonts w:ascii="Century Gothic" w:hAnsi="Century Gothic"/>
          <w:color w:val="385623" w:themeColor="accent6" w:themeShade="80"/>
          <w:sz w:val="24"/>
          <w:szCs w:val="24"/>
        </w:rPr>
      </w:pPr>
    </w:p>
    <w:sectPr w:rsidR="00D62B35" w:rsidRPr="00737130" w:rsidSect="00D62B35">
      <w:footerReference w:type="default" r:id="rId7"/>
      <w:pgSz w:w="16838" w:h="11906" w:orient="landscape"/>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130" w:rsidRDefault="00737130" w:rsidP="00737130">
      <w:pPr>
        <w:spacing w:after="0" w:line="240" w:lineRule="auto"/>
      </w:pPr>
      <w:r>
        <w:separator/>
      </w:r>
    </w:p>
  </w:endnote>
  <w:endnote w:type="continuationSeparator" w:id="0">
    <w:p w:rsidR="00737130" w:rsidRDefault="00737130" w:rsidP="00737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130" w:rsidRPr="00737130" w:rsidRDefault="00737130">
    <w:pPr>
      <w:pStyle w:val="Footer"/>
      <w:rPr>
        <w:color w:val="385623" w:themeColor="accent6" w:themeShade="80"/>
      </w:rPr>
    </w:pPr>
    <w:r w:rsidRPr="00737130">
      <w:rPr>
        <w:b/>
        <w:noProof/>
        <w:color w:val="385623" w:themeColor="accent6" w:themeShade="80"/>
        <w:lang w:eastAsia="en-GB"/>
      </w:rPr>
      <w:drawing>
        <wp:anchor distT="0" distB="0" distL="114300" distR="114300" simplePos="0" relativeHeight="251659264" behindDoc="0" locked="0" layoutInCell="1" allowOverlap="1" wp14:anchorId="08AE4D58" wp14:editId="21D9DB19">
          <wp:simplePos x="0" y="0"/>
          <wp:positionH relativeFrom="margin">
            <wp:posOffset>8579922</wp:posOffset>
          </wp:positionH>
          <wp:positionV relativeFrom="paragraph">
            <wp:posOffset>-201880</wp:posOffset>
          </wp:positionV>
          <wp:extent cx="615950" cy="6159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anchor>
      </w:drawing>
    </w:r>
    <w:r w:rsidRPr="00737130">
      <w:rPr>
        <w:color w:val="385623" w:themeColor="accent6" w:themeShade="80"/>
      </w:rPr>
      <w:t>Alfreton Nursery School Phonic Progression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130" w:rsidRDefault="00737130" w:rsidP="00737130">
      <w:pPr>
        <w:spacing w:after="0" w:line="240" w:lineRule="auto"/>
      </w:pPr>
      <w:r>
        <w:separator/>
      </w:r>
    </w:p>
  </w:footnote>
  <w:footnote w:type="continuationSeparator" w:id="0">
    <w:p w:rsidR="00737130" w:rsidRDefault="00737130" w:rsidP="007371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155CF"/>
    <w:multiLevelType w:val="hybridMultilevel"/>
    <w:tmpl w:val="7760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01BEB"/>
    <w:multiLevelType w:val="hybridMultilevel"/>
    <w:tmpl w:val="67767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461E4"/>
    <w:multiLevelType w:val="hybridMultilevel"/>
    <w:tmpl w:val="494A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94353C"/>
    <w:multiLevelType w:val="hybridMultilevel"/>
    <w:tmpl w:val="F3DAA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105E39"/>
    <w:multiLevelType w:val="hybridMultilevel"/>
    <w:tmpl w:val="E030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EB592D"/>
    <w:multiLevelType w:val="hybridMultilevel"/>
    <w:tmpl w:val="D8163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EB3C11"/>
    <w:multiLevelType w:val="hybridMultilevel"/>
    <w:tmpl w:val="4AA0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AA6568"/>
    <w:multiLevelType w:val="hybridMultilevel"/>
    <w:tmpl w:val="0352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35"/>
    <w:rsid w:val="00080CF2"/>
    <w:rsid w:val="00233FDD"/>
    <w:rsid w:val="002776AB"/>
    <w:rsid w:val="002C186F"/>
    <w:rsid w:val="002E01AF"/>
    <w:rsid w:val="003171DE"/>
    <w:rsid w:val="00335D1C"/>
    <w:rsid w:val="003F6AD3"/>
    <w:rsid w:val="00477213"/>
    <w:rsid w:val="004C34AE"/>
    <w:rsid w:val="0057018E"/>
    <w:rsid w:val="006170A0"/>
    <w:rsid w:val="00737130"/>
    <w:rsid w:val="007371EC"/>
    <w:rsid w:val="00863559"/>
    <w:rsid w:val="00870A39"/>
    <w:rsid w:val="0092089F"/>
    <w:rsid w:val="009554EA"/>
    <w:rsid w:val="00A966D0"/>
    <w:rsid w:val="00AD19F0"/>
    <w:rsid w:val="00C37A9B"/>
    <w:rsid w:val="00D54584"/>
    <w:rsid w:val="00D602D3"/>
    <w:rsid w:val="00D61D69"/>
    <w:rsid w:val="00D62B35"/>
    <w:rsid w:val="00DA4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4F243-D998-4D1E-868B-9897ACAD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2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01AF"/>
    <w:pPr>
      <w:ind w:left="720"/>
      <w:contextualSpacing/>
    </w:pPr>
  </w:style>
  <w:style w:type="paragraph" w:styleId="Header">
    <w:name w:val="header"/>
    <w:basedOn w:val="Normal"/>
    <w:link w:val="HeaderChar"/>
    <w:uiPriority w:val="99"/>
    <w:unhideWhenUsed/>
    <w:rsid w:val="00737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130"/>
  </w:style>
  <w:style w:type="paragraph" w:styleId="Footer">
    <w:name w:val="footer"/>
    <w:basedOn w:val="Normal"/>
    <w:link w:val="FooterChar"/>
    <w:uiPriority w:val="99"/>
    <w:unhideWhenUsed/>
    <w:rsid w:val="00737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Dolby</dc:creator>
  <cp:keywords/>
  <dc:description/>
  <cp:lastModifiedBy>Emma Haywood</cp:lastModifiedBy>
  <cp:revision>3</cp:revision>
  <dcterms:created xsi:type="dcterms:W3CDTF">2022-05-27T10:42:00Z</dcterms:created>
  <dcterms:modified xsi:type="dcterms:W3CDTF">2022-09-28T15:03:00Z</dcterms:modified>
</cp:coreProperties>
</file>