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66" w:rsidRDefault="00B760D9">
      <w:r>
        <w:rPr>
          <w:noProof/>
          <w:lang w:eastAsia="en-GB"/>
        </w:rPr>
        <w:drawing>
          <wp:inline distT="0" distB="0" distL="0" distR="0">
            <wp:extent cx="1905000" cy="18904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reton Nursery School Ne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03" cy="18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0D9" w:rsidRDefault="00B760D9"/>
    <w:p w:rsidR="00B760D9" w:rsidRDefault="00B760D9"/>
    <w:p w:rsidR="00B760D9" w:rsidRPr="00B760D9" w:rsidRDefault="00B760D9">
      <w:pPr>
        <w:rPr>
          <w:b/>
          <w:sz w:val="48"/>
          <w:szCs w:val="48"/>
        </w:rPr>
      </w:pPr>
      <w:r w:rsidRPr="00B760D9">
        <w:rPr>
          <w:b/>
          <w:sz w:val="48"/>
          <w:szCs w:val="48"/>
        </w:rPr>
        <w:t>Charging &amp; Remissions Policy</w:t>
      </w:r>
    </w:p>
    <w:p w:rsidR="00B760D9" w:rsidRDefault="00B760D9"/>
    <w:p w:rsidR="00500A10" w:rsidRDefault="00500A10" w:rsidP="00500A10">
      <w:pPr>
        <w:jc w:val="both"/>
        <w:rPr>
          <w:sz w:val="24"/>
          <w:szCs w:val="24"/>
        </w:rPr>
      </w:pPr>
    </w:p>
    <w:p w:rsidR="00500A10" w:rsidRPr="00047823" w:rsidRDefault="00500A10" w:rsidP="00500A10">
      <w:pPr>
        <w:jc w:val="both"/>
        <w:rPr>
          <w:b/>
          <w:sz w:val="28"/>
          <w:szCs w:val="28"/>
        </w:rPr>
      </w:pPr>
      <w:r w:rsidRPr="00047823">
        <w:rPr>
          <w:b/>
          <w:sz w:val="28"/>
          <w:szCs w:val="28"/>
        </w:rPr>
        <w:t>Introduction</w:t>
      </w:r>
    </w:p>
    <w:p w:rsidR="00500A10" w:rsidRDefault="00500A10" w:rsidP="00500A10">
      <w:pPr>
        <w:jc w:val="both"/>
        <w:rPr>
          <w:sz w:val="24"/>
          <w:szCs w:val="24"/>
        </w:rPr>
      </w:pPr>
    </w:p>
    <w:p w:rsidR="00500A10" w:rsidRPr="00047823" w:rsidRDefault="00500A10" w:rsidP="00500A10">
      <w:pPr>
        <w:jc w:val="both"/>
        <w:rPr>
          <w:rFonts w:cstheme="minorHAnsi"/>
        </w:rPr>
      </w:pPr>
      <w:r w:rsidRPr="00047823">
        <w:rPr>
          <w:rFonts w:cstheme="minorHAnsi"/>
        </w:rPr>
        <w:t xml:space="preserve">At Alfreton Nursery School we </w:t>
      </w:r>
      <w:r w:rsidR="00047823" w:rsidRPr="00047823">
        <w:rPr>
          <w:rFonts w:cstheme="minorHAnsi"/>
        </w:rPr>
        <w:t xml:space="preserve">recognise the valuable contribution that a wide range of activities and experiences can make towards all aspects of our children’s education.  As part of our rich and exciting curriculum, the </w:t>
      </w:r>
      <w:r w:rsidR="00D53578">
        <w:rPr>
          <w:rFonts w:cstheme="minorHAnsi"/>
        </w:rPr>
        <w:t xml:space="preserve">school and </w:t>
      </w:r>
      <w:r w:rsidR="00047823" w:rsidRPr="00047823">
        <w:rPr>
          <w:rFonts w:cstheme="minorHAnsi"/>
        </w:rPr>
        <w:t>Governing Body aims to provide as many opportunities as possible for the benefit of all our children.</w:t>
      </w:r>
    </w:p>
    <w:p w:rsidR="00047823" w:rsidRDefault="00047823" w:rsidP="00500A10">
      <w:pPr>
        <w:jc w:val="both"/>
        <w:rPr>
          <w:sz w:val="24"/>
          <w:szCs w:val="24"/>
        </w:rPr>
      </w:pPr>
    </w:p>
    <w:p w:rsidR="00500A10" w:rsidRPr="00500A10" w:rsidRDefault="00500A10" w:rsidP="00500A10">
      <w:pPr>
        <w:jc w:val="both"/>
        <w:rPr>
          <w:b/>
          <w:sz w:val="28"/>
          <w:szCs w:val="28"/>
        </w:rPr>
      </w:pPr>
      <w:r w:rsidRPr="00500A10">
        <w:rPr>
          <w:b/>
          <w:sz w:val="28"/>
          <w:szCs w:val="28"/>
        </w:rPr>
        <w:t>Aims</w:t>
      </w:r>
    </w:p>
    <w:p w:rsidR="00500A10" w:rsidRDefault="00500A10" w:rsidP="00500A10">
      <w:pPr>
        <w:jc w:val="both"/>
        <w:rPr>
          <w:sz w:val="24"/>
          <w:szCs w:val="24"/>
        </w:rPr>
      </w:pPr>
    </w:p>
    <w:p w:rsidR="00500A10" w:rsidRDefault="00500A10" w:rsidP="00500A10">
      <w:pPr>
        <w:jc w:val="left"/>
        <w:rPr>
          <w:szCs w:val="20"/>
        </w:rPr>
      </w:pPr>
      <w:r>
        <w:rPr>
          <w:rFonts w:eastAsia="Arial" w:cs="Arial"/>
          <w:szCs w:val="20"/>
        </w:rPr>
        <w:t xml:space="preserve">Our school aims to: </w:t>
      </w:r>
    </w:p>
    <w:p w:rsidR="00500A10" w:rsidRDefault="00500A10" w:rsidP="00500A10">
      <w:pPr>
        <w:ind w:left="792" w:hanging="432"/>
        <w:jc w:val="left"/>
        <w:rPr>
          <w:szCs w:val="20"/>
        </w:rPr>
      </w:pPr>
      <w:r>
        <w:rPr>
          <w:rFonts w:eastAsia="Arial" w:cs="Arial"/>
        </w:rPr>
        <w:t>•</w:t>
      </w:r>
      <w:r>
        <w:rPr>
          <w:sz w:val="14"/>
          <w:szCs w:val="14"/>
        </w:rPr>
        <w:t xml:space="preserve">            </w:t>
      </w:r>
      <w:r>
        <w:rPr>
          <w:rFonts w:eastAsia="Arial" w:cs="Arial"/>
          <w:szCs w:val="20"/>
        </w:rPr>
        <w:t xml:space="preserve">Have robust, clear processes in place for charging and remissions </w:t>
      </w:r>
    </w:p>
    <w:p w:rsidR="00500A10" w:rsidRDefault="00500A10" w:rsidP="00500A10">
      <w:pPr>
        <w:ind w:left="792" w:hanging="432"/>
        <w:jc w:val="left"/>
        <w:rPr>
          <w:szCs w:val="20"/>
        </w:rPr>
      </w:pPr>
      <w:r>
        <w:rPr>
          <w:rFonts w:eastAsia="Arial" w:cs="Arial"/>
        </w:rPr>
        <w:t>•</w:t>
      </w:r>
      <w:r>
        <w:rPr>
          <w:sz w:val="14"/>
          <w:szCs w:val="14"/>
        </w:rPr>
        <w:t xml:space="preserve">            </w:t>
      </w:r>
      <w:r>
        <w:rPr>
          <w:rFonts w:eastAsia="Arial" w:cs="Arial"/>
          <w:szCs w:val="20"/>
        </w:rPr>
        <w:t>Clearly set out the types of activity that can be charged for and when charges will be made</w:t>
      </w:r>
    </w:p>
    <w:p w:rsidR="00500A10" w:rsidRDefault="00500A10" w:rsidP="00500A10">
      <w:pPr>
        <w:jc w:val="both"/>
        <w:rPr>
          <w:sz w:val="24"/>
          <w:szCs w:val="24"/>
        </w:rPr>
      </w:pPr>
    </w:p>
    <w:p w:rsidR="00D53578" w:rsidRPr="00500A10" w:rsidRDefault="00D53578" w:rsidP="00D53578">
      <w:pPr>
        <w:jc w:val="both"/>
        <w:rPr>
          <w:b/>
          <w:sz w:val="28"/>
          <w:szCs w:val="28"/>
        </w:rPr>
      </w:pPr>
      <w:r w:rsidRPr="00500A10">
        <w:rPr>
          <w:b/>
          <w:sz w:val="28"/>
          <w:szCs w:val="28"/>
        </w:rPr>
        <w:t>Consultation</w:t>
      </w:r>
    </w:p>
    <w:p w:rsidR="00D53578" w:rsidRDefault="00D53578" w:rsidP="00D53578">
      <w:pPr>
        <w:jc w:val="both"/>
        <w:rPr>
          <w:sz w:val="24"/>
          <w:szCs w:val="24"/>
        </w:rPr>
      </w:pPr>
    </w:p>
    <w:p w:rsidR="00D53578" w:rsidRDefault="00D53578" w:rsidP="00D535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School Charging and Remissions Policy for Alfreton Nursery School was developed </w:t>
      </w:r>
      <w:proofErr w:type="gramStart"/>
      <w:r>
        <w:rPr>
          <w:sz w:val="24"/>
          <w:szCs w:val="24"/>
        </w:rPr>
        <w:t>and  agreed</w:t>
      </w:r>
      <w:proofErr w:type="gramEnd"/>
      <w:r>
        <w:rPr>
          <w:sz w:val="24"/>
          <w:szCs w:val="24"/>
        </w:rPr>
        <w:t xml:space="preserve"> by the whole staff team and Governors.</w:t>
      </w:r>
    </w:p>
    <w:p w:rsidR="00D53578" w:rsidRDefault="00D53578" w:rsidP="00047823">
      <w:pPr>
        <w:jc w:val="both"/>
        <w:rPr>
          <w:rFonts w:eastAsia="Arial" w:cs="Arial"/>
          <w:b/>
          <w:sz w:val="28"/>
          <w:szCs w:val="28"/>
        </w:rPr>
      </w:pPr>
    </w:p>
    <w:p w:rsidR="00047823" w:rsidRPr="00D53578" w:rsidRDefault="00047823" w:rsidP="00047823">
      <w:pPr>
        <w:jc w:val="both"/>
        <w:rPr>
          <w:rFonts w:eastAsia="Arial" w:cs="Arial"/>
          <w:b/>
          <w:sz w:val="28"/>
          <w:szCs w:val="28"/>
        </w:rPr>
      </w:pPr>
      <w:r w:rsidRPr="00D53578">
        <w:rPr>
          <w:rFonts w:eastAsia="Arial" w:cs="Arial"/>
          <w:b/>
          <w:sz w:val="28"/>
          <w:szCs w:val="28"/>
        </w:rPr>
        <w:t>Procedures and Practice</w:t>
      </w:r>
    </w:p>
    <w:p w:rsidR="00047823" w:rsidRDefault="00047823" w:rsidP="00047823">
      <w:pPr>
        <w:jc w:val="both"/>
        <w:rPr>
          <w:rFonts w:eastAsia="Arial" w:cs="Arial"/>
          <w:szCs w:val="20"/>
        </w:rPr>
      </w:pPr>
    </w:p>
    <w:p w:rsidR="00047823" w:rsidRPr="009E5179" w:rsidRDefault="00047823" w:rsidP="00047823">
      <w:pPr>
        <w:jc w:val="both"/>
        <w:rPr>
          <w:rFonts w:eastAsia="Arial" w:cs="Arial"/>
        </w:rPr>
      </w:pPr>
      <w:r w:rsidRPr="009E5179">
        <w:rPr>
          <w:rFonts w:eastAsia="Arial" w:cs="Arial"/>
        </w:rPr>
        <w:t xml:space="preserve">The school will </w:t>
      </w:r>
      <w:r w:rsidR="00D53578" w:rsidRPr="009E5179">
        <w:rPr>
          <w:rFonts w:eastAsia="Arial" w:cs="Arial"/>
        </w:rPr>
        <w:t xml:space="preserve">make small charges for the following items to enhance children’s experiences within school.  </w:t>
      </w:r>
    </w:p>
    <w:p w:rsidR="00500A10" w:rsidRPr="009E5179" w:rsidRDefault="00500A10" w:rsidP="00500A10">
      <w:pPr>
        <w:jc w:val="both"/>
        <w:rPr>
          <w:rFonts w:cstheme="minorHAnsi"/>
        </w:rPr>
      </w:pPr>
    </w:p>
    <w:p w:rsidR="00D53578" w:rsidRPr="00FB074E" w:rsidRDefault="00B760D9" w:rsidP="00D53578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sz w:val="22"/>
          <w:szCs w:val="22"/>
          <w:highlight w:val="yellow"/>
        </w:rPr>
      </w:pPr>
      <w:r w:rsidRPr="009E5179">
        <w:rPr>
          <w:rFonts w:asciiTheme="minorHAnsi" w:hAnsiTheme="minorHAnsi" w:cstheme="minorHAnsi"/>
          <w:sz w:val="22"/>
          <w:szCs w:val="22"/>
        </w:rPr>
        <w:t>Parents are expected to contribute £1 per week towards the cost of drinks, a daily healthy snack and activities wh</w:t>
      </w:r>
      <w:r w:rsidR="009E5179">
        <w:rPr>
          <w:rFonts w:asciiTheme="minorHAnsi" w:hAnsiTheme="minorHAnsi" w:cstheme="minorHAnsi"/>
          <w:sz w:val="22"/>
          <w:szCs w:val="22"/>
        </w:rPr>
        <w:t xml:space="preserve">ich use disposable materials, </w:t>
      </w:r>
      <w:proofErr w:type="spellStart"/>
      <w:r w:rsidR="009E5179">
        <w:rPr>
          <w:rFonts w:asciiTheme="minorHAnsi" w:hAnsiTheme="minorHAnsi" w:cstheme="minorHAnsi"/>
          <w:sz w:val="22"/>
          <w:szCs w:val="22"/>
        </w:rPr>
        <w:t>e</w:t>
      </w:r>
      <w:r w:rsidRPr="009E5179">
        <w:rPr>
          <w:rFonts w:asciiTheme="minorHAnsi" w:hAnsiTheme="minorHAnsi" w:cstheme="minorHAnsi"/>
          <w:sz w:val="22"/>
          <w:szCs w:val="22"/>
        </w:rPr>
        <w:t>g</w:t>
      </w:r>
      <w:proofErr w:type="spellEnd"/>
      <w:r w:rsidRPr="009E5179">
        <w:rPr>
          <w:rFonts w:asciiTheme="minorHAnsi" w:hAnsiTheme="minorHAnsi" w:cstheme="minorHAnsi"/>
          <w:sz w:val="22"/>
          <w:szCs w:val="22"/>
        </w:rPr>
        <w:t xml:space="preserve"> malleable play, baking. </w:t>
      </w:r>
      <w:r w:rsidR="00FB074E" w:rsidRPr="00FB074E">
        <w:rPr>
          <w:rFonts w:asciiTheme="minorHAnsi" w:hAnsiTheme="minorHAnsi" w:cstheme="minorHAnsi"/>
          <w:sz w:val="22"/>
          <w:szCs w:val="22"/>
          <w:highlight w:val="yellow"/>
        </w:rPr>
        <w:t xml:space="preserve">During </w:t>
      </w:r>
      <w:proofErr w:type="spellStart"/>
      <w:r w:rsidR="00FB074E" w:rsidRPr="00FB074E">
        <w:rPr>
          <w:rFonts w:asciiTheme="minorHAnsi" w:hAnsiTheme="minorHAnsi" w:cstheme="minorHAnsi"/>
          <w:sz w:val="22"/>
          <w:szCs w:val="22"/>
          <w:highlight w:val="yellow"/>
        </w:rPr>
        <w:t>Covid</w:t>
      </w:r>
      <w:proofErr w:type="spellEnd"/>
      <w:r w:rsidR="00FB074E" w:rsidRPr="00FB074E">
        <w:rPr>
          <w:rFonts w:asciiTheme="minorHAnsi" w:hAnsiTheme="minorHAnsi" w:cstheme="minorHAnsi"/>
          <w:sz w:val="22"/>
          <w:szCs w:val="22"/>
          <w:highlight w:val="yellow"/>
        </w:rPr>
        <w:t>, children are asked to bring their own snacks so not charge is currently being made.</w:t>
      </w:r>
    </w:p>
    <w:p w:rsidR="00D53578" w:rsidRPr="009E5179" w:rsidRDefault="00D53578" w:rsidP="00D53578">
      <w:pPr>
        <w:pStyle w:val="Default"/>
        <w:spacing w:after="41"/>
        <w:ind w:left="720"/>
        <w:rPr>
          <w:rFonts w:asciiTheme="minorHAnsi" w:hAnsiTheme="minorHAnsi" w:cstheme="minorHAnsi"/>
          <w:sz w:val="22"/>
          <w:szCs w:val="22"/>
        </w:rPr>
      </w:pPr>
    </w:p>
    <w:p w:rsidR="00D53578" w:rsidRPr="009E5179" w:rsidRDefault="00B760D9" w:rsidP="00D53578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sz w:val="22"/>
          <w:szCs w:val="22"/>
        </w:rPr>
      </w:pPr>
      <w:r w:rsidRPr="009E5179">
        <w:rPr>
          <w:rFonts w:asciiTheme="minorHAnsi" w:hAnsiTheme="minorHAnsi" w:cstheme="minorHAnsi"/>
          <w:sz w:val="22"/>
          <w:szCs w:val="22"/>
        </w:rPr>
        <w:t xml:space="preserve">For family outings, parents are expected to pay the full cost for anyone other than a nursery school pupil. </w:t>
      </w:r>
      <w:bookmarkStart w:id="0" w:name="_GoBack"/>
      <w:bookmarkEnd w:id="0"/>
    </w:p>
    <w:p w:rsidR="00D53578" w:rsidRPr="009E5179" w:rsidRDefault="00D53578" w:rsidP="00D53578">
      <w:pPr>
        <w:pStyle w:val="ListParagraph"/>
        <w:rPr>
          <w:rFonts w:ascii="Comic Sans MS" w:hAnsi="Comic Sans MS" w:cs="Comic Sans MS"/>
        </w:rPr>
      </w:pPr>
    </w:p>
    <w:p w:rsidR="00D53578" w:rsidRPr="009E5179" w:rsidRDefault="00B760D9" w:rsidP="00D53578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sz w:val="22"/>
          <w:szCs w:val="22"/>
        </w:rPr>
      </w:pPr>
      <w:r w:rsidRPr="009E5179">
        <w:rPr>
          <w:rFonts w:asciiTheme="minorHAnsi" w:hAnsiTheme="minorHAnsi" w:cstheme="minorHAnsi"/>
          <w:sz w:val="22"/>
          <w:szCs w:val="22"/>
        </w:rPr>
        <w:lastRenderedPageBreak/>
        <w:t xml:space="preserve">When school equipment is damaged or lost while in the possession of a child and not on the school premises, parents will be expected to make a contribution towards its repair or replacement. </w:t>
      </w:r>
    </w:p>
    <w:p w:rsidR="00D53578" w:rsidRPr="009E5179" w:rsidRDefault="00D53578" w:rsidP="00D53578">
      <w:pPr>
        <w:pStyle w:val="ListParagraph"/>
        <w:rPr>
          <w:rFonts w:cstheme="minorHAnsi"/>
        </w:rPr>
      </w:pPr>
    </w:p>
    <w:p w:rsidR="00B760D9" w:rsidRPr="00A20181" w:rsidRDefault="00B760D9" w:rsidP="00D53578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sz w:val="22"/>
          <w:szCs w:val="22"/>
          <w:highlight w:val="yellow"/>
        </w:rPr>
      </w:pPr>
      <w:r w:rsidRPr="00A20181">
        <w:rPr>
          <w:rFonts w:asciiTheme="minorHAnsi" w:hAnsiTheme="minorHAnsi" w:cstheme="minorHAnsi"/>
          <w:sz w:val="22"/>
          <w:szCs w:val="22"/>
          <w:highlight w:val="yellow"/>
        </w:rPr>
        <w:t>Parents who opt to purchase additional sessions for their child will be charged at £</w:t>
      </w:r>
      <w:r w:rsidR="00A20181" w:rsidRPr="00A20181">
        <w:rPr>
          <w:rFonts w:asciiTheme="minorHAnsi" w:hAnsiTheme="minorHAnsi" w:cstheme="minorHAnsi"/>
          <w:sz w:val="22"/>
          <w:szCs w:val="22"/>
          <w:highlight w:val="yellow"/>
        </w:rPr>
        <w:t>4.70</w:t>
      </w:r>
      <w:r w:rsidRPr="00A20181">
        <w:rPr>
          <w:rFonts w:asciiTheme="minorHAnsi" w:hAnsiTheme="minorHAnsi" w:cstheme="minorHAnsi"/>
          <w:sz w:val="22"/>
          <w:szCs w:val="22"/>
          <w:highlight w:val="yellow"/>
        </w:rPr>
        <w:t xml:space="preserve"> per</w:t>
      </w:r>
      <w:r w:rsidR="00A20181" w:rsidRPr="00A20181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A20181">
        <w:rPr>
          <w:rFonts w:asciiTheme="minorHAnsi" w:hAnsiTheme="minorHAnsi" w:cstheme="minorHAnsi"/>
          <w:sz w:val="22"/>
          <w:szCs w:val="22"/>
          <w:highlight w:val="yellow"/>
        </w:rPr>
        <w:t>hour session</w:t>
      </w:r>
      <w:r w:rsidR="009E5179" w:rsidRPr="00A20181">
        <w:rPr>
          <w:rFonts w:asciiTheme="minorHAnsi" w:hAnsiTheme="minorHAnsi" w:cstheme="minorHAnsi"/>
          <w:sz w:val="22"/>
          <w:szCs w:val="22"/>
          <w:highlight w:val="yellow"/>
        </w:rPr>
        <w:t xml:space="preserve"> or £</w:t>
      </w:r>
      <w:r w:rsidR="00A20181" w:rsidRPr="00A20181">
        <w:rPr>
          <w:rFonts w:asciiTheme="minorHAnsi" w:hAnsiTheme="minorHAnsi" w:cstheme="minorHAnsi"/>
          <w:sz w:val="22"/>
          <w:szCs w:val="22"/>
          <w:highlight w:val="yellow"/>
        </w:rPr>
        <w:t>4.70</w:t>
      </w:r>
      <w:r w:rsidR="009E5179" w:rsidRPr="00A20181">
        <w:rPr>
          <w:rFonts w:asciiTheme="minorHAnsi" w:hAnsiTheme="minorHAnsi" w:cstheme="minorHAnsi"/>
          <w:sz w:val="22"/>
          <w:szCs w:val="22"/>
          <w:highlight w:val="yellow"/>
        </w:rPr>
        <w:t xml:space="preserve"> for a lunch session (children must be provided with a packed lunch)</w:t>
      </w:r>
      <w:r w:rsidRPr="00A20181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CC3925" w:rsidRPr="00A20181">
        <w:rPr>
          <w:rFonts w:asciiTheme="minorHAnsi" w:hAnsiTheme="minorHAnsi" w:cstheme="minorHAnsi"/>
          <w:sz w:val="22"/>
          <w:szCs w:val="22"/>
          <w:highlight w:val="yellow"/>
        </w:rPr>
        <w:t xml:space="preserve">  </w:t>
      </w:r>
    </w:p>
    <w:p w:rsidR="009E5179" w:rsidRPr="009E5179" w:rsidRDefault="009E5179" w:rsidP="009E5179">
      <w:pPr>
        <w:pStyle w:val="ListParagraph"/>
        <w:rPr>
          <w:rFonts w:cstheme="minorHAnsi"/>
        </w:rPr>
      </w:pPr>
    </w:p>
    <w:p w:rsidR="009E5179" w:rsidRPr="009E5179" w:rsidRDefault="009E5179" w:rsidP="009E5179">
      <w:pPr>
        <w:pStyle w:val="Default"/>
        <w:numPr>
          <w:ilvl w:val="0"/>
          <w:numId w:val="2"/>
        </w:numPr>
        <w:spacing w:after="41"/>
        <w:rPr>
          <w:rFonts w:asciiTheme="minorHAnsi" w:hAnsiTheme="minorHAnsi" w:cstheme="minorHAnsi"/>
          <w:sz w:val="22"/>
          <w:szCs w:val="22"/>
        </w:rPr>
      </w:pPr>
      <w:r w:rsidRPr="009E5179">
        <w:rPr>
          <w:rFonts w:asciiTheme="minorHAnsi" w:hAnsiTheme="minorHAnsi" w:cstheme="minorHAnsi"/>
          <w:sz w:val="22"/>
          <w:szCs w:val="22"/>
        </w:rPr>
        <w:t>Children who attend Forest Schools will be charge</w:t>
      </w:r>
      <w:r w:rsidR="008152B1">
        <w:rPr>
          <w:rFonts w:asciiTheme="minorHAnsi" w:hAnsiTheme="minorHAnsi" w:cstheme="minorHAnsi"/>
          <w:sz w:val="22"/>
          <w:szCs w:val="22"/>
        </w:rPr>
        <w:t>d a voluntary contribution of £5</w:t>
      </w:r>
      <w:r w:rsidRPr="009E5179">
        <w:rPr>
          <w:rFonts w:asciiTheme="minorHAnsi" w:hAnsiTheme="minorHAnsi" w:cstheme="minorHAnsi"/>
          <w:sz w:val="22"/>
          <w:szCs w:val="22"/>
        </w:rPr>
        <w:t xml:space="preserve"> each half-term to cover additional resources required during the sessions.</w:t>
      </w:r>
    </w:p>
    <w:p w:rsidR="00B760D9" w:rsidRPr="009E5179" w:rsidRDefault="00B760D9" w:rsidP="00B7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60D9" w:rsidRDefault="00CC3925" w:rsidP="00B760D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E5179">
        <w:rPr>
          <w:rFonts w:asciiTheme="minorHAnsi" w:hAnsiTheme="minorHAnsi" w:cstheme="minorHAnsi"/>
          <w:sz w:val="22"/>
          <w:szCs w:val="22"/>
        </w:rPr>
        <w:t>Please see the school’s Lettings Policy for details of school lettings.</w:t>
      </w:r>
    </w:p>
    <w:p w:rsidR="009E5179" w:rsidRDefault="009E5179" w:rsidP="00B7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E5179" w:rsidRPr="002676B5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b/>
          <w:sz w:val="28"/>
          <w:szCs w:val="28"/>
        </w:rPr>
      </w:pPr>
      <w:r w:rsidRPr="002676B5">
        <w:rPr>
          <w:rFonts w:ascii="Calibri" w:hAnsi="Calibri" w:cs="Calibri"/>
          <w:b/>
          <w:sz w:val="28"/>
          <w:szCs w:val="28"/>
        </w:rPr>
        <w:t>Equal Opportunities</w:t>
      </w:r>
    </w:p>
    <w:p w:rsidR="009E5179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b/>
          <w:szCs w:val="24"/>
        </w:rPr>
      </w:pPr>
    </w:p>
    <w:p w:rsidR="009E5179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needs of all children and families are taken into account when dealing with charges and remissions.</w:t>
      </w:r>
    </w:p>
    <w:p w:rsidR="009E5179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szCs w:val="24"/>
        </w:rPr>
      </w:pPr>
    </w:p>
    <w:p w:rsidR="009E5179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Children that are eligible for Early Years Pupil Premium may be exempt from some of the school’s charges to ensure every child can engage with all areas of school life.</w:t>
      </w:r>
    </w:p>
    <w:p w:rsidR="009E5179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szCs w:val="24"/>
        </w:rPr>
      </w:pPr>
    </w:p>
    <w:p w:rsidR="009E5179" w:rsidRPr="00900A8F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b/>
          <w:sz w:val="28"/>
          <w:szCs w:val="28"/>
        </w:rPr>
      </w:pPr>
      <w:r w:rsidRPr="00900A8F">
        <w:rPr>
          <w:rFonts w:ascii="Calibri" w:hAnsi="Calibri" w:cs="Calibri"/>
          <w:b/>
          <w:sz w:val="28"/>
          <w:szCs w:val="28"/>
        </w:rPr>
        <w:t>Monitoring and Review</w:t>
      </w:r>
    </w:p>
    <w:p w:rsidR="009E5179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szCs w:val="24"/>
        </w:rPr>
      </w:pPr>
    </w:p>
    <w:p w:rsidR="009E5179" w:rsidRPr="002676B5" w:rsidRDefault="009E5179" w:rsidP="009E5179">
      <w:pPr>
        <w:tabs>
          <w:tab w:val="center" w:pos="9000"/>
        </w:tabs>
        <w:ind w:right="119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The school’s </w:t>
      </w:r>
      <w:r w:rsidR="00D164EC">
        <w:rPr>
          <w:rFonts w:ascii="Calibri" w:hAnsi="Calibri" w:cs="Calibri"/>
          <w:szCs w:val="24"/>
        </w:rPr>
        <w:t xml:space="preserve">Charges and Remissions </w:t>
      </w:r>
      <w:r>
        <w:rPr>
          <w:rFonts w:ascii="Calibri" w:hAnsi="Calibri" w:cs="Calibri"/>
          <w:szCs w:val="24"/>
        </w:rPr>
        <w:t>Policy will</w:t>
      </w:r>
      <w:r w:rsidR="00D164EC">
        <w:rPr>
          <w:rFonts w:ascii="Calibri" w:hAnsi="Calibri" w:cs="Calibri"/>
          <w:szCs w:val="24"/>
        </w:rPr>
        <w:t xml:space="preserve"> be reviewed on an annual basis.</w:t>
      </w:r>
    </w:p>
    <w:p w:rsidR="009E5179" w:rsidRPr="009E5179" w:rsidRDefault="009E5179" w:rsidP="00B760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60D9" w:rsidRDefault="00B760D9"/>
    <w:sectPr w:rsidR="00B76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68F4"/>
    <w:multiLevelType w:val="hybridMultilevel"/>
    <w:tmpl w:val="765AB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34F5A"/>
    <w:multiLevelType w:val="hybridMultilevel"/>
    <w:tmpl w:val="E1368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D9"/>
    <w:rsid w:val="00047823"/>
    <w:rsid w:val="001311F8"/>
    <w:rsid w:val="00500A10"/>
    <w:rsid w:val="008152B1"/>
    <w:rsid w:val="009E5179"/>
    <w:rsid w:val="00A20181"/>
    <w:rsid w:val="00B760D9"/>
    <w:rsid w:val="00CC3925"/>
    <w:rsid w:val="00D164EC"/>
    <w:rsid w:val="00D53578"/>
    <w:rsid w:val="00EA7566"/>
    <w:rsid w:val="00F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D244D-8CA4-4BF0-93DF-B796DB5A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60D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60D9"/>
    <w:pPr>
      <w:ind w:left="720"/>
      <w:contextualSpacing/>
    </w:pPr>
  </w:style>
  <w:style w:type="character" w:styleId="Hyperlink">
    <w:name w:val="Hyperlink"/>
    <w:uiPriority w:val="99"/>
    <w:unhideWhenUsed/>
    <w:qFormat/>
    <w:rsid w:val="00047823"/>
    <w:rPr>
      <w:rFonts w:ascii="Arial" w:hAnsi="Arial"/>
      <w:color w:val="0092C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Cresswell</dc:creator>
  <cp:lastModifiedBy>Katie Cresswell</cp:lastModifiedBy>
  <cp:revision>3</cp:revision>
  <dcterms:created xsi:type="dcterms:W3CDTF">2021-02-03T14:11:00Z</dcterms:created>
  <dcterms:modified xsi:type="dcterms:W3CDTF">2021-02-04T16:20:00Z</dcterms:modified>
</cp:coreProperties>
</file>