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785D4" w14:textId="42C4B09C" w:rsidR="00EE024B" w:rsidRDefault="00251964" w:rsidP="00D67C4E">
      <w:pPr>
        <w:rPr>
          <w:rFonts w:ascii="Arial" w:eastAsiaTheme="majorEastAsia" w:hAnsi="Arial" w:cs="Arial"/>
          <w:color w:val="000000" w:themeColor="text1"/>
          <w:sz w:val="96"/>
          <w:szCs w:val="80"/>
          <w:lang w:eastAsia="ja-JP"/>
        </w:rPr>
      </w:pPr>
      <w:r>
        <w:rPr>
          <w:rFonts w:ascii="Arial" w:eastAsiaTheme="majorEastAsia" w:hAnsi="Arial" w:cs="Arial"/>
          <w:noProof/>
          <w:color w:val="000000" w:themeColor="text1"/>
          <w:sz w:val="96"/>
          <w:szCs w:val="80"/>
          <w:lang w:eastAsia="en-GB"/>
        </w:rPr>
        <w:drawing>
          <wp:anchor distT="0" distB="0" distL="114300" distR="114300" simplePos="0" relativeHeight="251695104" behindDoc="1" locked="0" layoutInCell="1" allowOverlap="1" wp14:anchorId="63B249A7" wp14:editId="43347153">
            <wp:simplePos x="0" y="0"/>
            <wp:positionH relativeFrom="margin">
              <wp:align>center</wp:align>
            </wp:positionH>
            <wp:positionV relativeFrom="paragraph">
              <wp:posOffset>552450</wp:posOffset>
            </wp:positionV>
            <wp:extent cx="2028825" cy="2012950"/>
            <wp:effectExtent l="0" t="0" r="9525" b="6350"/>
            <wp:wrapTight wrapText="bothSides">
              <wp:wrapPolygon edited="0">
                <wp:start x="0" y="0"/>
                <wp:lineTo x="0" y="21464"/>
                <wp:lineTo x="21499" y="21464"/>
                <wp:lineTo x="214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freton Nursery School 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825" cy="2012950"/>
                    </a:xfrm>
                    <a:prstGeom prst="rect">
                      <a:avLst/>
                    </a:prstGeom>
                  </pic:spPr>
                </pic:pic>
              </a:graphicData>
            </a:graphic>
            <wp14:sizeRelH relativeFrom="page">
              <wp14:pctWidth>0</wp14:pctWidth>
            </wp14:sizeRelH>
            <wp14:sizeRelV relativeFrom="page">
              <wp14:pctHeight>0</wp14:pctHeight>
            </wp14:sizeRelV>
          </wp:anchor>
        </w:drawing>
      </w:r>
    </w:p>
    <w:p w14:paraId="5595CA2A" w14:textId="77777777" w:rsidR="000C07AC" w:rsidRPr="000C07AC" w:rsidRDefault="000C07AC" w:rsidP="00D67C4E">
      <w:pPr>
        <w:rPr>
          <w:rFonts w:ascii="Arial" w:eastAsiaTheme="majorEastAsia" w:hAnsi="Arial" w:cs="Arial"/>
          <w:color w:val="FFD006"/>
          <w:sz w:val="96"/>
          <w:szCs w:val="80"/>
          <w:lang w:eastAsia="ja-JP"/>
        </w:rPr>
      </w:pPr>
    </w:p>
    <w:p w14:paraId="49AD96D2" w14:textId="77777777" w:rsidR="00AA0B75" w:rsidRDefault="00AA0B75" w:rsidP="00AD4155">
      <w:pPr>
        <w:jc w:val="center"/>
        <w:rPr>
          <w:rFonts w:ascii="Arial" w:eastAsiaTheme="majorEastAsia" w:hAnsi="Arial" w:cs="Arial"/>
          <w:b/>
          <w:color w:val="FFD006"/>
          <w:sz w:val="72"/>
          <w:szCs w:val="72"/>
          <w:u w:val="single" w:color="FFD006"/>
          <w:lang w:eastAsia="ja-JP"/>
        </w:rPr>
      </w:pPr>
    </w:p>
    <w:p w14:paraId="66B879D9" w14:textId="77777777" w:rsidR="00251964" w:rsidRDefault="00251964" w:rsidP="00AD4155">
      <w:pPr>
        <w:jc w:val="center"/>
        <w:rPr>
          <w:rFonts w:ascii="Arial" w:eastAsiaTheme="majorEastAsia" w:hAnsi="Arial" w:cs="Arial"/>
          <w:b/>
          <w:color w:val="FFD006"/>
          <w:sz w:val="72"/>
          <w:szCs w:val="72"/>
          <w:u w:val="single" w:color="FFD006"/>
          <w:lang w:eastAsia="ja-JP"/>
        </w:rPr>
      </w:pPr>
    </w:p>
    <w:p w14:paraId="4E27655B" w14:textId="77777777" w:rsidR="00251964" w:rsidRDefault="00251964" w:rsidP="00AD4155">
      <w:pPr>
        <w:jc w:val="center"/>
        <w:rPr>
          <w:rFonts w:ascii="Arial" w:eastAsiaTheme="majorEastAsia" w:hAnsi="Arial" w:cs="Arial"/>
          <w:color w:val="000000" w:themeColor="text1"/>
          <w:sz w:val="72"/>
          <w:szCs w:val="72"/>
          <w:lang w:eastAsia="ja-JP"/>
        </w:rPr>
      </w:pPr>
    </w:p>
    <w:p w14:paraId="237FE543" w14:textId="05BF1F3D" w:rsidR="00AD4155" w:rsidRPr="00F165AD" w:rsidRDefault="00F040B9" w:rsidP="00AD4155">
      <w:pPr>
        <w:jc w:val="center"/>
        <w:rPr>
          <w:rFonts w:ascii="Arial" w:eastAsiaTheme="majorEastAsia" w:hAnsi="Arial" w:cs="Arial"/>
          <w:color w:val="000000" w:themeColor="text1"/>
          <w:sz w:val="72"/>
          <w:szCs w:val="80"/>
          <w:lang w:val="en-US" w:eastAsia="ja-JP"/>
        </w:rPr>
      </w:pPr>
      <w:r>
        <w:rPr>
          <w:rFonts w:ascii="Arial" w:eastAsiaTheme="majorEastAsia" w:hAnsi="Arial" w:cs="Arial"/>
          <w:color w:val="000000" w:themeColor="text1"/>
          <w:sz w:val="72"/>
          <w:szCs w:val="72"/>
          <w:lang w:eastAsia="ja-JP"/>
        </w:rPr>
        <w:t>First Aid</w:t>
      </w:r>
      <w:r w:rsidR="00591558">
        <w:rPr>
          <w:rFonts w:ascii="Arial" w:eastAsiaTheme="majorEastAsia" w:hAnsi="Arial" w:cs="Arial"/>
          <w:color w:val="000000" w:themeColor="text1"/>
          <w:sz w:val="72"/>
          <w:szCs w:val="72"/>
          <w:lang w:eastAsia="ja-JP"/>
        </w:rPr>
        <w:t xml:space="preserve"> </w:t>
      </w:r>
      <w:r w:rsidR="0026212B">
        <w:rPr>
          <w:rFonts w:ascii="Arial" w:eastAsiaTheme="majorEastAsia" w:hAnsi="Arial" w:cs="Arial"/>
          <w:color w:val="000000" w:themeColor="text1"/>
          <w:sz w:val="72"/>
          <w:szCs w:val="72"/>
          <w:lang w:eastAsia="ja-JP"/>
        </w:rPr>
        <w:t xml:space="preserve">Policy </w:t>
      </w:r>
    </w:p>
    <w:p w14:paraId="7C8AEF30" w14:textId="72FD5DAA" w:rsidR="00D06CE6" w:rsidRDefault="00781B56" w:rsidP="00AD4155">
      <w:pPr>
        <w:jc w:val="center"/>
        <w:rPr>
          <w:rFonts w:ascii="Arial" w:eastAsiaTheme="majorEastAsia" w:hAnsi="Arial" w:cs="Arial"/>
          <w:color w:val="2F2F30" w:themeColor="accent1" w:themeShade="BF"/>
          <w:sz w:val="80"/>
          <w:szCs w:val="80"/>
          <w:lang w:val="en-US" w:eastAsia="ja-JP"/>
        </w:rPr>
      </w:pPr>
      <w:r>
        <w:rPr>
          <w:rFonts w:eastAsiaTheme="majorEastAsia" w:cs="Arial"/>
          <w:noProof/>
          <w:color w:val="2F2F30" w:themeColor="accent1" w:themeShade="BF"/>
          <w:sz w:val="80"/>
          <w:szCs w:val="80"/>
          <w:lang w:eastAsia="en-GB"/>
        </w:rPr>
        <mc:AlternateContent>
          <mc:Choice Requires="wps">
            <w:drawing>
              <wp:anchor distT="0" distB="0" distL="114300" distR="114300" simplePos="0" relativeHeight="251694080" behindDoc="0" locked="0" layoutInCell="1" allowOverlap="1" wp14:anchorId="7CFF4967" wp14:editId="069FE9FA">
                <wp:simplePos x="0" y="0"/>
                <wp:positionH relativeFrom="margin">
                  <wp:align>center</wp:align>
                </wp:positionH>
                <wp:positionV relativeFrom="paragraph">
                  <wp:posOffset>580390</wp:posOffset>
                </wp:positionV>
                <wp:extent cx="6067425" cy="1066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067425" cy="1066800"/>
                        </a:xfrm>
                        <a:prstGeom prst="rect">
                          <a:avLst/>
                        </a:prstGeom>
                        <a:noFill/>
                        <a:ln w="25400" cap="flat" cmpd="sng" algn="ctr">
                          <a:solidFill>
                            <a:srgbClr val="34718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724E22" id="Rectangle 2" o:spid="_x0000_s1026" style="position:absolute;margin-left:0;margin-top:45.7pt;width:477.75pt;height:84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dWXwIAALIEAAAOAAAAZHJzL2Uyb0RvYy54bWysVE1v2zAMvQ/YfxB0X+1kadoFcYogRYcB&#10;RRu0HXpmZMk2oK9RSpzu14+S3Y91Ow27KKRIP4qPj1leHI1mB4mhc7bik5OSM2mFqzvbVPz7w9Wn&#10;c85CBFuDdlZW/EkGfrH6+GHZ+4WcutbpWiIjEBsWva94G6NfFEUQrTQQTpyXloLKoYFILjZFjdAT&#10;utHFtCznRe+w9uiEDIFuL4cgX2V8paSIt0oFGZmuOL0t5hPzuUtnsVrCokHwbSfGZ8A/vMJAZ6no&#10;C9QlRGB77P6AMp1AF5yKJ8KZwinVCZl7oG4m5btu7lvwMvdC5AT/QlP4f7Di5rBF1tUVn3JmwdCI&#10;7og0sI2WbJro6X1YUNa93+LoBTJTr0eFJv1SF+yYKX16oVQeIxN0OS/nZ7PpKWeCYpNyPj8vM+nF&#10;6+ceQ/wqnWHJqDhS+UwlHK5DpJKU+pySqll31Wmd56Yt6+nhpzPCZAJIPkpDJNN4aijYhjPQDelS&#10;RMyQwemuTp8noIDNbqORHYC08Xl2Njmfp36p3G9pqfYlhHbIy6ExTdsEI7PKxqcmsgZ6krVz9ROx&#10;i26QXfDiqiO0awhxC0g6o2fT7sRbOpR21IsbLc5ahz//dp/yafwU5awn3VKfP/aAkjP9zZIwvkxm&#10;syT07MxOz6bk4NvI7m3E7s3GUfsT2lIvspnyo342FTrzSCu2TlUpBFZQ7YHR0dnEYZ9oSYVcr3Ma&#10;idtDvLb3XiTwxFPi8eH4COjHQUfSyI171jgs3s17yB0mvt5Hp7oshldeaVTJocXIQxuXOG3eWz9n&#10;vf7VrH4BAAD//wMAUEsDBBQABgAIAAAAIQAtr99H4AAAAAcBAAAPAAAAZHJzL2Rvd25yZXYueG1s&#10;TI9BS8NAFITvgv9heYIXsZuWpDUxL6UVvIgHjRU8brPPJCT7NmS3bfrvuz3pcZhh5pt8PZleHGl0&#10;rWWE+SwCQVxZ3XKNsPt6fXwC4bxirXrLhHAmB+vi9iZXmbYn/qRj6WsRSthlCqHxfsikdFVDRrmZ&#10;HYiD92tHo3yQYy31qE6h3PRyEUVLaVTLYaFRA700VHXlwSD8LFeb9+9y2n50Xbx9687dyjzsEO/v&#10;ps0zCE+T/wvDFT+gQxGY9vbA2okeIRzxCOk8BhHcNEkSEHuERZLGIItc/ucvLgAAAP//AwBQSwEC&#10;LQAUAAYACAAAACEAtoM4kv4AAADhAQAAEwAAAAAAAAAAAAAAAAAAAAAAW0NvbnRlbnRfVHlwZXNd&#10;LnhtbFBLAQItABQABgAIAAAAIQA4/SH/1gAAAJQBAAALAAAAAAAAAAAAAAAAAC8BAABfcmVscy8u&#10;cmVsc1BLAQItABQABgAIAAAAIQCaB0dWXwIAALIEAAAOAAAAAAAAAAAAAAAAAC4CAABkcnMvZTJv&#10;RG9jLnhtbFBLAQItABQABgAIAAAAIQAtr99H4AAAAAcBAAAPAAAAAAAAAAAAAAAAALkEAABkcnMv&#10;ZG93bnJldi54bWxQSwUGAAAAAAQABADzAAAAxgUAAAAA&#10;" filled="f" strokecolor="#347186" strokeweight="2pt">
                <w10:wrap anchorx="margin"/>
              </v:rect>
            </w:pict>
          </mc:Fallback>
        </mc:AlternateContent>
      </w:r>
    </w:p>
    <w:p w14:paraId="72D1BF19" w14:textId="77777777" w:rsidR="00781B56" w:rsidRPr="00EE4AB9" w:rsidRDefault="00781B56" w:rsidP="00781B56">
      <w:pPr>
        <w:spacing w:before="120" w:after="120"/>
        <w:jc w:val="center"/>
        <w:rPr>
          <w:rFonts w:eastAsiaTheme="majorEastAsia" w:cs="Arial"/>
          <w:b/>
          <w:bCs/>
          <w:lang w:val="en-US" w:eastAsia="ja-JP"/>
        </w:rPr>
      </w:pPr>
      <w:r w:rsidRPr="00EE4AB9">
        <w:rPr>
          <w:rFonts w:eastAsiaTheme="majorEastAsia" w:cs="Arial"/>
          <w:b/>
          <w:bCs/>
          <w:lang w:val="en-US" w:eastAsia="ja-JP"/>
        </w:rPr>
        <w:t>Important coronavirus (COVID-19) update</w:t>
      </w:r>
    </w:p>
    <w:p w14:paraId="7906F8F3" w14:textId="0B0BAC71" w:rsidR="000A28A0" w:rsidRPr="00781B56" w:rsidRDefault="00781B56" w:rsidP="00781B56">
      <w:pPr>
        <w:spacing w:before="120" w:after="120"/>
        <w:jc w:val="both"/>
        <w:rPr>
          <w:rFonts w:eastAsiaTheme="majorEastAsia" w:cs="Arial"/>
          <w:sz w:val="80"/>
          <w:szCs w:val="80"/>
          <w:lang w:val="en-US" w:eastAsia="ja-JP"/>
        </w:rPr>
      </w:pPr>
      <w:r w:rsidRPr="00EE4AB9">
        <w:rPr>
          <w:rFonts w:eastAsiaTheme="majorEastAsia" w:cs="Arial"/>
          <w:lang w:val="en-US" w:eastAsia="ja-JP"/>
        </w:rPr>
        <w:t xml:space="preserve">We have added </w:t>
      </w:r>
      <w:hyperlink w:anchor="Appendix1" w:history="1">
        <w:r>
          <w:rPr>
            <w:rFonts w:eastAsiaTheme="majorEastAsia" w:cs="Arial"/>
            <w:color w:val="0000FF"/>
            <w:u w:val="single"/>
            <w:lang w:val="en-US" w:eastAsia="ja-JP"/>
          </w:rPr>
          <w:t>Appendix 1</w:t>
        </w:r>
      </w:hyperlink>
      <w:r w:rsidRPr="00EE4AB9">
        <w:rPr>
          <w:rFonts w:eastAsiaTheme="majorEastAsia" w:cs="Arial"/>
          <w:lang w:val="en-US" w:eastAsia="ja-JP"/>
        </w:rPr>
        <w:t xml:space="preserve"> to this policy, which provides details on </w:t>
      </w:r>
      <w:r>
        <w:rPr>
          <w:rFonts w:eastAsiaTheme="majorEastAsia" w:cs="Arial"/>
          <w:lang w:val="en-US" w:eastAsia="ja-JP"/>
        </w:rPr>
        <w:t>manag</w:t>
      </w:r>
      <w:r w:rsidR="00342DA5">
        <w:rPr>
          <w:rFonts w:eastAsiaTheme="majorEastAsia" w:cs="Arial"/>
          <w:lang w:val="en-US" w:eastAsia="ja-JP"/>
        </w:rPr>
        <w:t>ing</w:t>
      </w:r>
      <w:r>
        <w:rPr>
          <w:rFonts w:eastAsiaTheme="majorEastAsia" w:cs="Arial"/>
          <w:lang w:val="en-US" w:eastAsia="ja-JP"/>
        </w:rPr>
        <w:t xml:space="preserve"> first aid procedures </w:t>
      </w:r>
      <w:r w:rsidRPr="00EE4AB9">
        <w:rPr>
          <w:rFonts w:eastAsiaTheme="majorEastAsia" w:cs="Arial"/>
          <w:lang w:val="en-US" w:eastAsia="ja-JP"/>
        </w:rPr>
        <w:t xml:space="preserve">during the coronavirus (COVID-19) pandemic. </w:t>
      </w:r>
    </w:p>
    <w:p w14:paraId="1B896D81" w14:textId="00A6C48A" w:rsidR="002C180A" w:rsidRDefault="002C180A" w:rsidP="002C180A">
      <w:pPr>
        <w:tabs>
          <w:tab w:val="left" w:pos="3900"/>
          <w:tab w:val="center" w:pos="4513"/>
        </w:tabs>
        <w:rPr>
          <w:rFonts w:ascii="Arial" w:eastAsiaTheme="majorEastAsia" w:hAnsi="Arial" w:cs="Arial"/>
          <w:color w:val="2F2F30" w:themeColor="accent1" w:themeShade="BF"/>
          <w:sz w:val="80"/>
          <w:szCs w:val="80"/>
          <w:lang w:val="en-US" w:eastAsia="ja-JP"/>
        </w:rPr>
      </w:pPr>
      <w:r>
        <w:rPr>
          <w:rFonts w:ascii="Arial" w:eastAsiaTheme="majorEastAsia" w:hAnsi="Arial" w:cs="Arial"/>
          <w:color w:val="2F2F30" w:themeColor="accent1" w:themeShade="BF"/>
          <w:sz w:val="80"/>
          <w:szCs w:val="80"/>
          <w:lang w:val="en-US" w:eastAsia="ja-JP"/>
        </w:rPr>
        <w:tab/>
      </w:r>
      <w:r>
        <w:rPr>
          <w:rFonts w:ascii="Arial" w:eastAsiaTheme="majorEastAsia" w:hAnsi="Arial" w:cs="Arial"/>
          <w:color w:val="2F2F30" w:themeColor="accent1" w:themeShade="BF"/>
          <w:sz w:val="80"/>
          <w:szCs w:val="80"/>
          <w:lang w:val="en-US" w:eastAsia="ja-JP"/>
        </w:rPr>
        <w:tab/>
      </w:r>
    </w:p>
    <w:p w14:paraId="7AE0BF01" w14:textId="77777777" w:rsidR="000A28A0" w:rsidRPr="002C180A" w:rsidRDefault="000A28A0" w:rsidP="002C180A">
      <w:pPr>
        <w:rPr>
          <w:rFonts w:ascii="Arial" w:eastAsiaTheme="majorEastAsia" w:hAnsi="Arial" w:cs="Arial"/>
          <w:sz w:val="80"/>
          <w:szCs w:val="80"/>
          <w:lang w:val="en-US" w:eastAsia="ja-JP"/>
        </w:rPr>
        <w:sectPr w:rsidR="000A28A0" w:rsidRPr="002C180A" w:rsidSect="00C226E7">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023A9EA5" w14:textId="77777777" w:rsidR="00AD4155" w:rsidRPr="004C5F82" w:rsidRDefault="00AD4155" w:rsidP="00591558">
      <w:pPr>
        <w:spacing w:before="120" w:after="120" w:line="320" w:lineRule="exact"/>
        <w:ind w:left="426"/>
        <w:rPr>
          <w:rFonts w:ascii="Arial" w:hAnsi="Arial" w:cs="Arial"/>
          <w:b/>
          <w:sz w:val="32"/>
        </w:rPr>
      </w:pPr>
      <w:r w:rsidRPr="004C5F82">
        <w:rPr>
          <w:rFonts w:ascii="Arial" w:hAnsi="Arial" w:cs="Arial"/>
          <w:b/>
          <w:sz w:val="32"/>
        </w:rPr>
        <w:lastRenderedPageBreak/>
        <w:t>Contents:</w:t>
      </w:r>
    </w:p>
    <w:p w14:paraId="1DE4DCEF" w14:textId="77777777" w:rsidR="00AD4155" w:rsidRPr="00F165AD" w:rsidRDefault="00AD4155" w:rsidP="00AD4155">
      <w:pPr>
        <w:pStyle w:val="ListParagraph"/>
        <w:spacing w:before="120" w:after="120" w:line="320" w:lineRule="exact"/>
        <w:ind w:left="360"/>
        <w:rPr>
          <w:rFonts w:ascii="Arial" w:hAnsi="Arial" w:cs="Arial"/>
          <w:b/>
          <w:sz w:val="32"/>
        </w:rPr>
      </w:pPr>
    </w:p>
    <w:p w14:paraId="716561EB" w14:textId="77777777" w:rsidR="00591558" w:rsidRPr="00237825" w:rsidRDefault="00591558" w:rsidP="00591558">
      <w:pPr>
        <w:spacing w:line="240" w:lineRule="auto"/>
        <w:ind w:left="717"/>
        <w:rPr>
          <w:rStyle w:val="Hyperlink"/>
          <w:rFonts w:ascii="Arial" w:hAnsi="Arial" w:cs="Arial"/>
          <w:sz w:val="14"/>
        </w:rPr>
      </w:pPr>
      <w:r>
        <w:rPr>
          <w:rFonts w:ascii="Arial" w:hAnsi="Arial" w:cs="Arial"/>
        </w:rPr>
        <w:fldChar w:fldCharType="begin"/>
      </w:r>
      <w:r>
        <w:rPr>
          <w:rFonts w:ascii="Arial" w:hAnsi="Arial" w:cs="Arial"/>
        </w:rPr>
        <w:instrText xml:space="preserve"> HYPERLINK  \l "_Statement_of_intent_1" </w:instrText>
      </w:r>
      <w:r>
        <w:rPr>
          <w:rFonts w:ascii="Arial" w:hAnsi="Arial" w:cs="Arial"/>
        </w:rPr>
        <w:fldChar w:fldCharType="separate"/>
      </w:r>
      <w:r w:rsidRPr="00237825">
        <w:rPr>
          <w:rStyle w:val="Hyperlink"/>
          <w:rFonts w:ascii="Arial" w:hAnsi="Arial" w:cs="Arial"/>
        </w:rPr>
        <w:t>Statement of intent</w:t>
      </w:r>
      <w:bookmarkStart w:id="0" w:name="b"/>
    </w:p>
    <w:p w14:paraId="596A6B5B" w14:textId="635E6DB0" w:rsidR="00591558" w:rsidRPr="00906154" w:rsidRDefault="00591558" w:rsidP="00591558">
      <w:pPr>
        <w:pStyle w:val="ListParagraph"/>
        <w:numPr>
          <w:ilvl w:val="0"/>
          <w:numId w:val="1"/>
        </w:numPr>
        <w:spacing w:line="240" w:lineRule="auto"/>
        <w:ind w:left="1077"/>
        <w:contextualSpacing w:val="0"/>
        <w:rPr>
          <w:rStyle w:val="Hyperlink"/>
          <w:rFonts w:ascii="Arial" w:hAnsi="Arial" w:cs="Arial"/>
        </w:rPr>
      </w:pPr>
      <w:r>
        <w:rPr>
          <w:rFonts w:ascii="Arial" w:hAnsi="Arial" w:cs="Arial"/>
        </w:rPr>
        <w:fldChar w:fldCharType="end"/>
      </w:r>
      <w:bookmarkEnd w:id="0"/>
      <w:r w:rsidR="00906154">
        <w:rPr>
          <w:rFonts w:ascii="Arial" w:hAnsi="Arial" w:cs="Arial"/>
        </w:rPr>
        <w:fldChar w:fldCharType="begin"/>
      </w:r>
      <w:r w:rsidR="00906154">
        <w:rPr>
          <w:rFonts w:ascii="Arial" w:hAnsi="Arial" w:cs="Arial"/>
        </w:rPr>
        <w:instrText xml:space="preserve"> HYPERLINK  \l "Subsection1" </w:instrText>
      </w:r>
      <w:r w:rsidR="00906154">
        <w:rPr>
          <w:rFonts w:ascii="Arial" w:hAnsi="Arial" w:cs="Arial"/>
        </w:rPr>
        <w:fldChar w:fldCharType="separate"/>
      </w:r>
      <w:r w:rsidRPr="00906154">
        <w:rPr>
          <w:rStyle w:val="Hyperlink"/>
          <w:rFonts w:ascii="Arial" w:hAnsi="Arial" w:cs="Arial"/>
        </w:rPr>
        <w:t xml:space="preserve">Legal framework </w:t>
      </w:r>
    </w:p>
    <w:p w14:paraId="62A56CFB" w14:textId="11E8F972" w:rsidR="00591558" w:rsidRPr="00F3408E" w:rsidRDefault="00906154" w:rsidP="00591558">
      <w:pPr>
        <w:pStyle w:val="ListParagraph"/>
        <w:numPr>
          <w:ilvl w:val="0"/>
          <w:numId w:val="1"/>
        </w:numPr>
        <w:spacing w:line="240" w:lineRule="auto"/>
        <w:ind w:left="1077"/>
        <w:contextualSpacing w:val="0"/>
        <w:rPr>
          <w:rFonts w:ascii="Arial" w:hAnsi="Arial" w:cs="Arial"/>
        </w:rPr>
      </w:pPr>
      <w:r>
        <w:rPr>
          <w:rFonts w:ascii="Arial" w:hAnsi="Arial" w:cs="Arial"/>
        </w:rPr>
        <w:fldChar w:fldCharType="end"/>
      </w:r>
      <w:hyperlink w:anchor="Subsection2" w:history="1">
        <w:r w:rsidR="00F040B9" w:rsidRPr="00906154">
          <w:rPr>
            <w:rStyle w:val="Hyperlink"/>
            <w:rFonts w:ascii="Arial" w:hAnsi="Arial" w:cs="Arial"/>
          </w:rPr>
          <w:t>Aims</w:t>
        </w:r>
      </w:hyperlink>
    </w:p>
    <w:p w14:paraId="7F52BABD" w14:textId="6BBE3B13" w:rsidR="00591558" w:rsidRPr="00F3408E" w:rsidRDefault="00396B33" w:rsidP="00591558">
      <w:pPr>
        <w:pStyle w:val="ListParagraph"/>
        <w:numPr>
          <w:ilvl w:val="0"/>
          <w:numId w:val="1"/>
        </w:numPr>
        <w:spacing w:line="240" w:lineRule="auto"/>
        <w:ind w:left="1077"/>
        <w:contextualSpacing w:val="0"/>
        <w:rPr>
          <w:rFonts w:ascii="Arial" w:hAnsi="Arial" w:cs="Arial"/>
        </w:rPr>
      </w:pPr>
      <w:hyperlink w:anchor="Subsection3" w:history="1">
        <w:r w:rsidR="00F040B9" w:rsidRPr="00906154">
          <w:rPr>
            <w:rStyle w:val="Hyperlink"/>
          </w:rPr>
          <w:t>First aiders</w:t>
        </w:r>
      </w:hyperlink>
    </w:p>
    <w:p w14:paraId="5F1ACF9F" w14:textId="135855F0" w:rsidR="00A97898" w:rsidRPr="00A97898" w:rsidRDefault="00396B33" w:rsidP="00591558">
      <w:pPr>
        <w:pStyle w:val="ListParagraph"/>
        <w:numPr>
          <w:ilvl w:val="0"/>
          <w:numId w:val="1"/>
        </w:numPr>
        <w:spacing w:line="240" w:lineRule="auto"/>
        <w:ind w:left="1077"/>
        <w:contextualSpacing w:val="0"/>
        <w:rPr>
          <w:rFonts w:ascii="Arial" w:hAnsi="Arial" w:cs="Arial"/>
          <w:color w:val="0000FF"/>
          <w:u w:val="single"/>
        </w:rPr>
      </w:pPr>
      <w:hyperlink w:anchor="Subsection4" w:history="1">
        <w:r w:rsidR="00A97898" w:rsidRPr="00A97898">
          <w:rPr>
            <w:rStyle w:val="Hyperlink"/>
            <w:rFonts w:ascii="Arial" w:hAnsi="Arial" w:cs="Arial"/>
          </w:rPr>
          <w:t>Automated external defibrillators (AEDs)</w:t>
        </w:r>
      </w:hyperlink>
    </w:p>
    <w:p w14:paraId="15F0DA93" w14:textId="464AD57A" w:rsidR="00A97898" w:rsidRPr="00A97898" w:rsidRDefault="00396B33" w:rsidP="00A97898">
      <w:pPr>
        <w:pStyle w:val="ListParagraph"/>
        <w:numPr>
          <w:ilvl w:val="0"/>
          <w:numId w:val="1"/>
        </w:numPr>
        <w:spacing w:line="240" w:lineRule="auto"/>
        <w:ind w:left="1077"/>
        <w:contextualSpacing w:val="0"/>
        <w:rPr>
          <w:rFonts w:ascii="Arial" w:hAnsi="Arial" w:cs="Arial"/>
        </w:rPr>
      </w:pPr>
      <w:hyperlink w:anchor="Subsection5" w:history="1">
        <w:r w:rsidR="00A97898" w:rsidRPr="00A97898">
          <w:rPr>
            <w:rStyle w:val="Hyperlink"/>
          </w:rPr>
          <w:t>Emergency procedures</w:t>
        </w:r>
      </w:hyperlink>
    </w:p>
    <w:p w14:paraId="5157B3C0" w14:textId="5FFCCF9B" w:rsidR="00C226E7" w:rsidRPr="00A97898" w:rsidRDefault="00A97898" w:rsidP="00C226E7">
      <w:pPr>
        <w:pStyle w:val="ListParagraph"/>
        <w:numPr>
          <w:ilvl w:val="0"/>
          <w:numId w:val="1"/>
        </w:numPr>
        <w:spacing w:line="240" w:lineRule="auto"/>
        <w:ind w:left="1077"/>
        <w:contextualSpacing w:val="0"/>
        <w:rPr>
          <w:rStyle w:val="Hyperlink"/>
          <w:rFonts w:ascii="Arial" w:hAnsi="Arial" w:cs="Arial"/>
        </w:rPr>
      </w:pPr>
      <w:r>
        <w:fldChar w:fldCharType="begin"/>
      </w:r>
      <w:r>
        <w:instrText xml:space="preserve"> HYPERLINK  \l "_Reporting_to_parents" </w:instrText>
      </w:r>
      <w:r>
        <w:fldChar w:fldCharType="separate"/>
      </w:r>
      <w:r w:rsidRPr="00A97898">
        <w:rPr>
          <w:rStyle w:val="Hyperlink"/>
        </w:rPr>
        <w:t>Reporting to parents</w:t>
      </w:r>
    </w:p>
    <w:p w14:paraId="121A18D6" w14:textId="4746D41D" w:rsidR="00F040B9" w:rsidRPr="00C226E7" w:rsidRDefault="00A97898" w:rsidP="00C226E7">
      <w:pPr>
        <w:pStyle w:val="ListParagraph"/>
        <w:numPr>
          <w:ilvl w:val="0"/>
          <w:numId w:val="1"/>
        </w:numPr>
        <w:spacing w:line="240" w:lineRule="auto"/>
        <w:ind w:left="1077"/>
        <w:contextualSpacing w:val="0"/>
        <w:rPr>
          <w:rFonts w:ascii="Arial" w:hAnsi="Arial" w:cs="Arial"/>
        </w:rPr>
      </w:pPr>
      <w:r>
        <w:fldChar w:fldCharType="end"/>
      </w:r>
      <w:hyperlink w:anchor="_Offsite_visits_and" w:history="1">
        <w:r w:rsidRPr="00A97898">
          <w:rPr>
            <w:rStyle w:val="Hyperlink"/>
          </w:rPr>
          <w:t>Offsite visits and events</w:t>
        </w:r>
      </w:hyperlink>
    </w:p>
    <w:p w14:paraId="47C7F8FE" w14:textId="003FCE6A" w:rsidR="00F040B9" w:rsidRPr="00F040B9" w:rsidRDefault="00396B33" w:rsidP="00591558">
      <w:pPr>
        <w:pStyle w:val="ListParagraph"/>
        <w:numPr>
          <w:ilvl w:val="0"/>
          <w:numId w:val="1"/>
        </w:numPr>
        <w:spacing w:line="240" w:lineRule="auto"/>
        <w:ind w:left="1077"/>
        <w:contextualSpacing w:val="0"/>
        <w:rPr>
          <w:rFonts w:ascii="Arial" w:hAnsi="Arial" w:cs="Arial"/>
        </w:rPr>
      </w:pPr>
      <w:hyperlink w:anchor="Subsection8" w:history="1">
        <w:r w:rsidR="00A97898" w:rsidRPr="00A97898">
          <w:rPr>
            <w:rStyle w:val="Hyperlink"/>
          </w:rPr>
          <w:t>Storage of medication</w:t>
        </w:r>
      </w:hyperlink>
    </w:p>
    <w:p w14:paraId="68408311" w14:textId="2950C9B2" w:rsidR="00A97898" w:rsidRPr="00A97898" w:rsidRDefault="00396B33" w:rsidP="00A97898">
      <w:pPr>
        <w:pStyle w:val="ListParagraph"/>
        <w:numPr>
          <w:ilvl w:val="0"/>
          <w:numId w:val="1"/>
        </w:numPr>
        <w:spacing w:line="240" w:lineRule="auto"/>
        <w:ind w:left="1077"/>
        <w:contextualSpacing w:val="0"/>
        <w:rPr>
          <w:rFonts w:ascii="Arial" w:hAnsi="Arial" w:cs="Arial"/>
        </w:rPr>
      </w:pPr>
      <w:hyperlink w:anchor="Subsection9" w:history="1">
        <w:r w:rsidR="00A97898" w:rsidRPr="00A97898">
          <w:rPr>
            <w:rStyle w:val="Hyperlink"/>
          </w:rPr>
          <w:t>Illnesses</w:t>
        </w:r>
      </w:hyperlink>
    </w:p>
    <w:p w14:paraId="46A8F788" w14:textId="111EB4AC" w:rsidR="00A97898" w:rsidRPr="00A97898" w:rsidRDefault="00396B33" w:rsidP="00A97898">
      <w:pPr>
        <w:pStyle w:val="ListParagraph"/>
        <w:numPr>
          <w:ilvl w:val="0"/>
          <w:numId w:val="1"/>
        </w:numPr>
        <w:spacing w:line="240" w:lineRule="auto"/>
        <w:ind w:left="1077"/>
        <w:contextualSpacing w:val="0"/>
        <w:rPr>
          <w:rFonts w:ascii="Arial" w:hAnsi="Arial" w:cs="Arial"/>
        </w:rPr>
      </w:pPr>
      <w:hyperlink w:anchor="Subsection10" w:history="1">
        <w:r w:rsidR="00A97898" w:rsidRPr="00A97898">
          <w:rPr>
            <w:rStyle w:val="Hyperlink"/>
          </w:rPr>
          <w:t>Allergens</w:t>
        </w:r>
      </w:hyperlink>
    </w:p>
    <w:p w14:paraId="40F743C5" w14:textId="1EAF6A6B" w:rsidR="00A97898" w:rsidRPr="00A97898" w:rsidRDefault="00396B33" w:rsidP="00A97898">
      <w:pPr>
        <w:pStyle w:val="ListParagraph"/>
        <w:numPr>
          <w:ilvl w:val="0"/>
          <w:numId w:val="1"/>
        </w:numPr>
        <w:spacing w:line="240" w:lineRule="auto"/>
        <w:ind w:left="1077"/>
        <w:contextualSpacing w:val="0"/>
        <w:rPr>
          <w:rFonts w:ascii="Arial" w:hAnsi="Arial" w:cs="Arial"/>
        </w:rPr>
      </w:pPr>
      <w:hyperlink w:anchor="Subsection11" w:history="1">
        <w:r w:rsidR="00A97898" w:rsidRPr="00A97898">
          <w:rPr>
            <w:rStyle w:val="Hyperlink"/>
          </w:rPr>
          <w:t>Consent</w:t>
        </w:r>
      </w:hyperlink>
    </w:p>
    <w:p w14:paraId="5B1E9B02" w14:textId="5A18F931" w:rsidR="00A97898" w:rsidRPr="00BF27B0" w:rsidRDefault="00396B33" w:rsidP="00A97898">
      <w:pPr>
        <w:pStyle w:val="ListParagraph"/>
        <w:numPr>
          <w:ilvl w:val="0"/>
          <w:numId w:val="1"/>
        </w:numPr>
        <w:spacing w:line="240" w:lineRule="auto"/>
        <w:ind w:left="1077"/>
        <w:contextualSpacing w:val="0"/>
        <w:rPr>
          <w:rStyle w:val="Hyperlink"/>
          <w:rFonts w:ascii="Arial" w:hAnsi="Arial" w:cs="Arial"/>
          <w:color w:val="auto"/>
          <w:u w:val="none"/>
        </w:rPr>
      </w:pPr>
      <w:hyperlink w:anchor="Subsection12" w:history="1">
        <w:r w:rsidR="00A97898" w:rsidRPr="00A97898">
          <w:rPr>
            <w:rStyle w:val="Hyperlink"/>
          </w:rPr>
          <w:t>Monitoring and review</w:t>
        </w:r>
      </w:hyperlink>
    </w:p>
    <w:p w14:paraId="71581FCD" w14:textId="0CE3905E" w:rsidR="00847389" w:rsidRDefault="00BF27B0" w:rsidP="00BF27B0">
      <w:pPr>
        <w:spacing w:line="240" w:lineRule="auto"/>
        <w:ind w:left="578"/>
        <w:rPr>
          <w:rFonts w:ascii="Arial" w:hAnsi="Arial" w:cs="Arial"/>
          <w:b/>
          <w:bCs/>
        </w:rPr>
      </w:pPr>
      <w:r w:rsidRPr="00BF27B0">
        <w:rPr>
          <w:rFonts w:ascii="Arial" w:hAnsi="Arial" w:cs="Arial"/>
          <w:b/>
          <w:bCs/>
        </w:rPr>
        <w:t>Appendices</w:t>
      </w:r>
    </w:p>
    <w:p w14:paraId="112624B7" w14:textId="1ABE371B" w:rsidR="00BF27B0" w:rsidRPr="00AF11F4" w:rsidRDefault="004E4D1B" w:rsidP="00BF27B0">
      <w:pPr>
        <w:spacing w:line="240" w:lineRule="auto"/>
        <w:ind w:left="578"/>
        <w:rPr>
          <w:rFonts w:ascii="Arial" w:hAnsi="Arial" w:cs="Arial"/>
        </w:rPr>
      </w:pPr>
      <w:r w:rsidRPr="00342DA5">
        <w:rPr>
          <w:b/>
          <w:bCs/>
          <w:color w:val="347186"/>
        </w:rPr>
        <w:t>[</w:t>
      </w:r>
      <w:r w:rsidR="00665F17">
        <w:rPr>
          <w:b/>
          <w:bCs/>
          <w:color w:val="347186"/>
        </w:rPr>
        <w:t>Updated</w:t>
      </w:r>
      <w:r w:rsidRPr="00342DA5">
        <w:rPr>
          <w:b/>
          <w:bCs/>
          <w:color w:val="347186"/>
        </w:rPr>
        <w:t>]</w:t>
      </w:r>
      <w:r>
        <w:t xml:space="preserve"> </w:t>
      </w:r>
      <w:hyperlink w:anchor="Appendix1" w:history="1">
        <w:r w:rsidR="00BF27B0" w:rsidRPr="00AF11F4">
          <w:rPr>
            <w:rStyle w:val="Hyperlink"/>
            <w:rFonts w:ascii="Arial" w:hAnsi="Arial" w:cs="Arial"/>
          </w:rPr>
          <w:t xml:space="preserve">Appendix 1 – First Aid Procedures </w:t>
        </w:r>
        <w:proofErr w:type="gramStart"/>
        <w:r w:rsidR="00BF27B0" w:rsidRPr="00AF11F4">
          <w:rPr>
            <w:rStyle w:val="Hyperlink"/>
            <w:rFonts w:ascii="Arial" w:hAnsi="Arial" w:cs="Arial"/>
          </w:rPr>
          <w:t>During</w:t>
        </w:r>
        <w:proofErr w:type="gramEnd"/>
        <w:r w:rsidR="00BF27B0" w:rsidRPr="00AF11F4">
          <w:rPr>
            <w:rStyle w:val="Hyperlink"/>
            <w:rFonts w:ascii="Arial" w:hAnsi="Arial" w:cs="Arial"/>
          </w:rPr>
          <w:t xml:space="preserve"> the Coronavirus (COVID-19) Pandemic</w:t>
        </w:r>
      </w:hyperlink>
    </w:p>
    <w:p w14:paraId="5CC8F53B" w14:textId="77777777" w:rsidR="00AD4155" w:rsidRPr="00F165AD" w:rsidRDefault="00AD4155" w:rsidP="00022F89">
      <w:pPr>
        <w:spacing w:line="320" w:lineRule="exact"/>
        <w:rPr>
          <w:rFonts w:ascii="Arial" w:hAnsi="Arial" w:cs="Arial"/>
        </w:rPr>
      </w:pPr>
    </w:p>
    <w:p w14:paraId="2474B8B8" w14:textId="77777777" w:rsidR="00AD4155" w:rsidRPr="00F165AD" w:rsidRDefault="00AD4155" w:rsidP="00C8446D">
      <w:pPr>
        <w:rPr>
          <w:rFonts w:ascii="Arial" w:hAnsi="Arial" w:cs="Arial"/>
          <w:sz w:val="32"/>
          <w:szCs w:val="32"/>
        </w:rPr>
      </w:pPr>
    </w:p>
    <w:p w14:paraId="2CDF2DFB" w14:textId="77777777" w:rsidR="00673E6A" w:rsidRPr="00F165AD" w:rsidRDefault="008C2CD3" w:rsidP="00135B56">
      <w:pPr>
        <w:rPr>
          <w:rFonts w:ascii="Arial" w:hAnsi="Arial" w:cs="Arial"/>
          <w:sz w:val="32"/>
          <w:szCs w:val="32"/>
        </w:rPr>
      </w:pPr>
      <w:r w:rsidRPr="00F165AD">
        <w:rPr>
          <w:rFonts w:ascii="Arial" w:hAnsi="Arial" w:cs="Arial"/>
          <w:sz w:val="32"/>
          <w:szCs w:val="32"/>
        </w:rPr>
        <w:br w:type="page"/>
      </w:r>
      <w:bookmarkStart w:id="1" w:name="_Statement_of_Intent"/>
      <w:bookmarkEnd w:id="1"/>
    </w:p>
    <w:p w14:paraId="6E603C83" w14:textId="77777777" w:rsidR="00591558" w:rsidRPr="00260C74" w:rsidRDefault="00591558" w:rsidP="00591558">
      <w:pPr>
        <w:pStyle w:val="Heading2"/>
        <w:numPr>
          <w:ilvl w:val="0"/>
          <w:numId w:val="0"/>
        </w:numPr>
        <w:spacing w:after="200" w:line="276" w:lineRule="auto"/>
        <w:ind w:left="578" w:hanging="578"/>
        <w:jc w:val="both"/>
        <w:rPr>
          <w:rFonts w:asciiTheme="minorHAnsi" w:hAnsiTheme="minorHAnsi" w:cstheme="minorHAnsi"/>
          <w:b/>
          <w:sz w:val="28"/>
          <w:szCs w:val="22"/>
        </w:rPr>
      </w:pPr>
      <w:bookmarkStart w:id="2" w:name="_Statement_of_intent_1"/>
      <w:bookmarkStart w:id="3" w:name="statment"/>
      <w:bookmarkStart w:id="4" w:name="statement"/>
      <w:bookmarkEnd w:id="2"/>
      <w:r>
        <w:rPr>
          <w:rFonts w:asciiTheme="minorHAnsi" w:hAnsiTheme="minorHAnsi" w:cstheme="minorHAnsi"/>
          <w:b/>
          <w:sz w:val="28"/>
          <w:szCs w:val="22"/>
        </w:rPr>
        <w:t xml:space="preserve">Statement of intent </w:t>
      </w:r>
    </w:p>
    <w:bookmarkEnd w:id="3"/>
    <w:bookmarkEnd w:id="4"/>
    <w:p w14:paraId="444BA1D1" w14:textId="69DA4378" w:rsidR="003E5C84" w:rsidRPr="00F040B9" w:rsidRDefault="00251964" w:rsidP="00F040B9">
      <w:pPr>
        <w:jc w:val="both"/>
        <w:rPr>
          <w:rFonts w:ascii="Arial" w:hAnsi="Arial" w:cs="Arial"/>
        </w:rPr>
      </w:pPr>
      <w:r w:rsidRPr="00251964">
        <w:rPr>
          <w:rFonts w:ascii="Arial" w:hAnsi="Arial" w:cs="Arial"/>
          <w:bCs/>
        </w:rPr>
        <w:t>Alfreton Nursery School is</w:t>
      </w:r>
      <w:r w:rsidR="00F040B9" w:rsidRPr="00251964">
        <w:rPr>
          <w:rFonts w:ascii="Arial" w:hAnsi="Arial" w:cs="Arial"/>
        </w:rPr>
        <w:t xml:space="preserve"> committed </w:t>
      </w:r>
      <w:r w:rsidR="00F040B9" w:rsidRPr="00F040B9">
        <w:rPr>
          <w:rFonts w:ascii="Arial" w:hAnsi="Arial" w:cs="Arial"/>
        </w:rPr>
        <w:t xml:space="preserve">to providing emergency first aid provision in order to deal with accidents and incidents affecting staff, pupils and visitors. The arrangements within this policy are based on the results of a suitable and sufficient risk assessment carried out by the school in regard to all staff, pupils and visitors. </w:t>
      </w:r>
    </w:p>
    <w:p w14:paraId="4A8EA77F" w14:textId="625AE9CF" w:rsidR="00F040B9" w:rsidRPr="00F040B9" w:rsidRDefault="00F040B9" w:rsidP="00F040B9">
      <w:pPr>
        <w:jc w:val="both"/>
        <w:rPr>
          <w:rFonts w:ascii="Arial" w:hAnsi="Arial" w:cs="Arial"/>
        </w:rPr>
      </w:pPr>
      <w:r w:rsidRPr="00F040B9">
        <w:rPr>
          <w:rFonts w:ascii="Arial" w:hAnsi="Arial" w:cs="Arial"/>
        </w:rPr>
        <w:t>The school will take every reasonable precaution to ensure the safety and wellbeing of all staf</w:t>
      </w:r>
      <w:r w:rsidR="009A45EA">
        <w:rPr>
          <w:rFonts w:ascii="Arial" w:hAnsi="Arial" w:cs="Arial"/>
        </w:rPr>
        <w:t xml:space="preserve">f, </w:t>
      </w:r>
      <w:r w:rsidRPr="00F040B9">
        <w:rPr>
          <w:rFonts w:ascii="Arial" w:hAnsi="Arial" w:cs="Arial"/>
        </w:rPr>
        <w:t>pupils</w:t>
      </w:r>
      <w:r w:rsidR="009A45EA">
        <w:rPr>
          <w:rFonts w:ascii="Arial" w:hAnsi="Arial" w:cs="Arial"/>
        </w:rPr>
        <w:t xml:space="preserve"> and visitors</w:t>
      </w:r>
      <w:r w:rsidRPr="00F040B9">
        <w:rPr>
          <w:rFonts w:ascii="Arial" w:hAnsi="Arial" w:cs="Arial"/>
        </w:rPr>
        <w:t>. Details of such precautions are noted in the following policies:</w:t>
      </w:r>
    </w:p>
    <w:p w14:paraId="30290AB0" w14:textId="57749DD1" w:rsidR="00F040B9" w:rsidRPr="00251964" w:rsidRDefault="00F040B9" w:rsidP="00F040B9">
      <w:pPr>
        <w:pStyle w:val="ListParagraph"/>
        <w:numPr>
          <w:ilvl w:val="0"/>
          <w:numId w:val="24"/>
        </w:numPr>
        <w:jc w:val="both"/>
        <w:rPr>
          <w:rFonts w:ascii="Arial" w:hAnsi="Arial" w:cs="Arial"/>
          <w:bCs/>
        </w:rPr>
      </w:pPr>
      <w:r w:rsidRPr="00251964">
        <w:rPr>
          <w:rFonts w:ascii="Arial" w:hAnsi="Arial" w:cs="Arial"/>
          <w:bCs/>
        </w:rPr>
        <w:t>Health and Safety Policy</w:t>
      </w:r>
    </w:p>
    <w:p w14:paraId="2FD72DDF" w14:textId="37040A13" w:rsidR="00F040B9" w:rsidRPr="00251964" w:rsidRDefault="00251964" w:rsidP="00F040B9">
      <w:pPr>
        <w:pStyle w:val="ListParagraph"/>
        <w:numPr>
          <w:ilvl w:val="0"/>
          <w:numId w:val="24"/>
        </w:numPr>
        <w:jc w:val="both"/>
        <w:rPr>
          <w:rFonts w:ascii="Arial" w:hAnsi="Arial" w:cs="Arial"/>
          <w:bCs/>
        </w:rPr>
      </w:pPr>
      <w:r w:rsidRPr="00251964">
        <w:rPr>
          <w:rFonts w:ascii="Arial" w:hAnsi="Arial" w:cs="Arial"/>
          <w:bCs/>
        </w:rPr>
        <w:t xml:space="preserve">Inclusion &amp; </w:t>
      </w:r>
      <w:r w:rsidR="00F040B9" w:rsidRPr="00251964">
        <w:rPr>
          <w:rFonts w:ascii="Arial" w:hAnsi="Arial" w:cs="Arial"/>
          <w:bCs/>
        </w:rPr>
        <w:t>Behavioural Policy</w:t>
      </w:r>
    </w:p>
    <w:p w14:paraId="7D934974" w14:textId="0136A771" w:rsidR="00F040B9" w:rsidRPr="00251964" w:rsidRDefault="00F040B9" w:rsidP="00F040B9">
      <w:pPr>
        <w:pStyle w:val="ListParagraph"/>
        <w:numPr>
          <w:ilvl w:val="0"/>
          <w:numId w:val="24"/>
        </w:numPr>
        <w:jc w:val="both"/>
        <w:rPr>
          <w:rFonts w:ascii="Arial" w:hAnsi="Arial" w:cs="Arial"/>
          <w:bCs/>
        </w:rPr>
      </w:pPr>
      <w:r w:rsidRPr="00251964">
        <w:rPr>
          <w:rFonts w:ascii="Arial" w:hAnsi="Arial" w:cs="Arial"/>
          <w:bCs/>
        </w:rPr>
        <w:t>Child Protection and Safeguarding Policy</w:t>
      </w:r>
    </w:p>
    <w:p w14:paraId="28C23E18" w14:textId="57D779E9" w:rsidR="00F040B9" w:rsidRPr="00251964" w:rsidRDefault="00F040B9" w:rsidP="00F040B9">
      <w:pPr>
        <w:pStyle w:val="ListParagraph"/>
        <w:numPr>
          <w:ilvl w:val="0"/>
          <w:numId w:val="24"/>
        </w:numPr>
        <w:jc w:val="both"/>
        <w:rPr>
          <w:rFonts w:ascii="Arial" w:hAnsi="Arial" w:cs="Arial"/>
          <w:bCs/>
        </w:rPr>
      </w:pPr>
      <w:r w:rsidRPr="00251964">
        <w:rPr>
          <w:rFonts w:ascii="Arial" w:hAnsi="Arial" w:cs="Arial"/>
          <w:bCs/>
        </w:rPr>
        <w:t xml:space="preserve">Lone Working </w:t>
      </w:r>
      <w:r w:rsidR="00251964" w:rsidRPr="00251964">
        <w:rPr>
          <w:rFonts w:ascii="Arial" w:hAnsi="Arial" w:cs="Arial"/>
          <w:bCs/>
        </w:rPr>
        <w:t>Risk Assessment</w:t>
      </w:r>
    </w:p>
    <w:p w14:paraId="37B544DA" w14:textId="2767527C" w:rsidR="00F040B9" w:rsidRPr="002D5EBB" w:rsidRDefault="003845C0" w:rsidP="00F040B9">
      <w:pPr>
        <w:pStyle w:val="ListParagraph"/>
        <w:numPr>
          <w:ilvl w:val="0"/>
          <w:numId w:val="24"/>
        </w:numPr>
        <w:jc w:val="both"/>
        <w:rPr>
          <w:rFonts w:ascii="Arial" w:hAnsi="Arial" w:cs="Arial"/>
          <w:bCs/>
        </w:rPr>
      </w:pPr>
      <w:r>
        <w:rPr>
          <w:rFonts w:ascii="Arial" w:hAnsi="Arial" w:cs="Arial"/>
          <w:bCs/>
        </w:rPr>
        <w:t>Administering Medication Policy</w:t>
      </w:r>
    </w:p>
    <w:p w14:paraId="0D7116CA" w14:textId="66676D98" w:rsidR="00F040B9" w:rsidRPr="00251964" w:rsidRDefault="00164069" w:rsidP="00F040B9">
      <w:pPr>
        <w:pStyle w:val="ListParagraph"/>
        <w:numPr>
          <w:ilvl w:val="0"/>
          <w:numId w:val="24"/>
        </w:numPr>
        <w:jc w:val="both"/>
        <w:rPr>
          <w:rFonts w:ascii="Arial" w:hAnsi="Arial" w:cs="Arial"/>
          <w:bCs/>
        </w:rPr>
      </w:pPr>
      <w:r w:rsidRPr="00251964">
        <w:rPr>
          <w:rFonts w:ascii="Arial" w:hAnsi="Arial" w:cs="Arial"/>
          <w:bCs/>
        </w:rPr>
        <w:t>Allergen and Anaphylaxis Policy</w:t>
      </w:r>
    </w:p>
    <w:p w14:paraId="0382C97C" w14:textId="6FCA926B" w:rsidR="00F040B9" w:rsidRPr="00251964" w:rsidRDefault="00F040B9" w:rsidP="00F040B9">
      <w:pPr>
        <w:pStyle w:val="ListParagraph"/>
        <w:numPr>
          <w:ilvl w:val="0"/>
          <w:numId w:val="24"/>
        </w:numPr>
        <w:jc w:val="both"/>
        <w:rPr>
          <w:rFonts w:ascii="Arial" w:hAnsi="Arial" w:cs="Arial"/>
          <w:bCs/>
        </w:rPr>
      </w:pPr>
      <w:r w:rsidRPr="00251964">
        <w:rPr>
          <w:rFonts w:ascii="Arial" w:hAnsi="Arial" w:cs="Arial"/>
          <w:bCs/>
        </w:rPr>
        <w:t>Educational Visits and School Trips Policy</w:t>
      </w:r>
    </w:p>
    <w:p w14:paraId="495FFAA6" w14:textId="70A85E1C" w:rsidR="00F040B9" w:rsidRPr="00F040B9" w:rsidRDefault="00251964" w:rsidP="00F040B9">
      <w:pPr>
        <w:jc w:val="both"/>
        <w:rPr>
          <w:rFonts w:ascii="Arial" w:hAnsi="Arial" w:cs="Arial"/>
        </w:rPr>
      </w:pPr>
      <w:r>
        <w:rPr>
          <w:rFonts w:ascii="Arial" w:hAnsi="Arial" w:cs="Arial"/>
        </w:rPr>
        <w:t>The school’s first aiders have</w:t>
      </w:r>
      <w:r w:rsidR="00F040B9" w:rsidRPr="00F040B9">
        <w:rPr>
          <w:rFonts w:ascii="Arial" w:hAnsi="Arial" w:cs="Arial"/>
        </w:rPr>
        <w:t xml:space="preserve"> overall responsibility for ensuring that the school has adequate and appropriate first aid equipment, facilities and personnel, and for ensuring that the correct first aid procedures are followed.</w:t>
      </w:r>
    </w:p>
    <w:p w14:paraId="248BA206" w14:textId="77777777" w:rsidR="003E5C84" w:rsidRDefault="003E5C84" w:rsidP="00E212A1">
      <w:pPr>
        <w:jc w:val="both"/>
        <w:rPr>
          <w:rFonts w:ascii="Arial" w:hAnsi="Arial" w:cs="Arial"/>
        </w:rPr>
      </w:pPr>
    </w:p>
    <w:p w14:paraId="1BD38484" w14:textId="77777777" w:rsidR="00594FE6" w:rsidRDefault="00594FE6" w:rsidP="00E212A1">
      <w:pPr>
        <w:jc w:val="both"/>
        <w:rPr>
          <w:rFonts w:ascii="Arial" w:hAnsi="Arial" w:cs="Arial"/>
        </w:rPr>
      </w:pPr>
    </w:p>
    <w:p w14:paraId="1C8F889B" w14:textId="77777777" w:rsidR="00594FE6" w:rsidRDefault="00594FE6" w:rsidP="00E212A1">
      <w:pPr>
        <w:jc w:val="both"/>
        <w:rPr>
          <w:rFonts w:ascii="Arial" w:hAnsi="Arial" w:cs="Arial"/>
        </w:rPr>
      </w:pPr>
    </w:p>
    <w:p w14:paraId="4978752E" w14:textId="77777777" w:rsidR="00594FE6" w:rsidRDefault="00594FE6" w:rsidP="00E212A1">
      <w:pPr>
        <w:jc w:val="both"/>
        <w:rPr>
          <w:rFonts w:ascii="Arial" w:hAnsi="Arial" w:cs="Arial"/>
        </w:rPr>
      </w:pPr>
    </w:p>
    <w:p w14:paraId="2D343B81" w14:textId="77777777" w:rsidR="00594FE6" w:rsidRDefault="00594FE6" w:rsidP="00E212A1">
      <w:pPr>
        <w:jc w:val="both"/>
        <w:rPr>
          <w:rFonts w:ascii="Arial" w:hAnsi="Arial" w:cs="Arial"/>
        </w:rPr>
      </w:pPr>
    </w:p>
    <w:p w14:paraId="121F4F68" w14:textId="56361163" w:rsidR="00591558" w:rsidRDefault="00591558" w:rsidP="00E212A1">
      <w:pPr>
        <w:jc w:val="both"/>
        <w:rPr>
          <w:rFonts w:ascii="Arial" w:hAnsi="Arial" w:cs="Arial"/>
        </w:rPr>
      </w:pPr>
    </w:p>
    <w:p w14:paraId="1DD44045" w14:textId="28E0E6DA" w:rsidR="00135B56" w:rsidRDefault="00135B56" w:rsidP="00E212A1">
      <w:pPr>
        <w:jc w:val="both"/>
        <w:rPr>
          <w:rFonts w:ascii="Arial" w:hAnsi="Arial" w:cs="Arial"/>
          <w:b/>
          <w:sz w:val="28"/>
          <w:szCs w:val="28"/>
        </w:rPr>
      </w:pPr>
      <w:bookmarkStart w:id="5" w:name="_Context"/>
      <w:bookmarkStart w:id="6" w:name="_Prevention_of_Cyber"/>
      <w:bookmarkStart w:id="7" w:name="_Responsibilities"/>
      <w:bookmarkStart w:id="8" w:name="_Responsibilities_for_the"/>
      <w:bookmarkStart w:id="9" w:name="_Responsibilities_for_safety"/>
      <w:bookmarkStart w:id="10" w:name="_Key_roles_and"/>
      <w:bookmarkEnd w:id="5"/>
      <w:bookmarkEnd w:id="6"/>
      <w:bookmarkEnd w:id="7"/>
      <w:bookmarkEnd w:id="8"/>
      <w:bookmarkEnd w:id="9"/>
      <w:bookmarkEnd w:id="10"/>
    </w:p>
    <w:p w14:paraId="322C7E8B" w14:textId="77777777" w:rsidR="00251964" w:rsidRDefault="00251964" w:rsidP="00E212A1">
      <w:pPr>
        <w:jc w:val="both"/>
        <w:rPr>
          <w:rFonts w:ascii="Arial" w:hAnsi="Arial" w:cs="Arial"/>
          <w:b/>
          <w:sz w:val="28"/>
          <w:szCs w:val="28"/>
        </w:rPr>
      </w:pPr>
    </w:p>
    <w:p w14:paraId="6FFF56E3" w14:textId="77777777" w:rsidR="00251964" w:rsidRDefault="00251964" w:rsidP="00E212A1">
      <w:pPr>
        <w:jc w:val="both"/>
        <w:rPr>
          <w:rFonts w:ascii="Arial" w:hAnsi="Arial" w:cs="Arial"/>
          <w:b/>
          <w:sz w:val="28"/>
          <w:szCs w:val="28"/>
        </w:rPr>
      </w:pPr>
    </w:p>
    <w:p w14:paraId="31B52BBE" w14:textId="77777777" w:rsidR="00251964" w:rsidRDefault="00251964" w:rsidP="00E212A1">
      <w:pPr>
        <w:jc w:val="both"/>
        <w:rPr>
          <w:rFonts w:ascii="Arial" w:hAnsi="Arial" w:cs="Arial"/>
          <w:b/>
          <w:sz w:val="28"/>
          <w:szCs w:val="28"/>
        </w:rPr>
      </w:pPr>
    </w:p>
    <w:p w14:paraId="0E5BD372" w14:textId="77777777" w:rsidR="00251964" w:rsidRDefault="00251964" w:rsidP="00E212A1">
      <w:pPr>
        <w:jc w:val="both"/>
        <w:rPr>
          <w:rFonts w:ascii="Arial" w:hAnsi="Arial" w:cs="Arial"/>
          <w:b/>
          <w:sz w:val="28"/>
          <w:szCs w:val="28"/>
        </w:rPr>
      </w:pPr>
    </w:p>
    <w:p w14:paraId="73CB7176" w14:textId="77777777" w:rsidR="00251964" w:rsidRDefault="00251964" w:rsidP="00E212A1">
      <w:pPr>
        <w:jc w:val="both"/>
        <w:rPr>
          <w:rFonts w:ascii="Arial" w:hAnsi="Arial" w:cs="Arial"/>
          <w:b/>
          <w:sz w:val="28"/>
          <w:szCs w:val="28"/>
        </w:rPr>
      </w:pPr>
    </w:p>
    <w:p w14:paraId="5704F8CF" w14:textId="7AF03339" w:rsidR="00591558" w:rsidRDefault="00591558" w:rsidP="00E212A1">
      <w:pPr>
        <w:jc w:val="both"/>
        <w:rPr>
          <w:rFonts w:ascii="Arial" w:hAnsi="Arial" w:cs="Arial"/>
          <w:b/>
          <w:sz w:val="28"/>
          <w:szCs w:val="28"/>
        </w:rPr>
      </w:pPr>
    </w:p>
    <w:p w14:paraId="6BEA119B" w14:textId="77777777" w:rsidR="00167BDD" w:rsidRDefault="00167BDD" w:rsidP="00E212A1">
      <w:pPr>
        <w:jc w:val="both"/>
        <w:rPr>
          <w:rFonts w:ascii="Arial" w:hAnsi="Arial" w:cs="Arial"/>
          <w:b/>
          <w:sz w:val="28"/>
          <w:szCs w:val="28"/>
        </w:rPr>
      </w:pPr>
    </w:p>
    <w:p w14:paraId="53CB63E4" w14:textId="77777777" w:rsidR="00591558" w:rsidRPr="006D5077" w:rsidRDefault="00591558" w:rsidP="00906154">
      <w:pPr>
        <w:pStyle w:val="Heading10"/>
        <w:rPr>
          <w:b/>
          <w:bCs/>
          <w:sz w:val="28"/>
          <w:szCs w:val="28"/>
        </w:rPr>
      </w:pPr>
      <w:bookmarkStart w:id="11" w:name="_Legal_framework"/>
      <w:bookmarkStart w:id="12" w:name="Section1"/>
      <w:bookmarkStart w:id="13" w:name="Subsection1"/>
      <w:bookmarkEnd w:id="11"/>
      <w:r w:rsidRPr="006D5077">
        <w:rPr>
          <w:b/>
          <w:bCs/>
          <w:sz w:val="28"/>
          <w:szCs w:val="28"/>
        </w:rPr>
        <w:t>Legal framework</w:t>
      </w:r>
    </w:p>
    <w:bookmarkEnd w:id="12"/>
    <w:bookmarkEnd w:id="13"/>
    <w:p w14:paraId="3CC3FDB1" w14:textId="77777777" w:rsidR="00591558" w:rsidRDefault="00591558" w:rsidP="00591558">
      <w:pPr>
        <w:pStyle w:val="TSB-Level2Numbers"/>
        <w:numPr>
          <w:ilvl w:val="1"/>
          <w:numId w:val="21"/>
        </w:numPr>
        <w:jc w:val="left"/>
      </w:pPr>
      <w:r>
        <w:t>This policy has due regard to legislation and statutory guidance, including, but not limited to, the following:</w:t>
      </w:r>
      <w:r w:rsidRPr="00EC7305">
        <w:t xml:space="preserve"> </w:t>
      </w:r>
    </w:p>
    <w:p w14:paraId="45E83D4D" w14:textId="105FEDD9" w:rsidR="00591558" w:rsidRDefault="00F040B9" w:rsidP="00E47816">
      <w:pPr>
        <w:pStyle w:val="PolicyBullets"/>
      </w:pPr>
      <w:r>
        <w:t>Health and Safety at Work etc. Act 1974</w:t>
      </w:r>
    </w:p>
    <w:p w14:paraId="7984902E" w14:textId="047F5218" w:rsidR="00591558" w:rsidRDefault="00F040B9" w:rsidP="00E47816">
      <w:pPr>
        <w:pStyle w:val="PolicyBullets"/>
      </w:pPr>
      <w:r>
        <w:t>The Health and Safety (First Aid) Regulations 1981</w:t>
      </w:r>
    </w:p>
    <w:p w14:paraId="53B011A7" w14:textId="75ED1977" w:rsidR="00E47816" w:rsidRDefault="00E47816" w:rsidP="00E47816">
      <w:pPr>
        <w:pStyle w:val="PolicyBullets"/>
      </w:pPr>
      <w:r>
        <w:t>The Management of Health and Safety at Work Regulations 1999</w:t>
      </w:r>
    </w:p>
    <w:p w14:paraId="23F6DD53" w14:textId="4F46448B" w:rsidR="00C226E7" w:rsidRDefault="00C226E7" w:rsidP="00E47816">
      <w:pPr>
        <w:pStyle w:val="PolicyBullets"/>
      </w:pPr>
      <w:proofErr w:type="spellStart"/>
      <w:r>
        <w:t>DfE</w:t>
      </w:r>
      <w:proofErr w:type="spellEnd"/>
      <w:r>
        <w:t xml:space="preserve"> (2015) ‘Supporting pupils at school with medical conditions’</w:t>
      </w:r>
    </w:p>
    <w:p w14:paraId="6D9C336A" w14:textId="28E44BE4" w:rsidR="00591558" w:rsidRDefault="00E47816" w:rsidP="00E47816">
      <w:pPr>
        <w:pStyle w:val="PolicyBullets"/>
      </w:pPr>
      <w:proofErr w:type="spellStart"/>
      <w:r>
        <w:t>DfE</w:t>
      </w:r>
      <w:proofErr w:type="spellEnd"/>
      <w:r>
        <w:t xml:space="preserve"> (20</w:t>
      </w:r>
      <w:r w:rsidR="00A97898">
        <w:t>00</w:t>
      </w:r>
      <w:r>
        <w:t>) ‘Guidance on First Aid for Schools’</w:t>
      </w:r>
    </w:p>
    <w:p w14:paraId="462A7ECD" w14:textId="40F08403" w:rsidR="00A97898" w:rsidRDefault="00A97898" w:rsidP="00E47816">
      <w:pPr>
        <w:pStyle w:val="PolicyBullets"/>
      </w:pPr>
      <w:proofErr w:type="spellStart"/>
      <w:r>
        <w:t>DfE</w:t>
      </w:r>
      <w:proofErr w:type="spellEnd"/>
      <w:r>
        <w:t xml:space="preserve"> (2018) ‘Automated external defibrillators (AEDs)’</w:t>
      </w:r>
    </w:p>
    <w:p w14:paraId="18A373E4" w14:textId="1F41B466" w:rsidR="00591558" w:rsidRDefault="00E47816" w:rsidP="00C226E7">
      <w:pPr>
        <w:pStyle w:val="Heading10"/>
        <w:numPr>
          <w:ilvl w:val="0"/>
          <w:numId w:val="23"/>
        </w:numPr>
        <w:rPr>
          <w:b/>
          <w:sz w:val="28"/>
          <w:szCs w:val="28"/>
        </w:rPr>
      </w:pPr>
      <w:bookmarkStart w:id="14" w:name="Subsection2"/>
      <w:r w:rsidRPr="00E47816">
        <w:rPr>
          <w:b/>
          <w:sz w:val="28"/>
          <w:szCs w:val="28"/>
        </w:rPr>
        <w:t>Aims</w:t>
      </w:r>
    </w:p>
    <w:bookmarkEnd w:id="14"/>
    <w:p w14:paraId="36B28073" w14:textId="1A51D20C" w:rsidR="00E47816" w:rsidRDefault="00E47816" w:rsidP="00E47816">
      <w:pPr>
        <w:pStyle w:val="Style2"/>
        <w:jc w:val="both"/>
      </w:pPr>
      <w:r>
        <w:t>All staff will read and be awar</w:t>
      </w:r>
      <w:r w:rsidR="009A45EA">
        <w:t>e</w:t>
      </w:r>
      <w:r>
        <w:t xml:space="preserve"> of this policy, know who to contact in the event of any illness, accident or injury, and ensure that this policy is followed</w:t>
      </w:r>
      <w:r w:rsidR="009A45EA">
        <w:t>.</w:t>
      </w:r>
    </w:p>
    <w:p w14:paraId="7CF12E39" w14:textId="5794926B" w:rsidR="00E47816" w:rsidRDefault="009A45EA" w:rsidP="00E47816">
      <w:pPr>
        <w:pStyle w:val="Style2"/>
        <w:jc w:val="both"/>
      </w:pPr>
      <w:r>
        <w:t>S</w:t>
      </w:r>
      <w:r w:rsidR="00E47816">
        <w:t xml:space="preserve">taff will </w:t>
      </w:r>
      <w:r>
        <w:t xml:space="preserve">always </w:t>
      </w:r>
      <w:r w:rsidR="00E47816">
        <w:t xml:space="preserve">use their best endeavours to secure the welfare of pupils. </w:t>
      </w:r>
    </w:p>
    <w:p w14:paraId="377DADD2" w14:textId="5C967EDA" w:rsidR="00E47816" w:rsidRDefault="00E47816" w:rsidP="00E47816">
      <w:pPr>
        <w:pStyle w:val="Style2"/>
        <w:jc w:val="both"/>
      </w:pPr>
      <w:r>
        <w:t>Anyone on the school premises is expected to take reasonable care for their own and other’s safety.</w:t>
      </w:r>
    </w:p>
    <w:p w14:paraId="148D4A37" w14:textId="26E64DFC" w:rsidR="00E47816" w:rsidRDefault="00E47816" w:rsidP="00E47816">
      <w:pPr>
        <w:pStyle w:val="Style2"/>
        <w:jc w:val="both"/>
      </w:pPr>
      <w:r>
        <w:t>The aims of this policy are to:</w:t>
      </w:r>
    </w:p>
    <w:p w14:paraId="6C4A7677" w14:textId="2C445415" w:rsidR="00E47816" w:rsidRDefault="00E47816" w:rsidP="00E47816">
      <w:pPr>
        <w:pStyle w:val="PolicyBullets"/>
        <w:jc w:val="both"/>
      </w:pPr>
      <w:r>
        <w:t>Ensure that the school has adequate, safe and effective first aid provision for every pupil, member of staff and visitor to be well looked after in the event of any illness, accident or injury, no matter how major or minor.</w:t>
      </w:r>
    </w:p>
    <w:p w14:paraId="30E5880F" w14:textId="55831778" w:rsidR="00E47816" w:rsidRPr="004108B8" w:rsidRDefault="00E47816" w:rsidP="00E47816">
      <w:pPr>
        <w:pStyle w:val="PolicyBullets"/>
      </w:pPr>
      <w:r>
        <w:t xml:space="preserve">Ensure that staff and pupils are aware of the procedures in the event of </w:t>
      </w:r>
      <w:r w:rsidRPr="004108B8">
        <w:t>any illness, accident or injury.</w:t>
      </w:r>
    </w:p>
    <w:p w14:paraId="4CC64615" w14:textId="62A57B3D" w:rsidR="00E47816" w:rsidRPr="004108B8" w:rsidRDefault="00E47816" w:rsidP="00E47816">
      <w:pPr>
        <w:pStyle w:val="PolicyBullets"/>
      </w:pPr>
      <w:r w:rsidRPr="004108B8">
        <w:t xml:space="preserve">Ensure that medicines are only administered at the school when express permission has been granted for this. </w:t>
      </w:r>
    </w:p>
    <w:p w14:paraId="0175BB17" w14:textId="3486AC26" w:rsidR="00E47816" w:rsidRDefault="00E47816" w:rsidP="00E47816">
      <w:pPr>
        <w:pStyle w:val="PolicyBullets"/>
      </w:pPr>
      <w:r w:rsidRPr="004108B8">
        <w:t>Ensure that all medicines are appropriately</w:t>
      </w:r>
      <w:r>
        <w:t xml:space="preserve"> stored.</w:t>
      </w:r>
    </w:p>
    <w:p w14:paraId="2D8708C5" w14:textId="052C3526" w:rsidR="00E47816" w:rsidRDefault="00E47816" w:rsidP="00E47816">
      <w:pPr>
        <w:pStyle w:val="PolicyBullets"/>
      </w:pPr>
      <w:r>
        <w:t>Promote effective infection control.</w:t>
      </w:r>
    </w:p>
    <w:p w14:paraId="0BFFA83B" w14:textId="1B510E10" w:rsidR="00E47816" w:rsidRDefault="00E47816" w:rsidP="00E47816">
      <w:pPr>
        <w:pStyle w:val="Style2"/>
        <w:spacing w:before="240"/>
        <w:jc w:val="both"/>
      </w:pPr>
      <w:r>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14:paraId="594273F3" w14:textId="7B9A50CF" w:rsidR="00E47816" w:rsidRDefault="00E47816" w:rsidP="00E47816">
      <w:pPr>
        <w:pStyle w:val="Style2"/>
        <w:spacing w:before="240"/>
        <w:jc w:val="both"/>
      </w:pPr>
      <w:r>
        <w:t>To achieve the aims of this policy, the school will have suitably stocked first aid boxes in line with the assessment of needs. Where there is no special risk identified, a minimum provision of first aid items will be as follows:</w:t>
      </w:r>
    </w:p>
    <w:p w14:paraId="6A1B0C09" w14:textId="4E65256A" w:rsidR="00E47816" w:rsidRDefault="00E47816" w:rsidP="00E47816">
      <w:pPr>
        <w:pStyle w:val="PolicyBullets"/>
        <w:jc w:val="both"/>
      </w:pPr>
      <w:r>
        <w:t>A leaflet giving general advice on first aid</w:t>
      </w:r>
    </w:p>
    <w:p w14:paraId="195939B6" w14:textId="05C019F2" w:rsidR="00E47816" w:rsidRDefault="00E47816" w:rsidP="00E47816">
      <w:pPr>
        <w:pStyle w:val="PolicyBullets"/>
        <w:jc w:val="both"/>
      </w:pPr>
      <w:r>
        <w:t>20 individually wrapped sterile adhesive dressings, of assorted sizes</w:t>
      </w:r>
    </w:p>
    <w:p w14:paraId="35B007D2" w14:textId="5AB0907E" w:rsidR="00E47816" w:rsidRDefault="00E47816" w:rsidP="00E47816">
      <w:pPr>
        <w:pStyle w:val="PolicyBullets"/>
        <w:jc w:val="both"/>
      </w:pPr>
      <w:r>
        <w:t>2 sterile eye pads</w:t>
      </w:r>
    </w:p>
    <w:p w14:paraId="42A422FE" w14:textId="79D579F2" w:rsidR="00E47816" w:rsidRDefault="00E47816" w:rsidP="00E47816">
      <w:pPr>
        <w:pStyle w:val="PolicyBullets"/>
        <w:jc w:val="both"/>
      </w:pPr>
      <w:r>
        <w:t>4 individually wrapped triangular bandages, preferably sterile</w:t>
      </w:r>
    </w:p>
    <w:p w14:paraId="7D4C0430" w14:textId="70E9A9EF" w:rsidR="00E47816" w:rsidRDefault="00E47816" w:rsidP="00E47816">
      <w:pPr>
        <w:pStyle w:val="PolicyBullets"/>
        <w:jc w:val="both"/>
      </w:pPr>
      <w:r>
        <w:t xml:space="preserve">6 medium-sized (approximately 12cm x 12cm) individually wrapped sterile </w:t>
      </w:r>
      <w:proofErr w:type="spellStart"/>
      <w:r>
        <w:t>unmedicated</w:t>
      </w:r>
      <w:proofErr w:type="spellEnd"/>
      <w:r>
        <w:t xml:space="preserve"> wound dressings</w:t>
      </w:r>
    </w:p>
    <w:p w14:paraId="4AFC16F8" w14:textId="2F74C829" w:rsidR="00E47816" w:rsidRDefault="00E47816" w:rsidP="00E47816">
      <w:pPr>
        <w:pStyle w:val="PolicyBullets"/>
        <w:jc w:val="both"/>
      </w:pPr>
      <w:r>
        <w:t xml:space="preserve">2 large-sized (approximately 18cm x 18cm) individually wrapped sterile </w:t>
      </w:r>
      <w:proofErr w:type="spellStart"/>
      <w:r>
        <w:t>unmedicated</w:t>
      </w:r>
      <w:proofErr w:type="spellEnd"/>
      <w:r>
        <w:t xml:space="preserve"> wound dressings</w:t>
      </w:r>
    </w:p>
    <w:p w14:paraId="2E2FAB02" w14:textId="2B232C8C" w:rsidR="00E47816" w:rsidRDefault="00E47816" w:rsidP="00E47816">
      <w:pPr>
        <w:pStyle w:val="PolicyBullets"/>
        <w:jc w:val="both"/>
      </w:pPr>
      <w:r>
        <w:t>1 pair of disposable gloves</w:t>
      </w:r>
    </w:p>
    <w:p w14:paraId="7F70C335" w14:textId="6B343A0E" w:rsidR="00E47816" w:rsidRDefault="00E47816" w:rsidP="00E47816">
      <w:pPr>
        <w:pStyle w:val="PolicyBullets"/>
        <w:jc w:val="both"/>
      </w:pPr>
      <w:r>
        <w:t>Equivalent or additional items are acceptable</w:t>
      </w:r>
    </w:p>
    <w:p w14:paraId="4DA41B7A" w14:textId="679D793D" w:rsidR="00E47816" w:rsidRDefault="00E47816" w:rsidP="00E47816">
      <w:pPr>
        <w:pStyle w:val="PolicyBullets"/>
        <w:jc w:val="both"/>
      </w:pPr>
      <w:r>
        <w:t>All first aid containers will be identified by a white cross on a green background</w:t>
      </w:r>
    </w:p>
    <w:p w14:paraId="09B7E614" w14:textId="3E72D903" w:rsidR="00E47816" w:rsidRDefault="00BB5686" w:rsidP="00F931C4">
      <w:pPr>
        <w:pStyle w:val="Style2"/>
        <w:spacing w:before="240"/>
        <w:jc w:val="both"/>
      </w:pPr>
      <w:r>
        <w:t>S Meakin is</w:t>
      </w:r>
      <w:r w:rsidR="00E47816">
        <w:t xml:space="preserve"> responsible for examining the contents of </w:t>
      </w:r>
      <w:r>
        <w:t xml:space="preserve">the main school </w:t>
      </w:r>
      <w:r w:rsidR="00E47816">
        <w:t>first</w:t>
      </w:r>
      <w:r>
        <w:t xml:space="preserve"> aid boxes</w:t>
      </w:r>
      <w:r w:rsidR="009A45EA">
        <w:t xml:space="preserve"> – t</w:t>
      </w:r>
      <w:r w:rsidR="00E47816">
        <w:t>hese will be frequently checked and restocked as soon as possible after use. Items will be safely discarded after the expiry date has passed.</w:t>
      </w:r>
      <w:r w:rsidR="00251964">
        <w:t xml:space="preserve">  Forest school leaders will be responsible for keeping the forest school first aid boxes stocked.</w:t>
      </w:r>
    </w:p>
    <w:p w14:paraId="7A704220" w14:textId="1A65C6DF" w:rsidR="00E47816" w:rsidRDefault="00E47816" w:rsidP="00E47816">
      <w:pPr>
        <w:pStyle w:val="Style2"/>
        <w:jc w:val="both"/>
      </w:pPr>
      <w:r>
        <w:t xml:space="preserve">First aid boxes </w:t>
      </w:r>
      <w:r w:rsidR="009A45EA">
        <w:t>are in</w:t>
      </w:r>
      <w:r>
        <w:t xml:space="preserve"> the following areas:</w:t>
      </w:r>
    </w:p>
    <w:p w14:paraId="351F87EA" w14:textId="5963E94C" w:rsidR="00E47816" w:rsidRPr="00251964" w:rsidRDefault="00E47816" w:rsidP="00E47816">
      <w:pPr>
        <w:pStyle w:val="PolicyBullets"/>
        <w:jc w:val="both"/>
        <w:rPr>
          <w:bCs/>
        </w:rPr>
      </w:pPr>
      <w:r w:rsidRPr="00251964">
        <w:rPr>
          <w:bCs/>
        </w:rPr>
        <w:t xml:space="preserve">The </w:t>
      </w:r>
      <w:r w:rsidR="00251964" w:rsidRPr="00251964">
        <w:rPr>
          <w:bCs/>
        </w:rPr>
        <w:t>cupboard behind the staffroom</w:t>
      </w:r>
    </w:p>
    <w:p w14:paraId="2FCE5355" w14:textId="77777777" w:rsidR="00251964" w:rsidRDefault="00251964" w:rsidP="00251964">
      <w:pPr>
        <w:pStyle w:val="PolicyBullets"/>
        <w:jc w:val="both"/>
        <w:rPr>
          <w:bCs/>
        </w:rPr>
      </w:pPr>
      <w:r w:rsidRPr="00251964">
        <w:rPr>
          <w:bCs/>
        </w:rPr>
        <w:t>The cupboard in the kitchen</w:t>
      </w:r>
    </w:p>
    <w:p w14:paraId="74D2EFE3" w14:textId="195FB926" w:rsidR="00251964" w:rsidRPr="00251964" w:rsidRDefault="00251964" w:rsidP="00251964">
      <w:pPr>
        <w:pStyle w:val="PolicyBullets"/>
        <w:jc w:val="both"/>
        <w:rPr>
          <w:bCs/>
        </w:rPr>
      </w:pPr>
      <w:r w:rsidRPr="00251964">
        <w:rPr>
          <w:bCs/>
        </w:rPr>
        <w:t>The forest school cupboard</w:t>
      </w:r>
      <w:bookmarkStart w:id="15" w:name="Subsection3"/>
    </w:p>
    <w:p w14:paraId="4EED5BA3" w14:textId="77777777" w:rsidR="00251964" w:rsidRDefault="00251964" w:rsidP="00251964">
      <w:pPr>
        <w:pStyle w:val="PolicyBullets"/>
        <w:numPr>
          <w:ilvl w:val="0"/>
          <w:numId w:val="0"/>
        </w:numPr>
        <w:jc w:val="both"/>
        <w:rPr>
          <w:b/>
          <w:sz w:val="28"/>
          <w:szCs w:val="28"/>
        </w:rPr>
      </w:pPr>
    </w:p>
    <w:p w14:paraId="51A1AEBE" w14:textId="5B49BFB0" w:rsidR="00591558" w:rsidRDefault="00E47816" w:rsidP="00251964">
      <w:pPr>
        <w:pStyle w:val="PolicyBullets"/>
        <w:numPr>
          <w:ilvl w:val="0"/>
          <w:numId w:val="0"/>
        </w:numPr>
        <w:jc w:val="both"/>
        <w:rPr>
          <w:b/>
          <w:sz w:val="28"/>
          <w:szCs w:val="28"/>
        </w:rPr>
      </w:pPr>
      <w:r w:rsidRPr="00251964">
        <w:rPr>
          <w:b/>
          <w:sz w:val="28"/>
          <w:szCs w:val="28"/>
        </w:rPr>
        <w:t>First aiders</w:t>
      </w:r>
    </w:p>
    <w:p w14:paraId="084EB568" w14:textId="77777777" w:rsidR="00251964" w:rsidRPr="00251964" w:rsidRDefault="00251964" w:rsidP="00251964">
      <w:pPr>
        <w:pStyle w:val="PolicyBullets"/>
        <w:numPr>
          <w:ilvl w:val="0"/>
          <w:numId w:val="0"/>
        </w:numPr>
        <w:jc w:val="both"/>
        <w:rPr>
          <w:b/>
          <w:sz w:val="28"/>
          <w:szCs w:val="28"/>
        </w:rPr>
      </w:pPr>
    </w:p>
    <w:bookmarkEnd w:id="15"/>
    <w:p w14:paraId="6FE37C80" w14:textId="1967E566" w:rsidR="00E47816" w:rsidRDefault="00E47816" w:rsidP="00E47816">
      <w:pPr>
        <w:pStyle w:val="Style2"/>
        <w:jc w:val="both"/>
      </w:pPr>
      <w:r>
        <w:t>The main duties of first aiders will be to administer immediate first aid to pupils, staff or visitors, and to ensure that an ambulance or other professional medical help is called, when necessary.</w:t>
      </w:r>
    </w:p>
    <w:p w14:paraId="41D82A89" w14:textId="079BE063" w:rsidR="00E47816" w:rsidRDefault="009A45EA" w:rsidP="00E47816">
      <w:pPr>
        <w:pStyle w:val="Style2"/>
        <w:jc w:val="both"/>
      </w:pPr>
      <w:r>
        <w:t>F</w:t>
      </w:r>
      <w:r w:rsidR="00E47816">
        <w:t>irst aiders will ensure that their first aid certificates are kept up-</w:t>
      </w:r>
      <w:r w:rsidR="00251964">
        <w:t>to-date through liaison with the School Business Manager</w:t>
      </w:r>
      <w:r w:rsidR="00E47816">
        <w:t>.</w:t>
      </w:r>
    </w:p>
    <w:p w14:paraId="4A8EC69C" w14:textId="36A4F7D4" w:rsidR="00E47816" w:rsidRDefault="00251964" w:rsidP="00E47816">
      <w:pPr>
        <w:pStyle w:val="Style2"/>
        <w:jc w:val="both"/>
      </w:pPr>
      <w:r>
        <w:t>F</w:t>
      </w:r>
      <w:r w:rsidR="00E47816">
        <w:t>irst aiders will be responsible for ensuring all first aid kits are properly stocked and maintained. The first aid appointed person(s) will be responsible for maintaining supplies.</w:t>
      </w:r>
    </w:p>
    <w:p w14:paraId="61BD6005" w14:textId="7B324BC2" w:rsidR="00E47816" w:rsidRDefault="00E47816" w:rsidP="00E47816">
      <w:pPr>
        <w:pStyle w:val="Style2"/>
        <w:jc w:val="both"/>
      </w:pPr>
      <w:r>
        <w:t>The current first aid appointed person(s) are:</w:t>
      </w:r>
    </w:p>
    <w:tbl>
      <w:tblPr>
        <w:tblStyle w:val="TableGrid"/>
        <w:tblW w:w="0" w:type="auto"/>
        <w:tblInd w:w="137" w:type="dxa"/>
        <w:tblLook w:val="04A0" w:firstRow="1" w:lastRow="0" w:firstColumn="1" w:lastColumn="0" w:noHBand="0" w:noVBand="1"/>
      </w:tblPr>
      <w:tblGrid>
        <w:gridCol w:w="2977"/>
        <w:gridCol w:w="1984"/>
        <w:gridCol w:w="3828"/>
      </w:tblGrid>
      <w:tr w:rsidR="00251964" w14:paraId="7AA71736" w14:textId="77777777" w:rsidTr="004E2812">
        <w:tc>
          <w:tcPr>
            <w:tcW w:w="2977" w:type="dxa"/>
            <w:shd w:val="clear" w:color="auto" w:fill="347186"/>
            <w:vAlign w:val="center"/>
          </w:tcPr>
          <w:p w14:paraId="6DFF72B9" w14:textId="73B3FC45" w:rsidR="00251964" w:rsidRPr="00E47816" w:rsidRDefault="00251964" w:rsidP="00E47816">
            <w:pPr>
              <w:pStyle w:val="PolicyBullets"/>
              <w:numPr>
                <w:ilvl w:val="0"/>
                <w:numId w:val="0"/>
              </w:numPr>
              <w:jc w:val="center"/>
              <w:rPr>
                <w:b/>
                <w:bCs/>
                <w:color w:val="FFFFFF" w:themeColor="background1"/>
              </w:rPr>
            </w:pPr>
            <w:r w:rsidRPr="00E47816">
              <w:rPr>
                <w:b/>
                <w:bCs/>
                <w:color w:val="FFFFFF" w:themeColor="background1"/>
              </w:rPr>
              <w:t>Name</w:t>
            </w:r>
          </w:p>
        </w:tc>
        <w:tc>
          <w:tcPr>
            <w:tcW w:w="1984" w:type="dxa"/>
            <w:shd w:val="clear" w:color="auto" w:fill="347186"/>
            <w:vAlign w:val="center"/>
          </w:tcPr>
          <w:p w14:paraId="037D8E7C" w14:textId="6BBA0B79" w:rsidR="00251964" w:rsidRPr="00E47816" w:rsidRDefault="00251964" w:rsidP="00E47816">
            <w:pPr>
              <w:pStyle w:val="PolicyBullets"/>
              <w:numPr>
                <w:ilvl w:val="0"/>
                <w:numId w:val="0"/>
              </w:numPr>
              <w:jc w:val="center"/>
              <w:rPr>
                <w:b/>
                <w:bCs/>
                <w:color w:val="FFFFFF" w:themeColor="background1"/>
              </w:rPr>
            </w:pPr>
            <w:r>
              <w:rPr>
                <w:b/>
                <w:bCs/>
                <w:color w:val="FFFFFF" w:themeColor="background1"/>
              </w:rPr>
              <w:t>Date of first aid qualification</w:t>
            </w:r>
          </w:p>
        </w:tc>
        <w:tc>
          <w:tcPr>
            <w:tcW w:w="3828" w:type="dxa"/>
            <w:shd w:val="clear" w:color="auto" w:fill="347186"/>
            <w:vAlign w:val="center"/>
          </w:tcPr>
          <w:p w14:paraId="02CFD83C" w14:textId="6E773C94" w:rsidR="00251964" w:rsidRPr="00E47816" w:rsidRDefault="00251964" w:rsidP="00E47816">
            <w:pPr>
              <w:pStyle w:val="PolicyBullets"/>
              <w:numPr>
                <w:ilvl w:val="0"/>
                <w:numId w:val="0"/>
              </w:numPr>
              <w:jc w:val="center"/>
              <w:rPr>
                <w:b/>
                <w:bCs/>
                <w:color w:val="FFFFFF" w:themeColor="background1"/>
              </w:rPr>
            </w:pPr>
            <w:r>
              <w:rPr>
                <w:b/>
                <w:bCs/>
                <w:color w:val="FFFFFF" w:themeColor="background1"/>
              </w:rPr>
              <w:t>Type of qualification</w:t>
            </w:r>
          </w:p>
        </w:tc>
      </w:tr>
      <w:tr w:rsidR="00251964" w14:paraId="3A862E7F" w14:textId="77777777" w:rsidTr="004E2812">
        <w:trPr>
          <w:trHeight w:val="283"/>
        </w:trPr>
        <w:tc>
          <w:tcPr>
            <w:tcW w:w="2977" w:type="dxa"/>
            <w:vAlign w:val="center"/>
          </w:tcPr>
          <w:p w14:paraId="77327345" w14:textId="23A92CF6" w:rsidR="00251964" w:rsidRPr="00BB5686" w:rsidRDefault="00BB5686" w:rsidP="00BB5686">
            <w:pPr>
              <w:pStyle w:val="PolicyBullets"/>
              <w:numPr>
                <w:ilvl w:val="0"/>
                <w:numId w:val="0"/>
              </w:numPr>
              <w:spacing w:after="240"/>
              <w:rPr>
                <w:bCs/>
              </w:rPr>
            </w:pPr>
            <w:r w:rsidRPr="00BB5686">
              <w:rPr>
                <w:bCs/>
              </w:rPr>
              <w:t>Jane Blant</w:t>
            </w:r>
          </w:p>
        </w:tc>
        <w:tc>
          <w:tcPr>
            <w:tcW w:w="1984" w:type="dxa"/>
            <w:vAlign w:val="center"/>
          </w:tcPr>
          <w:p w14:paraId="08FCB17A" w14:textId="6FD681B2" w:rsidR="00251964" w:rsidRPr="004E2812" w:rsidRDefault="004E2812" w:rsidP="00CC39C1">
            <w:pPr>
              <w:pStyle w:val="PolicyBullets"/>
              <w:numPr>
                <w:ilvl w:val="0"/>
                <w:numId w:val="0"/>
              </w:numPr>
              <w:spacing w:before="240" w:after="240"/>
              <w:jc w:val="center"/>
              <w:rPr>
                <w:bCs/>
              </w:rPr>
            </w:pPr>
            <w:r w:rsidRPr="004E2812">
              <w:rPr>
                <w:bCs/>
              </w:rPr>
              <w:t>14/12/2017</w:t>
            </w:r>
          </w:p>
        </w:tc>
        <w:tc>
          <w:tcPr>
            <w:tcW w:w="3828" w:type="dxa"/>
            <w:vAlign w:val="center"/>
          </w:tcPr>
          <w:p w14:paraId="61314739" w14:textId="22C22FD0" w:rsidR="00251964" w:rsidRPr="004E2812" w:rsidRDefault="004E2812" w:rsidP="00CC39C1">
            <w:pPr>
              <w:pStyle w:val="PolicyBullets"/>
              <w:numPr>
                <w:ilvl w:val="0"/>
                <w:numId w:val="0"/>
              </w:numPr>
              <w:spacing w:before="240"/>
              <w:jc w:val="center"/>
              <w:rPr>
                <w:bCs/>
              </w:rPr>
            </w:pPr>
            <w:r w:rsidRPr="004E2812">
              <w:rPr>
                <w:bCs/>
              </w:rPr>
              <w:t>Emergency Paediatric First Aid</w:t>
            </w:r>
          </w:p>
        </w:tc>
      </w:tr>
      <w:tr w:rsidR="00251964" w14:paraId="7E1120EC" w14:textId="77777777" w:rsidTr="004E2812">
        <w:tc>
          <w:tcPr>
            <w:tcW w:w="2977" w:type="dxa"/>
            <w:vAlign w:val="center"/>
          </w:tcPr>
          <w:p w14:paraId="48B2A157" w14:textId="280C4184" w:rsidR="00251964" w:rsidRPr="00BB5686" w:rsidRDefault="00BB5686" w:rsidP="00BB5686">
            <w:pPr>
              <w:pStyle w:val="PolicyBullets"/>
              <w:numPr>
                <w:ilvl w:val="0"/>
                <w:numId w:val="0"/>
              </w:numPr>
              <w:rPr>
                <w:bCs/>
              </w:rPr>
            </w:pPr>
            <w:r w:rsidRPr="00BB5686">
              <w:rPr>
                <w:bCs/>
              </w:rPr>
              <w:t>Katie Cresswell</w:t>
            </w:r>
          </w:p>
        </w:tc>
        <w:tc>
          <w:tcPr>
            <w:tcW w:w="1984" w:type="dxa"/>
            <w:vAlign w:val="center"/>
          </w:tcPr>
          <w:p w14:paraId="6229267E" w14:textId="014D6497" w:rsidR="00251964" w:rsidRPr="004E2812" w:rsidRDefault="004E2812" w:rsidP="00CC39C1">
            <w:pPr>
              <w:pStyle w:val="PolicyBullets"/>
              <w:numPr>
                <w:ilvl w:val="0"/>
                <w:numId w:val="0"/>
              </w:numPr>
              <w:jc w:val="center"/>
              <w:rPr>
                <w:bCs/>
              </w:rPr>
            </w:pPr>
            <w:r w:rsidRPr="004E2812">
              <w:rPr>
                <w:bCs/>
              </w:rPr>
              <w:t>23/2/2018</w:t>
            </w:r>
          </w:p>
        </w:tc>
        <w:tc>
          <w:tcPr>
            <w:tcW w:w="3828" w:type="dxa"/>
            <w:vAlign w:val="center"/>
          </w:tcPr>
          <w:p w14:paraId="5FB6ACD4" w14:textId="57415097" w:rsidR="00251964" w:rsidRPr="004E2812" w:rsidRDefault="004E2812" w:rsidP="00CC39C1">
            <w:pPr>
              <w:pStyle w:val="PolicyBullets"/>
              <w:numPr>
                <w:ilvl w:val="0"/>
                <w:numId w:val="0"/>
              </w:numPr>
              <w:jc w:val="center"/>
              <w:rPr>
                <w:bCs/>
              </w:rPr>
            </w:pPr>
            <w:r w:rsidRPr="004E2812">
              <w:rPr>
                <w:bCs/>
              </w:rPr>
              <w:t>First Aid Certificate</w:t>
            </w:r>
          </w:p>
        </w:tc>
      </w:tr>
      <w:tr w:rsidR="00251964" w14:paraId="26422257" w14:textId="77777777" w:rsidTr="004E2812">
        <w:tc>
          <w:tcPr>
            <w:tcW w:w="2977" w:type="dxa"/>
            <w:vAlign w:val="center"/>
          </w:tcPr>
          <w:p w14:paraId="723F26F2" w14:textId="7A1C37DB" w:rsidR="00251964" w:rsidRPr="00BB5686" w:rsidRDefault="00BB5686" w:rsidP="00BB5686">
            <w:pPr>
              <w:pStyle w:val="PolicyBullets"/>
              <w:numPr>
                <w:ilvl w:val="0"/>
                <w:numId w:val="0"/>
              </w:numPr>
              <w:rPr>
                <w:bCs/>
              </w:rPr>
            </w:pPr>
            <w:r w:rsidRPr="00BB5686">
              <w:rPr>
                <w:bCs/>
              </w:rPr>
              <w:t>Laura Dolby</w:t>
            </w:r>
          </w:p>
        </w:tc>
        <w:tc>
          <w:tcPr>
            <w:tcW w:w="1984" w:type="dxa"/>
            <w:vAlign w:val="center"/>
          </w:tcPr>
          <w:p w14:paraId="74BB285F" w14:textId="7FBDA271" w:rsidR="00251964" w:rsidRPr="004E2812" w:rsidRDefault="004E2812" w:rsidP="00CC39C1">
            <w:pPr>
              <w:pStyle w:val="PolicyBullets"/>
              <w:numPr>
                <w:ilvl w:val="0"/>
                <w:numId w:val="0"/>
              </w:numPr>
              <w:jc w:val="center"/>
              <w:rPr>
                <w:bCs/>
              </w:rPr>
            </w:pPr>
            <w:r w:rsidRPr="004E2812">
              <w:rPr>
                <w:bCs/>
              </w:rPr>
              <w:t>25/1/2018</w:t>
            </w:r>
          </w:p>
        </w:tc>
        <w:tc>
          <w:tcPr>
            <w:tcW w:w="3828" w:type="dxa"/>
            <w:vAlign w:val="center"/>
          </w:tcPr>
          <w:p w14:paraId="4B08A8D7" w14:textId="7BD2FBF5" w:rsidR="00251964" w:rsidRPr="004E2812" w:rsidRDefault="004E2812" w:rsidP="00CC39C1">
            <w:pPr>
              <w:pStyle w:val="PolicyBullets"/>
              <w:numPr>
                <w:ilvl w:val="0"/>
                <w:numId w:val="0"/>
              </w:numPr>
              <w:jc w:val="center"/>
              <w:rPr>
                <w:bCs/>
              </w:rPr>
            </w:pPr>
            <w:r w:rsidRPr="004E2812">
              <w:rPr>
                <w:bCs/>
              </w:rPr>
              <w:t>Paediatric First Aid</w:t>
            </w:r>
          </w:p>
        </w:tc>
      </w:tr>
      <w:tr w:rsidR="00251964" w14:paraId="36FCDC8B" w14:textId="77777777" w:rsidTr="004E2812">
        <w:tc>
          <w:tcPr>
            <w:tcW w:w="2977" w:type="dxa"/>
            <w:vAlign w:val="center"/>
          </w:tcPr>
          <w:p w14:paraId="14D50308" w14:textId="023220A7" w:rsidR="00251964" w:rsidRPr="00BB5686" w:rsidRDefault="00BB5686" w:rsidP="00BB5686">
            <w:pPr>
              <w:pStyle w:val="PolicyBullets"/>
              <w:numPr>
                <w:ilvl w:val="0"/>
                <w:numId w:val="0"/>
              </w:numPr>
              <w:rPr>
                <w:bCs/>
              </w:rPr>
            </w:pPr>
            <w:r w:rsidRPr="00BB5686">
              <w:rPr>
                <w:bCs/>
              </w:rPr>
              <w:t>Louise Ashmore</w:t>
            </w:r>
          </w:p>
        </w:tc>
        <w:tc>
          <w:tcPr>
            <w:tcW w:w="1984" w:type="dxa"/>
            <w:vAlign w:val="center"/>
          </w:tcPr>
          <w:p w14:paraId="5D4EECEA" w14:textId="55AFE6FA" w:rsidR="00251964" w:rsidRPr="004E2812" w:rsidRDefault="004E2812" w:rsidP="00CC39C1">
            <w:pPr>
              <w:pStyle w:val="PolicyBullets"/>
              <w:numPr>
                <w:ilvl w:val="0"/>
                <w:numId w:val="0"/>
              </w:numPr>
              <w:jc w:val="center"/>
              <w:rPr>
                <w:bCs/>
              </w:rPr>
            </w:pPr>
            <w:r w:rsidRPr="004E2812">
              <w:rPr>
                <w:bCs/>
              </w:rPr>
              <w:t>25/1/19</w:t>
            </w:r>
          </w:p>
        </w:tc>
        <w:tc>
          <w:tcPr>
            <w:tcW w:w="3828" w:type="dxa"/>
            <w:vAlign w:val="center"/>
          </w:tcPr>
          <w:p w14:paraId="37E3BE00" w14:textId="3FAA1D19" w:rsidR="00251964" w:rsidRPr="004E2812" w:rsidRDefault="004E2812" w:rsidP="00CC39C1">
            <w:pPr>
              <w:pStyle w:val="PolicyBullets"/>
              <w:numPr>
                <w:ilvl w:val="0"/>
                <w:numId w:val="0"/>
              </w:numPr>
              <w:jc w:val="center"/>
              <w:rPr>
                <w:bCs/>
              </w:rPr>
            </w:pPr>
            <w:r w:rsidRPr="004E2812">
              <w:rPr>
                <w:bCs/>
              </w:rPr>
              <w:t>Paediatric First Aid</w:t>
            </w:r>
          </w:p>
        </w:tc>
      </w:tr>
      <w:tr w:rsidR="00251964" w14:paraId="67D8DAFA" w14:textId="77777777" w:rsidTr="004E2812">
        <w:tc>
          <w:tcPr>
            <w:tcW w:w="2977" w:type="dxa"/>
            <w:vAlign w:val="center"/>
          </w:tcPr>
          <w:p w14:paraId="4367933D" w14:textId="1CBB98F2" w:rsidR="00251964" w:rsidRPr="00BB5686" w:rsidRDefault="00BB5686" w:rsidP="00BB5686">
            <w:pPr>
              <w:pStyle w:val="PolicyBullets"/>
              <w:numPr>
                <w:ilvl w:val="0"/>
                <w:numId w:val="0"/>
              </w:numPr>
              <w:rPr>
                <w:bCs/>
              </w:rPr>
            </w:pPr>
            <w:r w:rsidRPr="00BB5686">
              <w:rPr>
                <w:bCs/>
              </w:rPr>
              <w:t>Nicola Bettison</w:t>
            </w:r>
          </w:p>
        </w:tc>
        <w:tc>
          <w:tcPr>
            <w:tcW w:w="1984" w:type="dxa"/>
            <w:vAlign w:val="center"/>
          </w:tcPr>
          <w:p w14:paraId="47D69451" w14:textId="7C2B1F12" w:rsidR="00251964" w:rsidRPr="004E2812" w:rsidRDefault="004E2812" w:rsidP="00CC39C1">
            <w:pPr>
              <w:pStyle w:val="PolicyBullets"/>
              <w:numPr>
                <w:ilvl w:val="0"/>
                <w:numId w:val="0"/>
              </w:numPr>
              <w:jc w:val="center"/>
              <w:rPr>
                <w:bCs/>
              </w:rPr>
            </w:pPr>
            <w:r w:rsidRPr="004E2812">
              <w:rPr>
                <w:bCs/>
              </w:rPr>
              <w:t>6/12/2017</w:t>
            </w:r>
          </w:p>
        </w:tc>
        <w:tc>
          <w:tcPr>
            <w:tcW w:w="3828" w:type="dxa"/>
            <w:vAlign w:val="center"/>
          </w:tcPr>
          <w:p w14:paraId="0E04C3D1" w14:textId="4223724B" w:rsidR="00251964" w:rsidRPr="004E2812" w:rsidRDefault="004E2812" w:rsidP="00CC39C1">
            <w:pPr>
              <w:pStyle w:val="PolicyBullets"/>
              <w:numPr>
                <w:ilvl w:val="0"/>
                <w:numId w:val="0"/>
              </w:numPr>
              <w:jc w:val="center"/>
              <w:rPr>
                <w:bCs/>
              </w:rPr>
            </w:pPr>
            <w:r w:rsidRPr="004E2812">
              <w:rPr>
                <w:bCs/>
              </w:rPr>
              <w:t>Emergency First Response</w:t>
            </w:r>
          </w:p>
        </w:tc>
      </w:tr>
      <w:tr w:rsidR="00251964" w14:paraId="313ECDE2" w14:textId="77777777" w:rsidTr="004E2812">
        <w:tc>
          <w:tcPr>
            <w:tcW w:w="2977" w:type="dxa"/>
            <w:vAlign w:val="center"/>
          </w:tcPr>
          <w:p w14:paraId="5866AD23" w14:textId="216B4FE0" w:rsidR="00251964" w:rsidRPr="00BB5686" w:rsidRDefault="00BB5686" w:rsidP="00BB5686">
            <w:pPr>
              <w:pStyle w:val="PolicyBullets"/>
              <w:numPr>
                <w:ilvl w:val="0"/>
                <w:numId w:val="0"/>
              </w:numPr>
              <w:rPr>
                <w:bCs/>
              </w:rPr>
            </w:pPr>
            <w:r w:rsidRPr="00BB5686">
              <w:rPr>
                <w:bCs/>
              </w:rPr>
              <w:t>Sandra Meakin</w:t>
            </w:r>
          </w:p>
        </w:tc>
        <w:tc>
          <w:tcPr>
            <w:tcW w:w="1984" w:type="dxa"/>
            <w:vAlign w:val="center"/>
          </w:tcPr>
          <w:p w14:paraId="6B143550" w14:textId="64E48893" w:rsidR="00251964" w:rsidRPr="004E2812" w:rsidRDefault="004E2812" w:rsidP="00CC39C1">
            <w:pPr>
              <w:pStyle w:val="PolicyBullets"/>
              <w:numPr>
                <w:ilvl w:val="0"/>
                <w:numId w:val="0"/>
              </w:numPr>
              <w:jc w:val="center"/>
              <w:rPr>
                <w:bCs/>
              </w:rPr>
            </w:pPr>
            <w:r w:rsidRPr="004E2812">
              <w:rPr>
                <w:bCs/>
              </w:rPr>
              <w:t>4/10/2018</w:t>
            </w:r>
          </w:p>
        </w:tc>
        <w:tc>
          <w:tcPr>
            <w:tcW w:w="3828" w:type="dxa"/>
            <w:vAlign w:val="center"/>
          </w:tcPr>
          <w:p w14:paraId="014E3B1F" w14:textId="5B8E92D7" w:rsidR="00251964" w:rsidRPr="004E2812" w:rsidRDefault="004E2812" w:rsidP="00CC39C1">
            <w:pPr>
              <w:pStyle w:val="PolicyBullets"/>
              <w:numPr>
                <w:ilvl w:val="0"/>
                <w:numId w:val="0"/>
              </w:numPr>
              <w:jc w:val="center"/>
              <w:rPr>
                <w:bCs/>
              </w:rPr>
            </w:pPr>
            <w:r w:rsidRPr="004E2812">
              <w:rPr>
                <w:bCs/>
              </w:rPr>
              <w:t>Paediatric First Aid</w:t>
            </w:r>
          </w:p>
        </w:tc>
      </w:tr>
      <w:tr w:rsidR="00251964" w14:paraId="625B8C9B" w14:textId="77777777" w:rsidTr="004E2812">
        <w:tc>
          <w:tcPr>
            <w:tcW w:w="2977" w:type="dxa"/>
            <w:vAlign w:val="center"/>
          </w:tcPr>
          <w:p w14:paraId="70C6655F" w14:textId="3A24E6DA" w:rsidR="00251964" w:rsidRPr="00396B33" w:rsidRDefault="00396B33" w:rsidP="00396B33">
            <w:pPr>
              <w:pStyle w:val="PolicyBullets"/>
              <w:numPr>
                <w:ilvl w:val="0"/>
                <w:numId w:val="0"/>
              </w:numPr>
              <w:rPr>
                <w:bCs/>
                <w:highlight w:val="yellow"/>
              </w:rPr>
            </w:pPr>
            <w:r w:rsidRPr="00396B33">
              <w:rPr>
                <w:bCs/>
                <w:highlight w:val="yellow"/>
              </w:rPr>
              <w:t>Emma Haywood</w:t>
            </w:r>
          </w:p>
        </w:tc>
        <w:tc>
          <w:tcPr>
            <w:tcW w:w="1984" w:type="dxa"/>
            <w:vAlign w:val="center"/>
          </w:tcPr>
          <w:p w14:paraId="5EE0D080" w14:textId="34B91CDA" w:rsidR="00251964" w:rsidRPr="00396B33" w:rsidRDefault="00396B33" w:rsidP="00396B33">
            <w:pPr>
              <w:pStyle w:val="PolicyBullets"/>
              <w:numPr>
                <w:ilvl w:val="0"/>
                <w:numId w:val="0"/>
              </w:numPr>
              <w:jc w:val="center"/>
              <w:rPr>
                <w:bCs/>
                <w:highlight w:val="yellow"/>
              </w:rPr>
            </w:pPr>
            <w:r w:rsidRPr="00396B33">
              <w:rPr>
                <w:bCs/>
                <w:highlight w:val="yellow"/>
              </w:rPr>
              <w:t>11/06/2021</w:t>
            </w:r>
          </w:p>
        </w:tc>
        <w:tc>
          <w:tcPr>
            <w:tcW w:w="3828" w:type="dxa"/>
            <w:vAlign w:val="center"/>
          </w:tcPr>
          <w:p w14:paraId="71ABAEBD" w14:textId="4403AD62" w:rsidR="00251964" w:rsidRPr="00396B33" w:rsidRDefault="00396B33" w:rsidP="00CC39C1">
            <w:pPr>
              <w:pStyle w:val="PolicyBullets"/>
              <w:numPr>
                <w:ilvl w:val="0"/>
                <w:numId w:val="0"/>
              </w:numPr>
              <w:jc w:val="center"/>
              <w:rPr>
                <w:b/>
                <w:bCs/>
                <w:color w:val="FFD006" w:themeColor="accent6"/>
                <w:highlight w:val="yellow"/>
                <w:u w:val="single"/>
              </w:rPr>
            </w:pPr>
            <w:r w:rsidRPr="00396B33">
              <w:rPr>
                <w:bCs/>
                <w:highlight w:val="yellow"/>
              </w:rPr>
              <w:t>Paediatric First Aid</w:t>
            </w:r>
            <w:bookmarkStart w:id="16" w:name="_GoBack"/>
            <w:bookmarkEnd w:id="16"/>
          </w:p>
        </w:tc>
      </w:tr>
    </w:tbl>
    <w:p w14:paraId="53914D1B" w14:textId="31C16017" w:rsidR="00E47816" w:rsidRDefault="00E47816" w:rsidP="00E47816">
      <w:pPr>
        <w:pStyle w:val="PolicyBullets"/>
        <w:numPr>
          <w:ilvl w:val="0"/>
          <w:numId w:val="0"/>
        </w:numPr>
      </w:pPr>
    </w:p>
    <w:p w14:paraId="3F44FC3E" w14:textId="4851D326" w:rsidR="00F84318" w:rsidRDefault="004E2812" w:rsidP="00E47816">
      <w:pPr>
        <w:pStyle w:val="PolicyBullets"/>
        <w:numPr>
          <w:ilvl w:val="0"/>
          <w:numId w:val="0"/>
        </w:numPr>
      </w:pPr>
      <w:r>
        <w:t>Many staff have also completed on-line first aid course</w:t>
      </w:r>
      <w:r w:rsidR="00F84318">
        <w:t xml:space="preserve">s – Sum Term 2020 via Noodle Now as follows: </w:t>
      </w:r>
    </w:p>
    <w:p w14:paraId="5F48EC14" w14:textId="77777777" w:rsidR="00F84318" w:rsidRDefault="00F84318" w:rsidP="00E47816">
      <w:pPr>
        <w:pStyle w:val="PolicyBullets"/>
        <w:numPr>
          <w:ilvl w:val="0"/>
          <w:numId w:val="0"/>
        </w:numPr>
      </w:pPr>
    </w:p>
    <w:p w14:paraId="61710821" w14:textId="5337B967" w:rsidR="00F84318" w:rsidRDefault="00F84318" w:rsidP="00E47816">
      <w:pPr>
        <w:pStyle w:val="PolicyBullets"/>
        <w:numPr>
          <w:ilvl w:val="0"/>
          <w:numId w:val="0"/>
        </w:numPr>
      </w:pPr>
      <w:r>
        <w:t>Basic First Aid – Louise James, Sharon Mogford, Kerry Ward and Tracey Carlin</w:t>
      </w:r>
    </w:p>
    <w:p w14:paraId="42C3238D" w14:textId="43B058BC" w:rsidR="00F84318" w:rsidRDefault="00F84318" w:rsidP="00E47816">
      <w:pPr>
        <w:pStyle w:val="PolicyBullets"/>
        <w:numPr>
          <w:ilvl w:val="0"/>
          <w:numId w:val="0"/>
        </w:numPr>
      </w:pPr>
      <w:r>
        <w:t>Paediatric First Aid – Katie Cresswell, Kerry Ward and Sandra Meakin.</w:t>
      </w:r>
    </w:p>
    <w:p w14:paraId="37291231" w14:textId="77777777" w:rsidR="00F84318" w:rsidRDefault="00F84318" w:rsidP="00E47816">
      <w:pPr>
        <w:pStyle w:val="PolicyBullets"/>
        <w:numPr>
          <w:ilvl w:val="0"/>
          <w:numId w:val="0"/>
        </w:numPr>
      </w:pPr>
    </w:p>
    <w:p w14:paraId="42B9A2B6" w14:textId="1578ED63" w:rsidR="00591558" w:rsidRDefault="00E47816" w:rsidP="001F4ECE">
      <w:pPr>
        <w:pStyle w:val="Heading10"/>
        <w:numPr>
          <w:ilvl w:val="0"/>
          <w:numId w:val="23"/>
        </w:numPr>
        <w:jc w:val="both"/>
        <w:rPr>
          <w:b/>
          <w:sz w:val="28"/>
          <w:szCs w:val="28"/>
        </w:rPr>
      </w:pPr>
      <w:bookmarkStart w:id="17" w:name="_Emergency_procedures_1"/>
      <w:bookmarkStart w:id="18" w:name="Subsection5"/>
      <w:bookmarkEnd w:id="17"/>
      <w:r w:rsidRPr="00E47816">
        <w:rPr>
          <w:b/>
          <w:sz w:val="28"/>
          <w:szCs w:val="28"/>
        </w:rPr>
        <w:t>Emergency procedures</w:t>
      </w:r>
    </w:p>
    <w:bookmarkEnd w:id="18"/>
    <w:p w14:paraId="7AFA87F5" w14:textId="6E3547FE" w:rsidR="00E47816" w:rsidRDefault="00E47816" w:rsidP="001F4ECE">
      <w:pPr>
        <w:pStyle w:val="Style2"/>
        <w:jc w:val="both"/>
      </w:pPr>
      <w:r>
        <w:t>If an accident, illness or injury occurs, the member of staff in charge will assess the situation and decide on the appropriate course of action, which may involve calling for an ambulance immediately or calling for a first aider.</w:t>
      </w:r>
    </w:p>
    <w:p w14:paraId="0D17DD21" w14:textId="79C62E0B" w:rsidR="00E47816" w:rsidRDefault="00E47816" w:rsidP="001F4ECE">
      <w:pPr>
        <w:pStyle w:val="Style2"/>
        <w:jc w:val="both"/>
      </w:pPr>
      <w:r>
        <w:t>If called, a first aider will assess the situation and take charge of first aider administration.</w:t>
      </w:r>
    </w:p>
    <w:p w14:paraId="42E14785" w14:textId="35815D10" w:rsidR="00E47816" w:rsidRDefault="001F4ECE" w:rsidP="001F4ECE">
      <w:pPr>
        <w:pStyle w:val="Style2"/>
        <w:jc w:val="both"/>
      </w:pPr>
      <w:r>
        <w:t>If</w:t>
      </w:r>
      <w:r w:rsidR="00E47816">
        <w:t xml:space="preserve"> the first aider does not consider that they can adequately deal with the presenting condition by the administration </w:t>
      </w:r>
      <w:r>
        <w:t>of first aid, then they will arrange for the injured person to access appropriate medical treatment without delay.</w:t>
      </w:r>
    </w:p>
    <w:p w14:paraId="3EDBFEE9" w14:textId="646DE7CD" w:rsidR="001F4ECE" w:rsidRDefault="001F4ECE" w:rsidP="001F4ECE">
      <w:pPr>
        <w:pStyle w:val="Style2"/>
        <w:jc w:val="both"/>
      </w:pPr>
      <w:r>
        <w:t>Where an initial assessment by the first aider indicates a moderate to serious injury has been sustained, one or more of the following actions will be taken:</w:t>
      </w:r>
    </w:p>
    <w:p w14:paraId="67628CE5" w14:textId="26E9CE3E" w:rsidR="001F4ECE" w:rsidRDefault="001F4ECE" w:rsidP="001F4ECE">
      <w:pPr>
        <w:pStyle w:val="PolicyBullets"/>
        <w:jc w:val="both"/>
      </w:pPr>
      <w:r>
        <w:t>Administer emergency help and first aid to all injured persons. The purpose of this is to keep the victim(s) alive and, if possible, comfortable, before professional medical help can be called. In some situations, immediate action can prevent the accident from becoming increasingly serious, or from involving more victims</w:t>
      </w:r>
      <w:r w:rsidR="009A45EA">
        <w:t>.</w:t>
      </w:r>
    </w:p>
    <w:p w14:paraId="1056F5FE" w14:textId="22DF6C55" w:rsidR="001F4ECE" w:rsidRDefault="001F4ECE" w:rsidP="001F4ECE">
      <w:pPr>
        <w:pStyle w:val="PolicyBullets"/>
        <w:jc w:val="both"/>
      </w:pPr>
      <w:r>
        <w:t>Call an ambulance or a doctor, if this is appropriate – after receiving</w:t>
      </w:r>
      <w:r w:rsidR="009A45EA">
        <w:t xml:space="preserve"> a</w:t>
      </w:r>
      <w:r>
        <w:t xml:space="preserve"> parent</w:t>
      </w:r>
      <w:r w:rsidR="009A45EA">
        <w:t>’</w:t>
      </w:r>
      <w:r>
        <w:t xml:space="preserve">s clear instruction, take the victim(s) to a doctor or to a hospital. Moving the victim(s) to medical help is only advisable if the person doing the moving has sufficient knowledge and skill to move </w:t>
      </w:r>
      <w:r w:rsidR="009A45EA">
        <w:t xml:space="preserve">the victim(s) </w:t>
      </w:r>
      <w:r>
        <w:t>without making the injury worse.</w:t>
      </w:r>
    </w:p>
    <w:p w14:paraId="2D69983D" w14:textId="7B46005D" w:rsidR="001F4ECE" w:rsidRDefault="001F4ECE" w:rsidP="001F4ECE">
      <w:pPr>
        <w:pStyle w:val="PolicyBullets"/>
        <w:jc w:val="both"/>
      </w:pPr>
      <w:r>
        <w:t>Ensure that no further injury can result from the accident, either by making the scene of the accident safe, or (if they are fit to be moved) by removing injured persons from the scene.</w:t>
      </w:r>
    </w:p>
    <w:p w14:paraId="4788E1E7" w14:textId="26C3EB84" w:rsidR="001F4ECE" w:rsidRDefault="001F4ECE" w:rsidP="001F4ECE">
      <w:pPr>
        <w:pStyle w:val="PolicyBullets"/>
        <w:jc w:val="both"/>
      </w:pPr>
      <w:r>
        <w:t xml:space="preserve">See to any pupils who may have witnessed the accident or its aftermath and who may be worried, or traumatised, despite not being directly involved. They will need to be </w:t>
      </w:r>
      <w:r w:rsidR="009A45EA">
        <w:t>escorted</w:t>
      </w:r>
      <w:r>
        <w:t xml:space="preserve"> from the scene of the accident and comforted. Younger or more vulnerable pupils may need parental support to be called immediately.</w:t>
      </w:r>
    </w:p>
    <w:p w14:paraId="4EE44D94" w14:textId="419EDDC0" w:rsidR="001F4ECE" w:rsidRDefault="001F4ECE" w:rsidP="001F4ECE">
      <w:pPr>
        <w:pStyle w:val="Style2"/>
        <w:spacing w:before="240"/>
      </w:pPr>
      <w:r>
        <w:t>Once the above action has been taken, the incident will be reported promptly to:</w:t>
      </w:r>
    </w:p>
    <w:p w14:paraId="06ADDACE" w14:textId="1B36FF38" w:rsidR="001F4ECE" w:rsidRDefault="001F4ECE" w:rsidP="001F4ECE">
      <w:pPr>
        <w:pStyle w:val="PolicyBullets"/>
      </w:pPr>
      <w:r w:rsidRPr="001F4ECE">
        <w:t xml:space="preserve">The </w:t>
      </w:r>
      <w:proofErr w:type="spellStart"/>
      <w:r w:rsidRPr="004E2812">
        <w:rPr>
          <w:bCs/>
          <w:u w:val="single"/>
        </w:rPr>
        <w:t>headteacher</w:t>
      </w:r>
      <w:proofErr w:type="spellEnd"/>
      <w:r>
        <w:t>.</w:t>
      </w:r>
    </w:p>
    <w:p w14:paraId="26829869" w14:textId="19B1E63C" w:rsidR="001F4ECE" w:rsidRPr="00E47816" w:rsidRDefault="001F4ECE" w:rsidP="001F4ECE">
      <w:pPr>
        <w:pStyle w:val="PolicyBullets"/>
      </w:pPr>
      <w:r>
        <w:t>The victim(s)’s parents.</w:t>
      </w:r>
    </w:p>
    <w:p w14:paraId="4E2B26FB" w14:textId="58DA3B13" w:rsidR="00E47816" w:rsidRDefault="00E47816" w:rsidP="001F4ECE">
      <w:pPr>
        <w:pStyle w:val="Heading10"/>
        <w:numPr>
          <w:ilvl w:val="0"/>
          <w:numId w:val="23"/>
        </w:numPr>
        <w:spacing w:before="240"/>
        <w:rPr>
          <w:b/>
          <w:sz w:val="28"/>
          <w:szCs w:val="28"/>
        </w:rPr>
      </w:pPr>
      <w:bookmarkStart w:id="19" w:name="_Reporting_to_parents"/>
      <w:bookmarkStart w:id="20" w:name="Subsection6"/>
      <w:bookmarkEnd w:id="19"/>
      <w:r w:rsidRPr="00E47816">
        <w:rPr>
          <w:b/>
          <w:sz w:val="28"/>
          <w:szCs w:val="28"/>
        </w:rPr>
        <w:t>Reporting to parents</w:t>
      </w:r>
    </w:p>
    <w:bookmarkEnd w:id="20"/>
    <w:p w14:paraId="47193958" w14:textId="32E817E0" w:rsidR="001F4ECE" w:rsidRDefault="001F4ECE" w:rsidP="001F4ECE">
      <w:pPr>
        <w:pStyle w:val="Style2"/>
        <w:jc w:val="both"/>
      </w:pPr>
      <w:r>
        <w:t>In the event of incident or injury to a pupil, at least one of the pupil’s parents will be informed as soon as practicable.</w:t>
      </w:r>
    </w:p>
    <w:p w14:paraId="0CE8AF24" w14:textId="056DB218" w:rsidR="001F4ECE" w:rsidRDefault="001F4ECE" w:rsidP="001F4ECE">
      <w:pPr>
        <w:pStyle w:val="Style2"/>
        <w:jc w:val="both"/>
      </w:pPr>
      <w:r>
        <w:t>Parents will be informed in writing of any injury to the head, whether minor or major, and be given guidance on the action to take if symptoms develop.</w:t>
      </w:r>
    </w:p>
    <w:p w14:paraId="5C560015" w14:textId="32CED081" w:rsidR="001F4ECE" w:rsidRDefault="001F4ECE" w:rsidP="001F4ECE">
      <w:pPr>
        <w:pStyle w:val="Style2"/>
        <w:jc w:val="both"/>
      </w:pPr>
      <w:r>
        <w:t xml:space="preserve">In the event of </w:t>
      </w:r>
      <w:r w:rsidR="009A45EA">
        <w:t xml:space="preserve">a </w:t>
      </w:r>
      <w:r>
        <w:t xml:space="preserve">serious injury or an incident requiring emergency medical treatment, the </w:t>
      </w:r>
      <w:r w:rsidRPr="004E2812">
        <w:rPr>
          <w:bCs/>
        </w:rPr>
        <w:t>pupil’s class teacher</w:t>
      </w:r>
      <w:r w:rsidRPr="004E2812">
        <w:t xml:space="preserve"> </w:t>
      </w:r>
      <w:r>
        <w:t>will telephone the pupil’s parents as soon as possible.</w:t>
      </w:r>
    </w:p>
    <w:p w14:paraId="364D8D93" w14:textId="654E8B68" w:rsidR="001F4ECE" w:rsidRDefault="001F4ECE" w:rsidP="001F4ECE">
      <w:pPr>
        <w:pStyle w:val="Style2"/>
        <w:jc w:val="both"/>
      </w:pPr>
      <w:r>
        <w:t xml:space="preserve">A list of emergency contacts will be kept at the </w:t>
      </w:r>
      <w:r w:rsidRPr="004E2812">
        <w:rPr>
          <w:bCs/>
        </w:rPr>
        <w:t>school office</w:t>
      </w:r>
      <w:r w:rsidRPr="004E2812">
        <w:t>.</w:t>
      </w:r>
    </w:p>
    <w:p w14:paraId="27E9C2D7" w14:textId="77777777" w:rsidR="004E2812" w:rsidRDefault="004E2812" w:rsidP="004E2812">
      <w:pPr>
        <w:pStyle w:val="Style2"/>
        <w:numPr>
          <w:ilvl w:val="0"/>
          <w:numId w:val="0"/>
        </w:numPr>
        <w:ind w:left="792"/>
        <w:jc w:val="both"/>
      </w:pPr>
    </w:p>
    <w:p w14:paraId="6BAD7765" w14:textId="77777777" w:rsidR="004E2812" w:rsidRPr="004E2812" w:rsidRDefault="004E2812" w:rsidP="004E2812">
      <w:pPr>
        <w:pStyle w:val="Style2"/>
        <w:numPr>
          <w:ilvl w:val="0"/>
          <w:numId w:val="0"/>
        </w:numPr>
        <w:ind w:left="792"/>
        <w:jc w:val="both"/>
      </w:pPr>
    </w:p>
    <w:p w14:paraId="69A8C686" w14:textId="2024894F" w:rsidR="00E47816" w:rsidRPr="005A23D6" w:rsidRDefault="00C226E7" w:rsidP="001F4ECE">
      <w:pPr>
        <w:pStyle w:val="Heading10"/>
        <w:rPr>
          <w:b/>
          <w:bCs/>
          <w:sz w:val="28"/>
          <w:szCs w:val="28"/>
        </w:rPr>
      </w:pPr>
      <w:bookmarkStart w:id="21" w:name="_Offsite_visits_and"/>
      <w:bookmarkStart w:id="22" w:name="Subsection7"/>
      <w:bookmarkEnd w:id="21"/>
      <w:r w:rsidRPr="005A23D6">
        <w:rPr>
          <w:b/>
          <w:bCs/>
          <w:sz w:val="28"/>
          <w:szCs w:val="28"/>
        </w:rPr>
        <w:t>Offsite v</w:t>
      </w:r>
      <w:r w:rsidR="00E47816" w:rsidRPr="005A23D6">
        <w:rPr>
          <w:b/>
          <w:bCs/>
          <w:sz w:val="28"/>
          <w:szCs w:val="28"/>
        </w:rPr>
        <w:t>isits and events</w:t>
      </w:r>
    </w:p>
    <w:bookmarkEnd w:id="22"/>
    <w:p w14:paraId="204DD8EF" w14:textId="0E2606B6" w:rsidR="001F4ECE" w:rsidRDefault="00C226E7" w:rsidP="00C226E7">
      <w:pPr>
        <w:pStyle w:val="Style2"/>
        <w:jc w:val="both"/>
      </w:pPr>
      <w:r>
        <w:t>Before undertaking any offsite visits or events, the teacher organising the trip or event will assess the level of first aid provision required by undertaking a suitable and sufficient risk assessment of the visit or event and the persons involved.</w:t>
      </w:r>
    </w:p>
    <w:p w14:paraId="63DC3348" w14:textId="62D0FCF4" w:rsidR="00C226E7" w:rsidRPr="001F4ECE" w:rsidRDefault="00C226E7" w:rsidP="00C226E7">
      <w:pPr>
        <w:pStyle w:val="Style2"/>
        <w:jc w:val="both"/>
      </w:pPr>
      <w:r>
        <w:t xml:space="preserve">For more information about the school’s educational visits requirements, please see the </w:t>
      </w:r>
      <w:r w:rsidRPr="004E2812">
        <w:rPr>
          <w:bCs/>
        </w:rPr>
        <w:t>Educational Visits and School Trips Policy</w:t>
      </w:r>
      <w:r>
        <w:t>.</w:t>
      </w:r>
    </w:p>
    <w:p w14:paraId="74F39F64" w14:textId="4141F35C" w:rsidR="00E47816" w:rsidRPr="005A23D6" w:rsidRDefault="00E47816" w:rsidP="00C226E7">
      <w:pPr>
        <w:pStyle w:val="Heading10"/>
        <w:rPr>
          <w:b/>
          <w:bCs/>
          <w:sz w:val="28"/>
          <w:szCs w:val="28"/>
        </w:rPr>
      </w:pPr>
      <w:bookmarkStart w:id="23" w:name="Subsection8"/>
      <w:r w:rsidRPr="005A23D6">
        <w:rPr>
          <w:b/>
          <w:bCs/>
          <w:sz w:val="28"/>
          <w:szCs w:val="28"/>
        </w:rPr>
        <w:t>Storage of medication</w:t>
      </w:r>
    </w:p>
    <w:bookmarkEnd w:id="23"/>
    <w:p w14:paraId="1A21DCDA" w14:textId="425F8929" w:rsidR="00C226E7" w:rsidRDefault="00C226E7" w:rsidP="00C226E7">
      <w:pPr>
        <w:pStyle w:val="Style2"/>
        <w:jc w:val="both"/>
      </w:pPr>
      <w:r>
        <w:t>Medicines will always be stored securely and appropriately in accordance with individual product instructions.</w:t>
      </w:r>
    </w:p>
    <w:p w14:paraId="46CC5B25" w14:textId="1C69D1D0" w:rsidR="00C226E7" w:rsidRDefault="00C226E7" w:rsidP="00C226E7">
      <w:pPr>
        <w:pStyle w:val="Style2"/>
        <w:jc w:val="both"/>
      </w:pPr>
      <w:r>
        <w:t xml:space="preserve">All medicines will be </w:t>
      </w:r>
      <w:r w:rsidR="004E2812">
        <w:t>stored in the original container</w:t>
      </w:r>
      <w:r>
        <w:t xml:space="preserve"> in which they were dispensed, together with the prescriber’s instructions for administration, and properly labelled, showing the name of the patient, the date of prescription and the date of expiry of the medicine.</w:t>
      </w:r>
    </w:p>
    <w:p w14:paraId="4817FEA9" w14:textId="59CD1BEA" w:rsidR="00C226E7" w:rsidRDefault="00C226E7" w:rsidP="00C226E7">
      <w:pPr>
        <w:pStyle w:val="Style2"/>
        <w:jc w:val="both"/>
      </w:pPr>
      <w:r>
        <w:t>All medicines will be returned to the parent for safe disposal when they are no longer required or have expired.</w:t>
      </w:r>
    </w:p>
    <w:p w14:paraId="6F98D7BA" w14:textId="2CD2DA97" w:rsidR="00C226E7" w:rsidRDefault="00C226E7" w:rsidP="00C226E7">
      <w:pPr>
        <w:pStyle w:val="Style2"/>
        <w:jc w:val="both"/>
      </w:pPr>
      <w:r>
        <w:t xml:space="preserve">An emergency supply of medication will be available for pupils with medical conditions that require regular medication or potentially lifesaving equipment, e.g. </w:t>
      </w:r>
      <w:r w:rsidR="009A45EA">
        <w:t xml:space="preserve">an </w:t>
      </w:r>
      <w:proofErr w:type="spellStart"/>
      <w:r>
        <w:t>EpiPen</w:t>
      </w:r>
      <w:proofErr w:type="spellEnd"/>
      <w:r>
        <w:t>.</w:t>
      </w:r>
    </w:p>
    <w:p w14:paraId="54F84E45" w14:textId="76685E57" w:rsidR="00C226E7" w:rsidRPr="00C226E7" w:rsidRDefault="00C226E7" w:rsidP="00C226E7">
      <w:pPr>
        <w:pStyle w:val="Style2"/>
        <w:jc w:val="both"/>
      </w:pPr>
      <w:r>
        <w:t>Parents will advi</w:t>
      </w:r>
      <w:r w:rsidR="00167BDD">
        <w:t>s</w:t>
      </w:r>
      <w:r>
        <w:t xml:space="preserve">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in this regard. </w:t>
      </w:r>
    </w:p>
    <w:p w14:paraId="55E9BCAC" w14:textId="52E2C14E" w:rsidR="00E47816" w:rsidRPr="005A23D6" w:rsidRDefault="00E47816" w:rsidP="00C226E7">
      <w:pPr>
        <w:pStyle w:val="Heading10"/>
        <w:rPr>
          <w:b/>
          <w:bCs/>
          <w:sz w:val="28"/>
          <w:szCs w:val="28"/>
        </w:rPr>
      </w:pPr>
      <w:bookmarkStart w:id="24" w:name="_Illnesses"/>
      <w:bookmarkStart w:id="25" w:name="Subsection9"/>
      <w:bookmarkEnd w:id="24"/>
      <w:r w:rsidRPr="005A23D6">
        <w:rPr>
          <w:b/>
          <w:bCs/>
          <w:sz w:val="28"/>
          <w:szCs w:val="28"/>
        </w:rPr>
        <w:t>Illness</w:t>
      </w:r>
      <w:r w:rsidR="00906154" w:rsidRPr="005A23D6">
        <w:rPr>
          <w:b/>
          <w:bCs/>
          <w:sz w:val="28"/>
          <w:szCs w:val="28"/>
        </w:rPr>
        <w:t>es</w:t>
      </w:r>
    </w:p>
    <w:bookmarkEnd w:id="25"/>
    <w:p w14:paraId="71AA5023" w14:textId="38885BA1" w:rsidR="00C226E7" w:rsidRDefault="00C226E7" w:rsidP="00C226E7">
      <w:pPr>
        <w:pStyle w:val="List"/>
        <w:jc w:val="both"/>
      </w:pPr>
      <w:r>
        <w:t>When a pupil becomes ill during the school day, the parents will be contacted and asked to pick their child up as soon as possible.</w:t>
      </w:r>
    </w:p>
    <w:p w14:paraId="53C4AD71" w14:textId="2765A0A2" w:rsidR="00C226E7" w:rsidRDefault="00C226E7" w:rsidP="00C226E7">
      <w:pPr>
        <w:pStyle w:val="List"/>
        <w:jc w:val="both"/>
      </w:pPr>
      <w:r>
        <w:t>A quiet area will be set aside for withdrawal and for pupils to rest while they wait for their parents to pick them up. Pupils will be monitored during this time.</w:t>
      </w:r>
    </w:p>
    <w:p w14:paraId="6DA34D29" w14:textId="6324082A" w:rsidR="00A97898" w:rsidRPr="005A23D6" w:rsidRDefault="00A97898" w:rsidP="00A97898">
      <w:pPr>
        <w:pStyle w:val="Heading10"/>
        <w:rPr>
          <w:b/>
          <w:bCs/>
          <w:sz w:val="28"/>
          <w:szCs w:val="28"/>
        </w:rPr>
      </w:pPr>
      <w:bookmarkStart w:id="26" w:name="_Allergens"/>
      <w:bookmarkStart w:id="27" w:name="Subsection10"/>
      <w:bookmarkEnd w:id="26"/>
      <w:r w:rsidRPr="005A23D6">
        <w:rPr>
          <w:b/>
          <w:bCs/>
          <w:sz w:val="28"/>
          <w:szCs w:val="28"/>
        </w:rPr>
        <w:t>Allergens</w:t>
      </w:r>
    </w:p>
    <w:bookmarkEnd w:id="27"/>
    <w:p w14:paraId="42E148C6" w14:textId="1A1F4347" w:rsidR="00A97898" w:rsidRPr="004E2812" w:rsidRDefault="00A97898" w:rsidP="005A23D6">
      <w:pPr>
        <w:pStyle w:val="Style2"/>
        <w:jc w:val="both"/>
      </w:pPr>
      <w:r w:rsidRPr="004E2812">
        <w:t xml:space="preserve">Where a pupil has an allergy, this will be addressed via the school’s </w:t>
      </w:r>
      <w:r w:rsidRPr="004E2812">
        <w:rPr>
          <w:bCs/>
        </w:rPr>
        <w:t>Allergen and Anaphylaxis Policy</w:t>
      </w:r>
      <w:r w:rsidRPr="004E2812">
        <w:t>.</w:t>
      </w:r>
    </w:p>
    <w:p w14:paraId="6D19CD0F" w14:textId="63E8B602" w:rsidR="00E47816" w:rsidRPr="005A23D6" w:rsidRDefault="00E47816" w:rsidP="00C226E7">
      <w:pPr>
        <w:pStyle w:val="Heading10"/>
        <w:rPr>
          <w:b/>
          <w:bCs/>
          <w:sz w:val="28"/>
          <w:szCs w:val="28"/>
        </w:rPr>
      </w:pPr>
      <w:bookmarkStart w:id="28" w:name="_Consent"/>
      <w:bookmarkStart w:id="29" w:name="Subsection11"/>
      <w:bookmarkEnd w:id="28"/>
      <w:r w:rsidRPr="005A23D6">
        <w:rPr>
          <w:b/>
          <w:bCs/>
          <w:sz w:val="28"/>
          <w:szCs w:val="28"/>
        </w:rPr>
        <w:t>Consent</w:t>
      </w:r>
    </w:p>
    <w:bookmarkEnd w:id="29"/>
    <w:p w14:paraId="7E29B930" w14:textId="7C222A71" w:rsidR="00C226E7" w:rsidRPr="004108B8" w:rsidRDefault="00C226E7" w:rsidP="00C226E7">
      <w:pPr>
        <w:pStyle w:val="List"/>
        <w:jc w:val="both"/>
      </w:pPr>
      <w:r w:rsidRPr="004108B8">
        <w:t>Parents will be asked to complete and sign a medical consent form when their child is admitted to the school, which includes emergency numbers,</w:t>
      </w:r>
      <w:r w:rsidR="001625D8">
        <w:t xml:space="preserve"> alongside</w:t>
      </w:r>
      <w:r w:rsidRPr="004108B8">
        <w:t xml:space="preserve"> details of allergies and chronic </w:t>
      </w:r>
      <w:r w:rsidR="004E2812">
        <w:t>conditions.</w:t>
      </w:r>
    </w:p>
    <w:p w14:paraId="18A8E223" w14:textId="617EB635" w:rsidR="00C226E7" w:rsidRPr="00C226E7" w:rsidRDefault="00C226E7" w:rsidP="00C226E7">
      <w:pPr>
        <w:pStyle w:val="List"/>
        <w:jc w:val="both"/>
      </w:pPr>
      <w:r>
        <w:t>Staff do not act ‘in loco parentis’ in making medical decisions as this has no basis in law – staff will always aim to act and respond to accidents and illnesses based on what is reasonable under the circumstances and will always act in good faith while having the best interests of the pupil in mind – guidelines will be issued to staff in this regard.</w:t>
      </w:r>
    </w:p>
    <w:p w14:paraId="418E2302" w14:textId="552105F0" w:rsidR="00E47816" w:rsidRPr="005A23D6" w:rsidRDefault="00E47816" w:rsidP="00C226E7">
      <w:pPr>
        <w:pStyle w:val="Heading10"/>
        <w:rPr>
          <w:b/>
          <w:bCs/>
          <w:sz w:val="28"/>
          <w:szCs w:val="28"/>
        </w:rPr>
      </w:pPr>
      <w:bookmarkStart w:id="30" w:name="_Monitoring_and_review"/>
      <w:bookmarkStart w:id="31" w:name="Subsection12"/>
      <w:bookmarkEnd w:id="30"/>
      <w:r w:rsidRPr="005A23D6">
        <w:rPr>
          <w:b/>
          <w:bCs/>
          <w:sz w:val="28"/>
          <w:szCs w:val="28"/>
        </w:rPr>
        <w:t>Monitoring and review</w:t>
      </w:r>
    </w:p>
    <w:bookmarkEnd w:id="31"/>
    <w:p w14:paraId="56759654" w14:textId="00505389" w:rsidR="00C226E7" w:rsidRDefault="00C226E7" w:rsidP="009A45EA">
      <w:pPr>
        <w:pStyle w:val="List"/>
        <w:jc w:val="both"/>
      </w:pPr>
      <w:r>
        <w:t xml:space="preserve">This policy is reviewed </w:t>
      </w:r>
      <w:r w:rsidRPr="000646CD">
        <w:rPr>
          <w:bCs/>
        </w:rPr>
        <w:t>annually</w:t>
      </w:r>
      <w:r w:rsidRPr="000646CD">
        <w:t xml:space="preserve"> </w:t>
      </w:r>
      <w:r>
        <w:t xml:space="preserve">by the governing board, and any changes communicated to all members of staff. </w:t>
      </w:r>
    </w:p>
    <w:p w14:paraId="4975A696" w14:textId="44ADA959" w:rsidR="00AF11F4" w:rsidRDefault="009A45EA" w:rsidP="009A45EA">
      <w:pPr>
        <w:pStyle w:val="Style2"/>
        <w:jc w:val="both"/>
      </w:pPr>
      <w:r>
        <w:t>S</w:t>
      </w:r>
      <w:r w:rsidR="00C226E7">
        <w:t>taff will be required to familiarise themselves with this policy as part of their induction programme. Staff will be informed of the arrangements that have been made in connection with the provision of first aid, including the location of equipment, facilities and personnel.</w:t>
      </w:r>
    </w:p>
    <w:p w14:paraId="42748EF5" w14:textId="1F639A00" w:rsidR="00342DA5" w:rsidRPr="00342DA5" w:rsidRDefault="00342DA5" w:rsidP="00342DA5">
      <w:pPr>
        <w:pStyle w:val="Heading10"/>
        <w:jc w:val="both"/>
        <w:sectPr w:rsidR="00342DA5" w:rsidRPr="00342DA5" w:rsidSect="00AF11F4">
          <w:headerReference w:type="default" r:id="rId9"/>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22167AB6" w14:textId="6203D571" w:rsidR="00AF11F4" w:rsidRPr="00B40C78" w:rsidRDefault="00AF11F4" w:rsidP="00AF11F4">
      <w:pPr>
        <w:jc w:val="both"/>
        <w:rPr>
          <w:rFonts w:cs="Arial"/>
          <w:b/>
          <w:bCs/>
          <w:sz w:val="28"/>
          <w:szCs w:val="40"/>
        </w:rPr>
      </w:pPr>
      <w:bookmarkStart w:id="32" w:name="Appendix1"/>
      <w:bookmarkStart w:id="33" w:name="new"/>
      <w:bookmarkEnd w:id="32"/>
      <w:r>
        <w:rPr>
          <w:rFonts w:cs="Arial"/>
          <w:b/>
          <w:bCs/>
          <w:sz w:val="28"/>
          <w:szCs w:val="40"/>
        </w:rPr>
        <w:t xml:space="preserve">First Aid Procedures </w:t>
      </w:r>
      <w:proofErr w:type="gramStart"/>
      <w:r>
        <w:rPr>
          <w:rFonts w:cs="Arial"/>
          <w:b/>
          <w:bCs/>
          <w:sz w:val="28"/>
          <w:szCs w:val="40"/>
        </w:rPr>
        <w:t>During</w:t>
      </w:r>
      <w:proofErr w:type="gramEnd"/>
      <w:r>
        <w:rPr>
          <w:rFonts w:cs="Arial"/>
          <w:b/>
          <w:bCs/>
          <w:sz w:val="28"/>
          <w:szCs w:val="40"/>
        </w:rPr>
        <w:t xml:space="preserve"> the Coronavirus (COVID-19) Pandemic</w:t>
      </w:r>
    </w:p>
    <w:bookmarkEnd w:id="33"/>
    <w:p w14:paraId="4BF499C2" w14:textId="77777777" w:rsidR="00AF11F4" w:rsidRPr="00B40C78" w:rsidRDefault="00AF11F4" w:rsidP="00AF11F4">
      <w:pPr>
        <w:rPr>
          <w:rFonts w:cstheme="minorHAnsi"/>
          <w:b/>
          <w:bCs/>
          <w:sz w:val="28"/>
          <w:szCs w:val="40"/>
        </w:rPr>
      </w:pPr>
      <w:r w:rsidRPr="00B40C78">
        <w:rPr>
          <w:rFonts w:cstheme="minorHAnsi"/>
          <w:b/>
          <w:bCs/>
          <w:sz w:val="28"/>
          <w:szCs w:val="40"/>
        </w:rPr>
        <w:t>Statement of intent</w:t>
      </w:r>
    </w:p>
    <w:p w14:paraId="01BB7FBF" w14:textId="4D6044DD" w:rsidR="00AF11F4" w:rsidRPr="00B40C78" w:rsidRDefault="00AF11F4" w:rsidP="00AF11F4">
      <w:pPr>
        <w:jc w:val="both"/>
        <w:rPr>
          <w:rFonts w:cstheme="minorHAnsi"/>
          <w:szCs w:val="32"/>
        </w:rPr>
      </w:pPr>
      <w:r w:rsidRPr="00B40C78">
        <w:rPr>
          <w:rFonts w:cstheme="minorHAnsi"/>
          <w:szCs w:val="32"/>
        </w:rPr>
        <w:t xml:space="preserve">The school aims to act in accordance with the </w:t>
      </w:r>
      <w:r>
        <w:rPr>
          <w:rFonts w:cstheme="minorHAnsi"/>
          <w:szCs w:val="32"/>
        </w:rPr>
        <w:t xml:space="preserve">First Aid Policy </w:t>
      </w:r>
      <w:r w:rsidRPr="00B40C78">
        <w:rPr>
          <w:rFonts w:cstheme="minorHAnsi"/>
          <w:szCs w:val="32"/>
        </w:rPr>
        <w:t xml:space="preserve">set out above as much as possible; however, we understand </w:t>
      </w:r>
      <w:r w:rsidR="00B67CBA">
        <w:rPr>
          <w:rFonts w:cstheme="minorHAnsi"/>
          <w:szCs w:val="32"/>
        </w:rPr>
        <w:t>that we must remain compliant with the relevant first aid legislation while</w:t>
      </w:r>
      <w:r w:rsidRPr="00B40C78">
        <w:rPr>
          <w:rFonts w:cstheme="minorHAnsi"/>
          <w:szCs w:val="32"/>
        </w:rPr>
        <w:t xml:space="preserve"> </w:t>
      </w:r>
      <w:r w:rsidR="00B67CBA">
        <w:rPr>
          <w:rFonts w:cstheme="minorHAnsi"/>
          <w:szCs w:val="32"/>
        </w:rPr>
        <w:t xml:space="preserve">the </w:t>
      </w:r>
      <w:r w:rsidRPr="00B40C78">
        <w:rPr>
          <w:rFonts w:cstheme="minorHAnsi"/>
          <w:szCs w:val="32"/>
        </w:rPr>
        <w:t xml:space="preserve">school </w:t>
      </w:r>
      <w:r w:rsidR="00B67CBA">
        <w:rPr>
          <w:rFonts w:cstheme="minorHAnsi"/>
          <w:szCs w:val="32"/>
        </w:rPr>
        <w:t xml:space="preserve">observes </w:t>
      </w:r>
      <w:r w:rsidRPr="00B40C78">
        <w:rPr>
          <w:rFonts w:cstheme="minorHAnsi"/>
          <w:szCs w:val="32"/>
        </w:rPr>
        <w:t xml:space="preserve">social distancing and infection control guidelines. This appendix sets out what additional actions the school will take </w:t>
      </w:r>
      <w:r w:rsidR="000646CD">
        <w:rPr>
          <w:rFonts w:cstheme="minorHAnsi"/>
          <w:szCs w:val="32"/>
        </w:rPr>
        <w:t>now school is fully reopen</w:t>
      </w:r>
      <w:r w:rsidRPr="00B40C78">
        <w:rPr>
          <w:rFonts w:cstheme="minorHAnsi"/>
          <w:szCs w:val="32"/>
        </w:rPr>
        <w:t>.</w:t>
      </w:r>
    </w:p>
    <w:p w14:paraId="112074D1" w14:textId="77777777" w:rsidR="00AF11F4" w:rsidRDefault="00AF11F4" w:rsidP="00AF11F4">
      <w:pPr>
        <w:jc w:val="both"/>
        <w:rPr>
          <w:rFonts w:cstheme="minorHAnsi"/>
          <w:szCs w:val="32"/>
        </w:rPr>
      </w:pPr>
      <w:r w:rsidRPr="00B40C78">
        <w:rPr>
          <w:rFonts w:cstheme="minorHAnsi"/>
          <w:szCs w:val="32"/>
        </w:rPr>
        <w:t>The information in this appendix is under constant review and kept updated to reflect any changes to national or local guidance.</w:t>
      </w:r>
    </w:p>
    <w:p w14:paraId="252E32C6" w14:textId="3AFDAA77" w:rsidR="00AF11F4" w:rsidRPr="00B40C78" w:rsidRDefault="00AF11F4" w:rsidP="00AF11F4">
      <w:pPr>
        <w:pStyle w:val="ListParagraph"/>
        <w:numPr>
          <w:ilvl w:val="0"/>
          <w:numId w:val="27"/>
        </w:numPr>
        <w:spacing w:before="120" w:after="120"/>
        <w:contextualSpacing w:val="0"/>
      </w:pPr>
      <w:r>
        <w:rPr>
          <w:rFonts w:ascii="Arial" w:hAnsi="Arial" w:cs="Arial"/>
          <w:b/>
          <w:bCs/>
          <w:sz w:val="28"/>
          <w:szCs w:val="28"/>
        </w:rPr>
        <w:t xml:space="preserve">Enforcing new </w:t>
      </w:r>
      <w:r w:rsidR="00B67CBA">
        <w:rPr>
          <w:rFonts w:ascii="Arial" w:hAnsi="Arial" w:cs="Arial"/>
          <w:b/>
          <w:bCs/>
          <w:sz w:val="28"/>
          <w:szCs w:val="28"/>
        </w:rPr>
        <w:t>procedures</w:t>
      </w:r>
    </w:p>
    <w:p w14:paraId="0B204A80" w14:textId="3A1E3E7C" w:rsidR="00FF13B4" w:rsidRDefault="00FF13B4" w:rsidP="00AF11F4">
      <w:pPr>
        <w:pStyle w:val="ListParagraph"/>
        <w:numPr>
          <w:ilvl w:val="1"/>
          <w:numId w:val="27"/>
        </w:numPr>
        <w:spacing w:before="120" w:after="120"/>
        <w:ind w:left="1702" w:hanging="851"/>
        <w:contextualSpacing w:val="0"/>
        <w:jc w:val="both"/>
      </w:pPr>
      <w:r>
        <w:t>The school carries out a risk assessment which is used to help inform any changes to first aid provision</w:t>
      </w:r>
      <w:r w:rsidR="008E3BE3">
        <w:t>, including the number of first aiders needed on site</w:t>
      </w:r>
      <w:r>
        <w:t>.</w:t>
      </w:r>
    </w:p>
    <w:p w14:paraId="785E8CED" w14:textId="20F4AA7E" w:rsidR="00AF11F4" w:rsidRDefault="00AF11F4" w:rsidP="00AF11F4">
      <w:pPr>
        <w:pStyle w:val="ListParagraph"/>
        <w:numPr>
          <w:ilvl w:val="1"/>
          <w:numId w:val="27"/>
        </w:numPr>
        <w:spacing w:before="120" w:after="120"/>
        <w:ind w:left="1702" w:hanging="851"/>
        <w:contextualSpacing w:val="0"/>
        <w:jc w:val="both"/>
      </w:pPr>
      <w:r>
        <w:t xml:space="preserve">The school ensures that </w:t>
      </w:r>
      <w:r w:rsidR="00FF13B4">
        <w:t xml:space="preserve">additional </w:t>
      </w:r>
      <w:r w:rsidR="00B67CBA">
        <w:t xml:space="preserve">first aid procedures </w:t>
      </w:r>
      <w:r>
        <w:t>are communicated effectively to all pupils.</w:t>
      </w:r>
    </w:p>
    <w:p w14:paraId="5E514660" w14:textId="7DBBBC01" w:rsidR="00AF11F4" w:rsidRDefault="00AF11F4" w:rsidP="00AF11F4">
      <w:pPr>
        <w:pStyle w:val="ListParagraph"/>
        <w:numPr>
          <w:ilvl w:val="1"/>
          <w:numId w:val="27"/>
        </w:numPr>
        <w:spacing w:before="120" w:after="120"/>
        <w:ind w:left="1702" w:hanging="851"/>
        <w:contextualSpacing w:val="0"/>
        <w:jc w:val="both"/>
      </w:pPr>
      <w:r>
        <w:t xml:space="preserve">Staff are informed about </w:t>
      </w:r>
      <w:r w:rsidR="00EF62E6">
        <w:t xml:space="preserve">their legal </w:t>
      </w:r>
      <w:r w:rsidR="00CD2131">
        <w:t>responsibilities</w:t>
      </w:r>
      <w:r w:rsidR="00EF62E6">
        <w:t xml:space="preserve"> </w:t>
      </w:r>
      <w:r w:rsidR="00CD2131">
        <w:t xml:space="preserve">regarding </w:t>
      </w:r>
      <w:r w:rsidR="00EF62E6">
        <w:t xml:space="preserve">first aid and </w:t>
      </w:r>
      <w:r w:rsidR="00FF13B4">
        <w:t>the</w:t>
      </w:r>
      <w:r w:rsidR="00B67CBA">
        <w:t xml:space="preserve"> </w:t>
      </w:r>
      <w:r w:rsidR="00FF13B4">
        <w:t>additional</w:t>
      </w:r>
      <w:r w:rsidR="00B67CBA">
        <w:t xml:space="preserve"> procedures</w:t>
      </w:r>
      <w:r>
        <w:t xml:space="preserve"> in place</w:t>
      </w:r>
      <w:r w:rsidR="00EF62E6">
        <w:t xml:space="preserve">. </w:t>
      </w:r>
    </w:p>
    <w:p w14:paraId="6EDA48AE" w14:textId="77777777" w:rsidR="00B67CBA" w:rsidRDefault="00AF11F4" w:rsidP="00B67CBA">
      <w:pPr>
        <w:pStyle w:val="ListParagraph"/>
        <w:numPr>
          <w:ilvl w:val="1"/>
          <w:numId w:val="27"/>
        </w:numPr>
        <w:spacing w:before="120" w:after="120"/>
        <w:ind w:left="1702" w:hanging="851"/>
        <w:contextualSpacing w:val="0"/>
        <w:jc w:val="both"/>
      </w:pPr>
      <w:r>
        <w:t>The school informs parents of any changes to provision outlined in this policy.</w:t>
      </w:r>
    </w:p>
    <w:p w14:paraId="525F8D3B" w14:textId="1D9640D7" w:rsidR="00AF11F4" w:rsidRDefault="00B67CBA" w:rsidP="00AF11F4">
      <w:pPr>
        <w:pStyle w:val="ListParagraph"/>
        <w:numPr>
          <w:ilvl w:val="1"/>
          <w:numId w:val="27"/>
        </w:numPr>
        <w:spacing w:before="120" w:after="120"/>
        <w:ind w:left="1702" w:hanging="851"/>
        <w:contextualSpacing w:val="0"/>
        <w:jc w:val="both"/>
      </w:pPr>
      <w:r>
        <w:t>The school acknowledges that wh</w:t>
      </w:r>
      <w:r w:rsidR="00FF13B4">
        <w:t>ere conflicts between the relevant legislation and government guidance on managing the coronavirus pandemic arise</w:t>
      </w:r>
      <w:proofErr w:type="gramStart"/>
      <w:r w:rsidR="00FF13B4">
        <w:t>,  the</w:t>
      </w:r>
      <w:proofErr w:type="gramEnd"/>
      <w:r w:rsidR="00FF13B4">
        <w:t xml:space="preserve"> legislation </w:t>
      </w:r>
      <w:r w:rsidR="00161EB4">
        <w:t xml:space="preserve">outlined in </w:t>
      </w:r>
      <w:hyperlink w:anchor="_Legal_framework" w:history="1">
        <w:r w:rsidR="00161EB4" w:rsidRPr="00161EB4">
          <w:rPr>
            <w:rStyle w:val="Hyperlink"/>
          </w:rPr>
          <w:t>section 1</w:t>
        </w:r>
      </w:hyperlink>
      <w:r w:rsidR="00161EB4">
        <w:t xml:space="preserve"> of this policy </w:t>
      </w:r>
      <w:r w:rsidR="00FF13B4">
        <w:t>must be followed.</w:t>
      </w:r>
    </w:p>
    <w:p w14:paraId="36B9DF7C" w14:textId="1DA422E1" w:rsidR="00AF11F4" w:rsidRPr="00A56756" w:rsidRDefault="008E3BE3" w:rsidP="00AF11F4">
      <w:pPr>
        <w:pStyle w:val="ListParagraph"/>
        <w:numPr>
          <w:ilvl w:val="0"/>
          <w:numId w:val="27"/>
        </w:numPr>
        <w:spacing w:before="240" w:after="240"/>
        <w:ind w:left="714" w:hanging="357"/>
        <w:contextualSpacing w:val="0"/>
        <w:jc w:val="both"/>
        <w:rPr>
          <w:b/>
          <w:bCs/>
          <w:sz w:val="28"/>
          <w:szCs w:val="28"/>
        </w:rPr>
      </w:pPr>
      <w:bookmarkStart w:id="34" w:name="Socialdistancing"/>
      <w:bookmarkEnd w:id="34"/>
      <w:r>
        <w:rPr>
          <w:b/>
          <w:bCs/>
          <w:sz w:val="28"/>
          <w:szCs w:val="28"/>
        </w:rPr>
        <w:t>Social distancing and infection control measures</w:t>
      </w:r>
    </w:p>
    <w:p w14:paraId="2B9A61C5" w14:textId="3CA74D58" w:rsidR="00AF11F4" w:rsidRDefault="008E3BE3" w:rsidP="00BD292E">
      <w:pPr>
        <w:pStyle w:val="ListParagraph"/>
        <w:numPr>
          <w:ilvl w:val="0"/>
          <w:numId w:val="28"/>
        </w:numPr>
        <w:spacing w:before="120" w:after="120"/>
        <w:ind w:left="1701" w:hanging="850"/>
        <w:contextualSpacing w:val="0"/>
        <w:jc w:val="both"/>
      </w:pPr>
      <w:r>
        <w:t>When administering first aid, the relevant staff are advised to:</w:t>
      </w:r>
    </w:p>
    <w:p w14:paraId="3B2B189D" w14:textId="6EDA3389" w:rsidR="008E3BE3" w:rsidRDefault="008E3BE3" w:rsidP="00342DA5">
      <w:pPr>
        <w:pStyle w:val="PolicyBullets"/>
        <w:ind w:left="2410" w:hanging="425"/>
        <w:jc w:val="both"/>
      </w:pPr>
      <w:r>
        <w:t>Wash their hands before and after administering first aid, using soap and water or alcohol-based hand sanitiser.</w:t>
      </w:r>
    </w:p>
    <w:p w14:paraId="43F811AB" w14:textId="7503FE85" w:rsidR="00832BBF" w:rsidRDefault="00832BBF" w:rsidP="00342DA5">
      <w:pPr>
        <w:pStyle w:val="PolicyBullets"/>
        <w:ind w:left="2410" w:hanging="425"/>
        <w:jc w:val="both"/>
      </w:pPr>
      <w:r>
        <w:t xml:space="preserve">Dispose of any waste </w:t>
      </w:r>
      <w:r w:rsidR="00EF7846">
        <w:t>in a suitable bin.</w:t>
      </w:r>
    </w:p>
    <w:p w14:paraId="7C97AA2C" w14:textId="4334B7F0" w:rsidR="008E3BE3" w:rsidRDefault="008E3BE3" w:rsidP="00342DA5">
      <w:pPr>
        <w:pStyle w:val="PolicyBullets"/>
        <w:ind w:left="2410" w:hanging="425"/>
        <w:jc w:val="both"/>
      </w:pPr>
      <w:r>
        <w:t>Ensure frequently</w:t>
      </w:r>
      <w:r w:rsidR="00832BBF">
        <w:t xml:space="preserve"> </w:t>
      </w:r>
      <w:r>
        <w:t>touched surfaces and equipment have been cleaned and disinfected before use.</w:t>
      </w:r>
    </w:p>
    <w:p w14:paraId="58815398" w14:textId="6FB8C04A" w:rsidR="00832BBF" w:rsidRDefault="00832BBF" w:rsidP="00342DA5">
      <w:pPr>
        <w:pStyle w:val="PolicyBullets"/>
        <w:ind w:left="2410" w:hanging="425"/>
        <w:jc w:val="both"/>
      </w:pPr>
      <w:r>
        <w:t>Keep at least two metres a</w:t>
      </w:r>
      <w:r w:rsidR="00EF7846">
        <w:t>way</w:t>
      </w:r>
      <w:r>
        <w:t xml:space="preserve"> from others, where practicable.</w:t>
      </w:r>
    </w:p>
    <w:p w14:paraId="6A6D1289" w14:textId="6AD8B5ED" w:rsidR="00832BBF" w:rsidRDefault="00832BBF" w:rsidP="00342DA5">
      <w:pPr>
        <w:pStyle w:val="PolicyBullets"/>
        <w:ind w:left="2410" w:hanging="425"/>
        <w:jc w:val="both"/>
      </w:pPr>
      <w:r>
        <w:t>Interact side-by-side whe</w:t>
      </w:r>
      <w:r w:rsidR="00112960">
        <w:t>re</w:t>
      </w:r>
      <w:r>
        <w:t xml:space="preserve"> administering first aid requires </w:t>
      </w:r>
      <w:r w:rsidR="00EF7846">
        <w:t>interaction</w:t>
      </w:r>
      <w:r>
        <w:t xml:space="preserve"> within a </w:t>
      </w:r>
      <w:r w:rsidR="00EF7846">
        <w:t>two-metre</w:t>
      </w:r>
      <w:r>
        <w:t xml:space="preserve"> range.</w:t>
      </w:r>
    </w:p>
    <w:p w14:paraId="40F0B6AA" w14:textId="16C84514" w:rsidR="00832BBF" w:rsidRDefault="00EF7846" w:rsidP="00342DA5">
      <w:pPr>
        <w:pStyle w:val="PolicyBullets"/>
        <w:ind w:left="2410" w:hanging="425"/>
        <w:jc w:val="both"/>
      </w:pPr>
      <w:r>
        <w:t>Minimise the duration of face-to-face contact where side-by-side interaction is not possible.</w:t>
      </w:r>
    </w:p>
    <w:p w14:paraId="7C06DB9B" w14:textId="50D0243A" w:rsidR="00EF7846" w:rsidRDefault="00EF7846" w:rsidP="00342DA5">
      <w:pPr>
        <w:pStyle w:val="PolicyBullets"/>
        <w:ind w:left="2410" w:hanging="425"/>
        <w:jc w:val="both"/>
      </w:pPr>
      <w:r>
        <w:t>Limit the number of people administering first aid in each incident.</w:t>
      </w:r>
    </w:p>
    <w:p w14:paraId="4D19077B" w14:textId="12E5F209" w:rsidR="00EF7846" w:rsidRDefault="00EF7846" w:rsidP="00342DA5">
      <w:pPr>
        <w:pStyle w:val="PolicyBullets"/>
        <w:ind w:left="2410" w:hanging="425"/>
        <w:jc w:val="both"/>
      </w:pPr>
      <w:r>
        <w:t>Ensure that all recipients of first aid are kept at least two metres apart from others, e.g. other recipients.</w:t>
      </w:r>
    </w:p>
    <w:p w14:paraId="1A830DAD" w14:textId="3B8EC801" w:rsidR="00EF7846" w:rsidRDefault="00EF7846" w:rsidP="00342DA5">
      <w:pPr>
        <w:pStyle w:val="PolicyBullets"/>
        <w:ind w:left="2410" w:hanging="425"/>
        <w:jc w:val="both"/>
      </w:pPr>
      <w:r>
        <w:t>Ensure that first aid is administered in a designated location, where possible, to minimise the spread of infection</w:t>
      </w:r>
      <w:r w:rsidR="00EE2029">
        <w:t xml:space="preserve"> and any cleaning requirements.</w:t>
      </w:r>
    </w:p>
    <w:p w14:paraId="110AE73D" w14:textId="237B40EB" w:rsidR="00832BBF" w:rsidRDefault="00832BBF" w:rsidP="00BD292E">
      <w:pPr>
        <w:pStyle w:val="ListParagraph"/>
        <w:numPr>
          <w:ilvl w:val="0"/>
          <w:numId w:val="28"/>
        </w:numPr>
        <w:spacing w:before="120" w:after="120"/>
        <w:ind w:left="1701" w:hanging="850"/>
        <w:contextualSpacing w:val="0"/>
        <w:jc w:val="both"/>
      </w:pPr>
      <w:r>
        <w:t xml:space="preserve">The school acknowledges that the use of PPE is </w:t>
      </w:r>
      <w:r>
        <w:rPr>
          <w:b/>
          <w:bCs/>
        </w:rPr>
        <w:t>not</w:t>
      </w:r>
      <w:r>
        <w:t xml:space="preserve"> required to administer first aid in most circumstances, </w:t>
      </w:r>
      <w:r w:rsidR="00EF7846">
        <w:t xml:space="preserve">with the exception of </w:t>
      </w:r>
      <w:r>
        <w:t xml:space="preserve">paragraph </w:t>
      </w:r>
      <w:hyperlink w:anchor="Exception" w:history="1">
        <w:r w:rsidR="00962A44" w:rsidRPr="00962A44">
          <w:rPr>
            <w:rStyle w:val="Hyperlink"/>
          </w:rPr>
          <w:t>6.3</w:t>
        </w:r>
      </w:hyperlink>
      <w:r>
        <w:t xml:space="preserve"> or </w:t>
      </w:r>
      <w:r w:rsidR="00EF7846">
        <w:t xml:space="preserve">if required to do so </w:t>
      </w:r>
      <w:r>
        <w:t xml:space="preserve">in accordance with the </w:t>
      </w:r>
      <w:r w:rsidRPr="000646CD">
        <w:rPr>
          <w:bCs/>
        </w:rPr>
        <w:t>Infection Control Policy</w:t>
      </w:r>
      <w:r w:rsidRPr="000646CD">
        <w:t>.</w:t>
      </w:r>
    </w:p>
    <w:p w14:paraId="57939D48" w14:textId="401FA9D9" w:rsidR="00AF11F4" w:rsidRPr="00A56756" w:rsidRDefault="00EE2029" w:rsidP="00342DA5">
      <w:pPr>
        <w:pStyle w:val="ListParagraph"/>
        <w:numPr>
          <w:ilvl w:val="0"/>
          <w:numId w:val="29"/>
        </w:numPr>
        <w:spacing w:before="120" w:after="120"/>
        <w:contextualSpacing w:val="0"/>
        <w:jc w:val="both"/>
        <w:rPr>
          <w:b/>
          <w:bCs/>
          <w:sz w:val="28"/>
          <w:szCs w:val="28"/>
        </w:rPr>
      </w:pPr>
      <w:r>
        <w:rPr>
          <w:b/>
          <w:bCs/>
          <w:sz w:val="28"/>
          <w:szCs w:val="28"/>
        </w:rPr>
        <w:t>First aiders</w:t>
      </w:r>
    </w:p>
    <w:p w14:paraId="35C2A197" w14:textId="45A69045" w:rsidR="00EE2029" w:rsidRDefault="00AF11F4" w:rsidP="000646CD">
      <w:pPr>
        <w:pStyle w:val="ListParagraph"/>
        <w:numPr>
          <w:ilvl w:val="0"/>
          <w:numId w:val="30"/>
        </w:numPr>
        <w:spacing w:before="120" w:after="120"/>
        <w:ind w:left="1701" w:hanging="850"/>
        <w:contextualSpacing w:val="0"/>
        <w:jc w:val="both"/>
      </w:pPr>
      <w:r w:rsidRPr="00B30FC4">
        <w:t>Th</w:t>
      </w:r>
      <w:r w:rsidR="00EE2029">
        <w:t xml:space="preserve">e school ensures that there is a minimum of </w:t>
      </w:r>
      <w:r w:rsidR="006933D1" w:rsidRPr="000646CD">
        <w:rPr>
          <w:bCs/>
        </w:rPr>
        <w:t>two</w:t>
      </w:r>
      <w:r w:rsidR="00EE2029">
        <w:t xml:space="preserve"> trained first aider</w:t>
      </w:r>
      <w:r w:rsidR="006933D1">
        <w:t>s</w:t>
      </w:r>
      <w:r w:rsidR="00EE2029">
        <w:t xml:space="preserve"> on site during school hours.</w:t>
      </w:r>
    </w:p>
    <w:p w14:paraId="74DBFADA" w14:textId="431FD927" w:rsidR="002E7BDD" w:rsidRDefault="002E7BDD">
      <w:pPr>
        <w:pStyle w:val="ListParagraph"/>
        <w:numPr>
          <w:ilvl w:val="0"/>
          <w:numId w:val="30"/>
        </w:numPr>
        <w:spacing w:before="120" w:after="120"/>
        <w:ind w:left="1701" w:hanging="850"/>
        <w:contextualSpacing w:val="0"/>
        <w:jc w:val="both"/>
      </w:pPr>
      <w:bookmarkStart w:id="35" w:name="Cover"/>
      <w:bookmarkEnd w:id="35"/>
      <w:r>
        <w:t>Where children aged 2 to 5 are on site, with no children aged below 24 months, the setting ensures reasonable endeavours are made to have someone with a full PFA certificate on site</w:t>
      </w:r>
      <w:r w:rsidR="00601C63">
        <w:t xml:space="preserve"> at all times</w:t>
      </w:r>
      <w:r>
        <w:t xml:space="preserve">. If all steps outlined in the </w:t>
      </w:r>
      <w:proofErr w:type="spellStart"/>
      <w:r>
        <w:t>DfE’s</w:t>
      </w:r>
      <w:proofErr w:type="spellEnd"/>
      <w:r>
        <w:t xml:space="preserve"> </w:t>
      </w:r>
      <w:hyperlink r:id="rId10" w:history="1">
        <w:r w:rsidRPr="00601C63">
          <w:rPr>
            <w:rStyle w:val="Hyperlink"/>
          </w:rPr>
          <w:t>statutory guidance on the EYFS</w:t>
        </w:r>
      </w:hyperlink>
      <w:r>
        <w:t xml:space="preserve"> are exhausted and the setting cannot meet this requirement, a risk assessment will be conducted and the setting will ensure someone with a current First Aid at Work or emergency PFA certificate is on site at all times.</w:t>
      </w:r>
    </w:p>
    <w:p w14:paraId="77A024D1" w14:textId="47A45473" w:rsidR="00EE2029" w:rsidRDefault="00EE2029">
      <w:pPr>
        <w:pStyle w:val="ListParagraph"/>
        <w:numPr>
          <w:ilvl w:val="0"/>
          <w:numId w:val="30"/>
        </w:numPr>
        <w:spacing w:before="120" w:after="120"/>
        <w:ind w:left="1701" w:hanging="850"/>
        <w:contextualSpacing w:val="0"/>
        <w:jc w:val="both"/>
      </w:pPr>
      <w:r>
        <w:t xml:space="preserve">Where </w:t>
      </w:r>
      <w:r w:rsidR="006933D1">
        <w:t xml:space="preserve">a </w:t>
      </w:r>
      <w:r>
        <w:t xml:space="preserve">first aider must be sent home due to </w:t>
      </w:r>
      <w:r w:rsidR="006933D1">
        <w:t xml:space="preserve">showing symptoms of </w:t>
      </w:r>
      <w:r>
        <w:t xml:space="preserve">coronavirus, the school </w:t>
      </w:r>
      <w:r w:rsidR="00322407">
        <w:t>ensures</w:t>
      </w:r>
      <w:r>
        <w:t xml:space="preserve"> </w:t>
      </w:r>
      <w:r w:rsidR="00322407">
        <w:t>that the minimum number of first aiders on site is maintained and arranges cover where necessary.</w:t>
      </w:r>
    </w:p>
    <w:p w14:paraId="56AABA38" w14:textId="2FB91821" w:rsidR="00AF11F4" w:rsidRDefault="00EE2029">
      <w:pPr>
        <w:pStyle w:val="ListParagraph"/>
        <w:numPr>
          <w:ilvl w:val="0"/>
          <w:numId w:val="30"/>
        </w:numPr>
        <w:spacing w:before="120" w:after="120"/>
        <w:ind w:left="1701" w:hanging="850"/>
        <w:contextualSpacing w:val="0"/>
        <w:jc w:val="both"/>
      </w:pPr>
      <w:bookmarkStart w:id="36" w:name="Coverfirstaid"/>
      <w:bookmarkEnd w:id="36"/>
      <w:r>
        <w:t>Where cover must be arranged</w:t>
      </w:r>
      <w:r w:rsidR="00106616">
        <w:t xml:space="preserve">, the school ensures that: </w:t>
      </w:r>
    </w:p>
    <w:p w14:paraId="5597879E" w14:textId="5D4F8DAB" w:rsidR="00106616" w:rsidRDefault="00106616" w:rsidP="00342DA5">
      <w:pPr>
        <w:pStyle w:val="PolicyBullets"/>
        <w:ind w:left="2268" w:hanging="283"/>
        <w:jc w:val="both"/>
      </w:pPr>
      <w:r>
        <w:t>Adequate cover is in place before the member of staff leaves the premises.</w:t>
      </w:r>
    </w:p>
    <w:p w14:paraId="78FE9C84" w14:textId="54EA58A5" w:rsidR="00322407" w:rsidRDefault="005C6F45" w:rsidP="00342DA5">
      <w:pPr>
        <w:pStyle w:val="PolicyBullets"/>
        <w:ind w:left="2268" w:hanging="283"/>
        <w:jc w:val="both"/>
      </w:pPr>
      <w:r>
        <w:t>In the event that the member of staff must lawfully remain on site, t</w:t>
      </w:r>
      <w:r w:rsidR="00322407">
        <w:t>he individual is isolated in a designated room and follows the school’s social distancing and infection control measures</w:t>
      </w:r>
      <w:r>
        <w:t>.</w:t>
      </w:r>
    </w:p>
    <w:p w14:paraId="157A4EA3" w14:textId="641FB169" w:rsidR="00106616" w:rsidRDefault="00322407" w:rsidP="00342DA5">
      <w:pPr>
        <w:pStyle w:val="PolicyBullets"/>
        <w:ind w:left="2268" w:hanging="283"/>
        <w:jc w:val="both"/>
      </w:pPr>
      <w:r>
        <w:t>S</w:t>
      </w:r>
      <w:r w:rsidR="00106616">
        <w:t>ymptomatic individual</w:t>
      </w:r>
      <w:r>
        <w:t>s</w:t>
      </w:r>
      <w:r w:rsidR="00106616">
        <w:t xml:space="preserve"> strictly do not administer first aid.</w:t>
      </w:r>
    </w:p>
    <w:p w14:paraId="58E93C01" w14:textId="7DBBCFEB" w:rsidR="00AF11F4" w:rsidRPr="00F96E76" w:rsidRDefault="00106616" w:rsidP="00342DA5">
      <w:pPr>
        <w:pStyle w:val="PolicyBullets"/>
        <w:ind w:left="2268" w:hanging="283"/>
        <w:jc w:val="both"/>
      </w:pPr>
      <w:r>
        <w:t>A</w:t>
      </w:r>
      <w:r w:rsidR="00161EB4">
        <w:t>lternative a</w:t>
      </w:r>
      <w:r>
        <w:t xml:space="preserve">rrangements are in place to minimise the need for </w:t>
      </w:r>
      <w:r w:rsidR="005C6F45">
        <w:t>a symptomatic</w:t>
      </w:r>
      <w:r>
        <w:t xml:space="preserve"> </w:t>
      </w:r>
      <w:r w:rsidR="005C6F45">
        <w:t xml:space="preserve">first aider to </w:t>
      </w:r>
      <w:r>
        <w:t>administer first aid</w:t>
      </w:r>
      <w:r w:rsidR="00112960">
        <w:t xml:space="preserve"> or where first aid provision is compromised</w:t>
      </w:r>
      <w:r w:rsidR="00322407">
        <w:t>, e.g. high-risk activit</w:t>
      </w:r>
      <w:r w:rsidR="005C6F45">
        <w:t>ies are suspended</w:t>
      </w:r>
      <w:r w:rsidR="00AF11F4" w:rsidRPr="00F96E76">
        <w:t>.</w:t>
      </w:r>
    </w:p>
    <w:p w14:paraId="21FD2FC5" w14:textId="3D49DC0F" w:rsidR="00AF11F4" w:rsidRPr="00322407" w:rsidRDefault="00322407" w:rsidP="00342DA5">
      <w:pPr>
        <w:pStyle w:val="ListParagraph"/>
        <w:numPr>
          <w:ilvl w:val="0"/>
          <w:numId w:val="29"/>
        </w:numPr>
        <w:spacing w:before="120" w:after="120"/>
        <w:contextualSpacing w:val="0"/>
        <w:jc w:val="both"/>
        <w:rPr>
          <w:b/>
          <w:bCs/>
          <w:sz w:val="36"/>
          <w:szCs w:val="36"/>
        </w:rPr>
      </w:pPr>
      <w:r>
        <w:rPr>
          <w:b/>
          <w:bCs/>
          <w:sz w:val="28"/>
          <w:szCs w:val="28"/>
        </w:rPr>
        <w:t>First aid training</w:t>
      </w:r>
      <w:r w:rsidR="00AF11F4" w:rsidRPr="00200BC9">
        <w:rPr>
          <w:b/>
          <w:bCs/>
          <w:sz w:val="36"/>
          <w:szCs w:val="36"/>
        </w:rPr>
        <w:t xml:space="preserve"> </w:t>
      </w:r>
    </w:p>
    <w:p w14:paraId="091E6645" w14:textId="5630BBE7" w:rsidR="00AF11F4" w:rsidRPr="00322407" w:rsidRDefault="00322407" w:rsidP="00BD292E">
      <w:pPr>
        <w:pStyle w:val="ListParagraph"/>
        <w:numPr>
          <w:ilvl w:val="1"/>
          <w:numId w:val="41"/>
        </w:numPr>
        <w:spacing w:before="120" w:after="120"/>
        <w:ind w:left="1702" w:hanging="851"/>
        <w:contextualSpacing w:val="0"/>
        <w:jc w:val="both"/>
        <w:rPr>
          <w:b/>
          <w:bCs/>
        </w:rPr>
      </w:pPr>
      <w:r>
        <w:t>First aiders’ training is kept up-to-date.</w:t>
      </w:r>
    </w:p>
    <w:p w14:paraId="3C12165C" w14:textId="46473DFF" w:rsidR="00322407" w:rsidRPr="002E7BDD" w:rsidRDefault="00322407" w:rsidP="00BD292E">
      <w:pPr>
        <w:pStyle w:val="ListParagraph"/>
        <w:numPr>
          <w:ilvl w:val="1"/>
          <w:numId w:val="41"/>
        </w:numPr>
        <w:spacing w:before="120" w:after="120"/>
        <w:ind w:left="1702" w:hanging="851"/>
        <w:contextualSpacing w:val="0"/>
        <w:jc w:val="both"/>
        <w:rPr>
          <w:b/>
          <w:bCs/>
        </w:rPr>
      </w:pPr>
      <w:r>
        <w:t>Where a first aider is unable to renew their training due to the coronavirus pandemic, they are instructed to:</w:t>
      </w:r>
    </w:p>
    <w:p w14:paraId="04AB65F8" w14:textId="77777777" w:rsidR="002E7BDD" w:rsidRDefault="002E7BDD" w:rsidP="002E7BDD">
      <w:pPr>
        <w:pStyle w:val="PolicyBullets"/>
        <w:ind w:left="2268" w:hanging="283"/>
        <w:jc w:val="both"/>
      </w:pPr>
      <w:r>
        <w:t>Check if they are eligible for an extension.</w:t>
      </w:r>
    </w:p>
    <w:p w14:paraId="3E738C79" w14:textId="77777777" w:rsidR="002E7BDD" w:rsidRDefault="002E7BDD" w:rsidP="002E7BDD">
      <w:pPr>
        <w:pStyle w:val="PolicyBullets"/>
        <w:ind w:left="2268" w:hanging="283"/>
        <w:jc w:val="both"/>
      </w:pPr>
      <w:r>
        <w:t>Ensure they requalify before 30 September 2020.</w:t>
      </w:r>
    </w:p>
    <w:p w14:paraId="36223DD3" w14:textId="6B0B5A70" w:rsidR="002E7BDD" w:rsidRPr="002E7BDD" w:rsidRDefault="002E7BDD" w:rsidP="002E7BDD">
      <w:pPr>
        <w:pStyle w:val="PolicyBullets"/>
        <w:ind w:left="2268" w:hanging="283"/>
        <w:jc w:val="both"/>
      </w:pPr>
      <w:r>
        <w:t>Undertake any training that can be done online where face-to-face training is not required or available.</w:t>
      </w:r>
    </w:p>
    <w:p w14:paraId="650EA2CD" w14:textId="37DA9518" w:rsidR="002E7BDD" w:rsidRPr="00322407" w:rsidRDefault="002E7BDD" w:rsidP="00BD292E">
      <w:pPr>
        <w:pStyle w:val="ListParagraph"/>
        <w:numPr>
          <w:ilvl w:val="1"/>
          <w:numId w:val="41"/>
        </w:numPr>
        <w:spacing w:before="120" w:after="120"/>
        <w:ind w:left="1702" w:hanging="851"/>
        <w:contextualSpacing w:val="0"/>
        <w:jc w:val="both"/>
        <w:rPr>
          <w:b/>
          <w:bCs/>
        </w:rPr>
      </w:pPr>
      <w:r>
        <w:t>If PFA certificate requalification training is prevented</w:t>
      </w:r>
      <w:r w:rsidR="00BA1954">
        <w:t xml:space="preserve"> due to the coronavirus pandemic</w:t>
      </w:r>
      <w:r>
        <w:t>,</w:t>
      </w:r>
      <w:r w:rsidR="00BA1954">
        <w:t xml:space="preserve"> and all reasonable steps have been taken to access the training,</w:t>
      </w:r>
      <w:r>
        <w:t xml:space="preserve"> </w:t>
      </w:r>
      <w:r w:rsidR="00BA1954">
        <w:t xml:space="preserve">staff may be eligible to have </w:t>
      </w:r>
      <w:r>
        <w:t xml:space="preserve">the validity of </w:t>
      </w:r>
      <w:r w:rsidR="00BA1954">
        <w:t xml:space="preserve">their </w:t>
      </w:r>
      <w:r>
        <w:t xml:space="preserve">current certificates </w:t>
      </w:r>
      <w:r w:rsidR="00BA1954">
        <w:t>extended</w:t>
      </w:r>
      <w:r w:rsidR="00371F73">
        <w:t xml:space="preserve"> for up to three months</w:t>
      </w:r>
      <w:r w:rsidR="00BA1954">
        <w:t>. The setting will use its best endeavours to arrange requalification training at the earliest opportunity.</w:t>
      </w:r>
    </w:p>
    <w:p w14:paraId="718C2106" w14:textId="332E9D3D" w:rsidR="00AF11F4" w:rsidRPr="00200BC9" w:rsidRDefault="008E05D1" w:rsidP="00342DA5">
      <w:pPr>
        <w:pStyle w:val="ListParagraph"/>
        <w:numPr>
          <w:ilvl w:val="0"/>
          <w:numId w:val="29"/>
        </w:numPr>
        <w:spacing w:before="120" w:after="120"/>
        <w:contextualSpacing w:val="0"/>
        <w:jc w:val="both"/>
        <w:rPr>
          <w:b/>
          <w:bCs/>
          <w:sz w:val="36"/>
          <w:szCs w:val="36"/>
        </w:rPr>
      </w:pPr>
      <w:r>
        <w:rPr>
          <w:b/>
          <w:bCs/>
          <w:sz w:val="28"/>
          <w:szCs w:val="28"/>
        </w:rPr>
        <w:t>Administering and handling medication</w:t>
      </w:r>
    </w:p>
    <w:p w14:paraId="27DBCD0E" w14:textId="65FA14D8" w:rsidR="00AF11F4" w:rsidRDefault="008E05D1" w:rsidP="00BD292E">
      <w:pPr>
        <w:pStyle w:val="TSB-Level1Numbers"/>
        <w:numPr>
          <w:ilvl w:val="0"/>
          <w:numId w:val="31"/>
        </w:numPr>
        <w:spacing w:before="120" w:after="120"/>
        <w:ind w:left="1701" w:hanging="850"/>
      </w:pPr>
      <w:r>
        <w:t>When administering medication, staff are expected to:</w:t>
      </w:r>
    </w:p>
    <w:p w14:paraId="45FE9F99" w14:textId="2B2B3AA2" w:rsidR="008E05D1" w:rsidRPr="000646CD" w:rsidRDefault="008E05D1" w:rsidP="00342DA5">
      <w:pPr>
        <w:pStyle w:val="PolicyBullets"/>
        <w:ind w:left="2268" w:hanging="283"/>
        <w:jc w:val="both"/>
      </w:pPr>
      <w:r>
        <w:t xml:space="preserve">Follow the procedures set out in </w:t>
      </w:r>
      <w:r w:rsidRPr="000646CD">
        <w:t xml:space="preserve">the </w:t>
      </w:r>
      <w:r w:rsidRPr="000646CD">
        <w:rPr>
          <w:bCs/>
        </w:rPr>
        <w:t>Administering Medication Policy</w:t>
      </w:r>
      <w:r w:rsidRPr="000646CD">
        <w:t>.</w:t>
      </w:r>
    </w:p>
    <w:p w14:paraId="34752DAC" w14:textId="2028F9A0" w:rsidR="008E05D1" w:rsidRDefault="008E05D1" w:rsidP="00342DA5">
      <w:pPr>
        <w:pStyle w:val="PolicyBullets"/>
        <w:ind w:left="2268" w:hanging="283"/>
        <w:jc w:val="both"/>
      </w:pPr>
      <w:r>
        <w:t>Adhere to the school’s social distancing and infection control measures</w:t>
      </w:r>
      <w:r w:rsidR="00161EB4">
        <w:t xml:space="preserve"> as much as possible</w:t>
      </w:r>
      <w:r>
        <w:t>.</w:t>
      </w:r>
    </w:p>
    <w:p w14:paraId="79EA7CAE" w14:textId="697D454C" w:rsidR="008E05D1" w:rsidRDefault="008E05D1" w:rsidP="00342DA5">
      <w:pPr>
        <w:pStyle w:val="PolicyBullets"/>
        <w:ind w:left="2268" w:hanging="283"/>
        <w:jc w:val="both"/>
      </w:pPr>
      <w:r>
        <w:t>Minimise the time spent in close proximity to others where maintaining a distance of two metres is not possible – staff should</w:t>
      </w:r>
      <w:r w:rsidR="00342DA5">
        <w:t xml:space="preserve"> use side-by-side interaction</w:t>
      </w:r>
      <w:r>
        <w:t xml:space="preserve"> </w:t>
      </w:r>
      <w:r w:rsidR="00161EB4">
        <w:t xml:space="preserve">with others </w:t>
      </w:r>
      <w:r w:rsidR="00342DA5">
        <w:t>instead.</w:t>
      </w:r>
    </w:p>
    <w:p w14:paraId="2E452C78" w14:textId="1A061240" w:rsidR="008E05D1" w:rsidRDefault="008E05D1" w:rsidP="00342DA5">
      <w:pPr>
        <w:pStyle w:val="PolicyBullets"/>
        <w:ind w:left="2268" w:hanging="283"/>
        <w:jc w:val="both"/>
      </w:pPr>
      <w:r>
        <w:t>Minimise face-to-face contact where side-by-side interaction is not practical.</w:t>
      </w:r>
    </w:p>
    <w:p w14:paraId="36565EE3" w14:textId="53D70CFD" w:rsidR="00AF11F4" w:rsidRDefault="008E05D1" w:rsidP="00BD292E">
      <w:pPr>
        <w:pStyle w:val="TSB-Level1Numbers"/>
        <w:numPr>
          <w:ilvl w:val="0"/>
          <w:numId w:val="31"/>
        </w:numPr>
        <w:spacing w:before="120" w:after="120"/>
        <w:ind w:left="1701" w:hanging="850"/>
      </w:pPr>
      <w:r>
        <w:t xml:space="preserve">The school acknowledges that the use of PPE is </w:t>
      </w:r>
      <w:r>
        <w:rPr>
          <w:b/>
          <w:bCs/>
        </w:rPr>
        <w:t>not</w:t>
      </w:r>
      <w:r>
        <w:t xml:space="preserve"> required to administer medication in most circumstances, with the exception of paragraph </w:t>
      </w:r>
      <w:hyperlink w:anchor="Exception" w:history="1">
        <w:r w:rsidR="00962A44" w:rsidRPr="00962A44">
          <w:rPr>
            <w:rStyle w:val="Hyperlink"/>
          </w:rPr>
          <w:t>6.3</w:t>
        </w:r>
      </w:hyperlink>
      <w:r>
        <w:t xml:space="preserve"> or if required to do so in accordance with the </w:t>
      </w:r>
      <w:r w:rsidRPr="004F39E3">
        <w:rPr>
          <w:bCs/>
        </w:rPr>
        <w:t>Infection Control Policy</w:t>
      </w:r>
      <w:r>
        <w:t>.</w:t>
      </w:r>
    </w:p>
    <w:p w14:paraId="3CA6FBF3" w14:textId="579D851B" w:rsidR="00AF11F4" w:rsidRDefault="008E05D1" w:rsidP="00BD292E">
      <w:pPr>
        <w:pStyle w:val="TSB-Level1Numbers"/>
        <w:numPr>
          <w:ilvl w:val="0"/>
          <w:numId w:val="31"/>
        </w:numPr>
        <w:spacing w:before="120" w:after="120"/>
        <w:ind w:left="1701" w:hanging="850"/>
      </w:pPr>
      <w:r>
        <w:t>When handling and storing medication, staff are advised to:</w:t>
      </w:r>
    </w:p>
    <w:p w14:paraId="0F0A56C7" w14:textId="172C6F8F" w:rsidR="002D2FAE" w:rsidRDefault="002D2FAE" w:rsidP="00342DA5">
      <w:pPr>
        <w:pStyle w:val="PolicyBullets"/>
        <w:ind w:left="2268" w:hanging="283"/>
        <w:jc w:val="both"/>
      </w:pPr>
      <w:r>
        <w:t xml:space="preserve">Wash their hands for at least 20 seconds with soap and water or use an alcohol-based hand sanitiser before </w:t>
      </w:r>
      <w:r w:rsidR="00161EB4">
        <w:t xml:space="preserve">and after </w:t>
      </w:r>
      <w:r>
        <w:t>they handle medication.</w:t>
      </w:r>
    </w:p>
    <w:p w14:paraId="60145C5B" w14:textId="0766841D" w:rsidR="008E05D1" w:rsidRDefault="008E05D1" w:rsidP="00342DA5">
      <w:pPr>
        <w:pStyle w:val="PolicyBullets"/>
        <w:ind w:left="2268" w:hanging="283"/>
        <w:jc w:val="both"/>
      </w:pPr>
      <w:r>
        <w:t>Wash and disinfect frequently touched surfaces</w:t>
      </w:r>
      <w:r w:rsidR="002D2FAE">
        <w:t xml:space="preserve"> before contact, including any receptacles for storing medicine, where required.</w:t>
      </w:r>
    </w:p>
    <w:p w14:paraId="55EAA107" w14:textId="510851D9" w:rsidR="006151A4" w:rsidRDefault="002D2FAE" w:rsidP="00342DA5">
      <w:pPr>
        <w:pStyle w:val="PolicyBullets"/>
        <w:ind w:left="2268" w:hanging="283"/>
        <w:jc w:val="both"/>
      </w:pPr>
      <w:r>
        <w:t>Minimise the number of people handling medication.</w:t>
      </w:r>
    </w:p>
    <w:p w14:paraId="6B5B4DA9" w14:textId="68744F7A" w:rsidR="00112960" w:rsidRPr="00391D3F" w:rsidRDefault="00B940C9" w:rsidP="00342DA5">
      <w:pPr>
        <w:pStyle w:val="PolicyBullets"/>
        <w:ind w:left="2268" w:hanging="283"/>
        <w:jc w:val="both"/>
      </w:pPr>
      <w:r>
        <w:t>Ensure that medication or medical equipment brought in from home is safe to be taken home again.</w:t>
      </w:r>
    </w:p>
    <w:p w14:paraId="6D1C63FB" w14:textId="77777777" w:rsidR="00AF11F4" w:rsidRDefault="00AF11F4" w:rsidP="00342DA5">
      <w:pPr>
        <w:pStyle w:val="ListParagraph"/>
        <w:numPr>
          <w:ilvl w:val="0"/>
          <w:numId w:val="29"/>
        </w:numPr>
        <w:spacing w:before="120" w:after="120"/>
        <w:contextualSpacing w:val="0"/>
        <w:jc w:val="both"/>
        <w:rPr>
          <w:b/>
          <w:bCs/>
          <w:sz w:val="36"/>
          <w:szCs w:val="36"/>
        </w:rPr>
      </w:pPr>
      <w:r w:rsidRPr="00E6745B">
        <w:rPr>
          <w:b/>
          <w:bCs/>
          <w:sz w:val="28"/>
          <w:szCs w:val="28"/>
        </w:rPr>
        <w:t>Ill health and infection</w:t>
      </w:r>
      <w:r w:rsidRPr="00E6745B">
        <w:rPr>
          <w:b/>
          <w:bCs/>
          <w:sz w:val="36"/>
          <w:szCs w:val="36"/>
        </w:rPr>
        <w:t xml:space="preserve"> </w:t>
      </w:r>
    </w:p>
    <w:p w14:paraId="75348014" w14:textId="69C640ED" w:rsidR="00B940C9" w:rsidRDefault="00B940C9" w:rsidP="00BD292E">
      <w:pPr>
        <w:pStyle w:val="ListParagraph"/>
        <w:numPr>
          <w:ilvl w:val="0"/>
          <w:numId w:val="32"/>
        </w:numPr>
        <w:spacing w:before="120" w:after="120"/>
        <w:ind w:left="1701" w:hanging="850"/>
        <w:contextualSpacing w:val="0"/>
        <w:jc w:val="both"/>
      </w:pPr>
      <w:r>
        <w:t>Where an individual must wait on the school premises to go home when showing symptoms of coronavirus, staff ensure that:</w:t>
      </w:r>
    </w:p>
    <w:p w14:paraId="75B5BADB" w14:textId="2451E65C" w:rsidR="00B940C9" w:rsidRDefault="00B940C9" w:rsidP="00342DA5">
      <w:pPr>
        <w:pStyle w:val="PolicyBullets"/>
        <w:ind w:left="2268" w:hanging="283"/>
        <w:jc w:val="both"/>
      </w:pPr>
      <w:r>
        <w:t>A suitably trained member of staff administers medication to help manage the individua</w:t>
      </w:r>
      <w:r w:rsidR="007020FE">
        <w:t xml:space="preserve">l’s symptoms, where required, e.g. </w:t>
      </w:r>
      <w:proofErr w:type="spellStart"/>
      <w:r w:rsidR="004F39E3">
        <w:t>piriton</w:t>
      </w:r>
      <w:proofErr w:type="spellEnd"/>
      <w:r w:rsidR="004F39E3">
        <w:t>/inhalers</w:t>
      </w:r>
    </w:p>
    <w:p w14:paraId="58514373" w14:textId="73985232" w:rsidR="007020FE" w:rsidRDefault="007020FE" w:rsidP="00342DA5">
      <w:pPr>
        <w:pStyle w:val="PolicyBullets"/>
        <w:ind w:left="2268" w:hanging="283"/>
        <w:jc w:val="both"/>
      </w:pPr>
      <w:r>
        <w:t>The individual is isolated in a cool, well-ventilated, designated area.</w:t>
      </w:r>
    </w:p>
    <w:p w14:paraId="27014661" w14:textId="5D7CC4A3" w:rsidR="007020FE" w:rsidRDefault="007020FE" w:rsidP="00342DA5">
      <w:pPr>
        <w:pStyle w:val="PolicyBullets"/>
        <w:ind w:left="2268" w:hanging="283"/>
        <w:jc w:val="both"/>
      </w:pPr>
      <w:r>
        <w:t xml:space="preserve">They adhere to </w:t>
      </w:r>
      <w:r w:rsidR="00171E67">
        <w:t xml:space="preserve">the school’s </w:t>
      </w:r>
      <w:r>
        <w:t>social distancing and infection control measures.</w:t>
      </w:r>
    </w:p>
    <w:p w14:paraId="49FB1300" w14:textId="653EF7A7" w:rsidR="00171E67" w:rsidRDefault="00171E67" w:rsidP="00342DA5">
      <w:pPr>
        <w:pStyle w:val="PolicyBullets"/>
        <w:ind w:left="2268" w:hanging="283"/>
        <w:jc w:val="both"/>
      </w:pPr>
      <w:r>
        <w:t>Areas used by the individual are cleaned and disinfected once they leave, e.g. toilets.</w:t>
      </w:r>
    </w:p>
    <w:p w14:paraId="27F47288" w14:textId="3864005F" w:rsidR="00AF11F4" w:rsidRDefault="007020FE" w:rsidP="00BD292E">
      <w:pPr>
        <w:pStyle w:val="ListParagraph"/>
        <w:numPr>
          <w:ilvl w:val="0"/>
          <w:numId w:val="32"/>
        </w:numPr>
        <w:spacing w:before="120" w:after="120"/>
        <w:ind w:left="1701" w:hanging="850"/>
        <w:contextualSpacing w:val="0"/>
        <w:jc w:val="both"/>
      </w:pPr>
      <w:r>
        <w:t xml:space="preserve">In the event that a symptomatic individual requires first aid or medication, </w:t>
      </w:r>
      <w:r w:rsidR="00171E67">
        <w:t xml:space="preserve">and a distance of two metres is practical and can be maintained, </w:t>
      </w:r>
      <w:r w:rsidR="00962A44">
        <w:t xml:space="preserve">staff follow </w:t>
      </w:r>
      <w:r>
        <w:t xml:space="preserve">the procedures in </w:t>
      </w:r>
      <w:hyperlink w:anchor="Socialdistancing" w:history="1">
        <w:r w:rsidRPr="001655CC">
          <w:rPr>
            <w:rStyle w:val="Hyperlink"/>
          </w:rPr>
          <w:t>section 2</w:t>
        </w:r>
      </w:hyperlink>
      <w:r>
        <w:t xml:space="preserve"> of this appendix</w:t>
      </w:r>
      <w:r w:rsidR="00AF11F4">
        <w:t>.</w:t>
      </w:r>
    </w:p>
    <w:p w14:paraId="69BF9DCE" w14:textId="0DB1AE1E" w:rsidR="00962A44" w:rsidRDefault="00962A44" w:rsidP="00BD292E">
      <w:pPr>
        <w:pStyle w:val="ListParagraph"/>
        <w:numPr>
          <w:ilvl w:val="0"/>
          <w:numId w:val="32"/>
        </w:numPr>
        <w:spacing w:before="120" w:after="120"/>
        <w:ind w:left="1701" w:hanging="850"/>
        <w:contextualSpacing w:val="0"/>
        <w:jc w:val="both"/>
      </w:pPr>
      <w:bookmarkStart w:id="37" w:name="Exception"/>
      <w:bookmarkEnd w:id="37"/>
      <w:r>
        <w:t>Staff wear PPE</w:t>
      </w:r>
      <w:r w:rsidRPr="00962A44">
        <w:t xml:space="preserve"> </w:t>
      </w:r>
      <w:r>
        <w:t>when required to administer first aid or medication</w:t>
      </w:r>
      <w:r w:rsidRPr="00962A44">
        <w:t xml:space="preserve"> </w:t>
      </w:r>
      <w:r>
        <w:t>to</w:t>
      </w:r>
      <w:r w:rsidRPr="00962A44">
        <w:t xml:space="preserve"> </w:t>
      </w:r>
      <w:r>
        <w:t>a symptomatic individual</w:t>
      </w:r>
      <w:r w:rsidRPr="00962A44">
        <w:t xml:space="preserve"> if a distance of </w:t>
      </w:r>
      <w:r>
        <w:t>two</w:t>
      </w:r>
      <w:r w:rsidRPr="00962A44">
        <w:t xml:space="preserve"> metres cannot be maintained</w:t>
      </w:r>
      <w:r>
        <w:t>, e.g. the pupil is very young or has complex needs.</w:t>
      </w:r>
    </w:p>
    <w:p w14:paraId="74716AB2" w14:textId="18A0C994" w:rsidR="00787380" w:rsidRDefault="00787380" w:rsidP="00BD292E">
      <w:pPr>
        <w:pStyle w:val="ListParagraph"/>
        <w:numPr>
          <w:ilvl w:val="0"/>
          <w:numId w:val="32"/>
        </w:numPr>
        <w:spacing w:before="120" w:after="120"/>
        <w:ind w:left="1701" w:hanging="850"/>
        <w:contextualSpacing w:val="0"/>
        <w:jc w:val="both"/>
      </w:pPr>
      <w:r w:rsidRPr="00787380">
        <w:t>If a member of staff has</w:t>
      </w:r>
      <w:r>
        <w:t xml:space="preserve"> helped care for a symptomatic individual and develops symptoms themselves</w:t>
      </w:r>
      <w:r w:rsidRPr="00787380">
        <w:t>,</w:t>
      </w:r>
      <w:r>
        <w:t xml:space="preserve"> they are sent home immediately.</w:t>
      </w:r>
    </w:p>
    <w:p w14:paraId="36D86B9F" w14:textId="1D8AA38D" w:rsidR="00787380" w:rsidRDefault="00787380" w:rsidP="00BD292E">
      <w:pPr>
        <w:pStyle w:val="ListParagraph"/>
        <w:numPr>
          <w:ilvl w:val="0"/>
          <w:numId w:val="32"/>
        </w:numPr>
        <w:spacing w:before="120" w:after="120"/>
        <w:ind w:left="1701" w:hanging="850"/>
        <w:contextualSpacing w:val="0"/>
        <w:jc w:val="both"/>
      </w:pPr>
      <w:r>
        <w:t xml:space="preserve">In the event that a first aider develops coronavirus symptoms, the procedures outlined in paragraphs </w:t>
      </w:r>
      <w:hyperlink w:anchor="Cover" w:history="1">
        <w:r w:rsidRPr="00787380">
          <w:rPr>
            <w:rStyle w:val="Hyperlink"/>
          </w:rPr>
          <w:t>3.3</w:t>
        </w:r>
      </w:hyperlink>
      <w:r>
        <w:t xml:space="preserve"> and </w:t>
      </w:r>
      <w:hyperlink w:anchor="Coverfirstaid" w:history="1">
        <w:r w:rsidRPr="00787380">
          <w:rPr>
            <w:rStyle w:val="Hyperlink"/>
          </w:rPr>
          <w:t>3.4</w:t>
        </w:r>
      </w:hyperlink>
      <w:r>
        <w:t xml:space="preserve"> are followed.</w:t>
      </w:r>
    </w:p>
    <w:p w14:paraId="67DA9549" w14:textId="4AE9BA08" w:rsidR="00AF11F4" w:rsidRDefault="006819F9" w:rsidP="00F0012A">
      <w:pPr>
        <w:pStyle w:val="ListParagraph"/>
        <w:numPr>
          <w:ilvl w:val="0"/>
          <w:numId w:val="29"/>
        </w:numPr>
        <w:spacing w:before="120" w:after="120"/>
        <w:contextualSpacing w:val="0"/>
        <w:jc w:val="both"/>
        <w:rPr>
          <w:b/>
          <w:bCs/>
          <w:sz w:val="28"/>
          <w:szCs w:val="28"/>
        </w:rPr>
      </w:pPr>
      <w:r>
        <w:rPr>
          <w:b/>
          <w:bCs/>
          <w:sz w:val="28"/>
          <w:szCs w:val="28"/>
        </w:rPr>
        <w:t>Emergencies</w:t>
      </w:r>
    </w:p>
    <w:p w14:paraId="1215CE2A" w14:textId="63638372" w:rsidR="006819F9" w:rsidRDefault="006819F9" w:rsidP="00F0012A">
      <w:pPr>
        <w:pStyle w:val="ListParagraph"/>
        <w:numPr>
          <w:ilvl w:val="0"/>
          <w:numId w:val="33"/>
        </w:numPr>
        <w:spacing w:before="120" w:after="120"/>
        <w:ind w:left="1701" w:hanging="850"/>
        <w:contextualSpacing w:val="0"/>
        <w:jc w:val="both"/>
      </w:pPr>
      <w:r>
        <w:t xml:space="preserve">Accidents and emergencies are managed in line with </w:t>
      </w:r>
      <w:hyperlink w:anchor="_Emergency_procedures_1" w:history="1">
        <w:r w:rsidRPr="00171E67">
          <w:rPr>
            <w:rStyle w:val="Hyperlink"/>
          </w:rPr>
          <w:t>section 5</w:t>
        </w:r>
      </w:hyperlink>
      <w:r>
        <w:t xml:space="preserve"> of this policy.</w:t>
      </w:r>
    </w:p>
    <w:p w14:paraId="1C109003" w14:textId="151F545B" w:rsidR="006819F9" w:rsidRDefault="006819F9" w:rsidP="00342DA5">
      <w:pPr>
        <w:pStyle w:val="ListParagraph"/>
        <w:numPr>
          <w:ilvl w:val="0"/>
          <w:numId w:val="33"/>
        </w:numPr>
        <w:spacing w:before="120" w:after="120"/>
        <w:ind w:left="1701" w:hanging="850"/>
        <w:contextualSpacing w:val="0"/>
        <w:jc w:val="both"/>
      </w:pPr>
      <w:r>
        <w:t>When administering emergency first aid, social distancing restrictions do not apply</w:t>
      </w:r>
      <w:r w:rsidR="00745406">
        <w:t>.</w:t>
      </w:r>
    </w:p>
    <w:p w14:paraId="479DEF1B" w14:textId="7877416C" w:rsidR="00AF11F4" w:rsidRDefault="006819F9" w:rsidP="00342DA5">
      <w:pPr>
        <w:pStyle w:val="ListParagraph"/>
        <w:numPr>
          <w:ilvl w:val="0"/>
          <w:numId w:val="33"/>
        </w:numPr>
        <w:spacing w:before="120" w:after="120"/>
        <w:ind w:left="1701" w:hanging="850"/>
        <w:contextualSpacing w:val="0"/>
        <w:jc w:val="both"/>
      </w:pPr>
      <w:r>
        <w:t>A member of staff calls 999 immediately if a symptomatic individual becomes severely unwell or their life is at risk.</w:t>
      </w:r>
    </w:p>
    <w:p w14:paraId="10EAB3A1" w14:textId="05D85558" w:rsidR="00AF11F4" w:rsidRDefault="00171E67" w:rsidP="00342DA5">
      <w:pPr>
        <w:pStyle w:val="ListParagraph"/>
        <w:numPr>
          <w:ilvl w:val="0"/>
          <w:numId w:val="33"/>
        </w:numPr>
        <w:spacing w:before="120" w:after="120"/>
        <w:ind w:left="1701" w:hanging="850"/>
        <w:contextualSpacing w:val="0"/>
        <w:jc w:val="both"/>
      </w:pPr>
      <w:r>
        <w:t>Parents who must</w:t>
      </w:r>
      <w:r w:rsidR="006819F9">
        <w:t xml:space="preserve"> collect their </w:t>
      </w:r>
      <w:r>
        <w:t xml:space="preserve">unwell </w:t>
      </w:r>
      <w:r w:rsidR="006819F9">
        <w:t>child from school are informed</w:t>
      </w:r>
      <w:r w:rsidR="00F0012A">
        <w:t xml:space="preserve"> that they must</w:t>
      </w:r>
      <w:r w:rsidR="006819F9">
        <w:t xml:space="preserve"> call 999 if their child becomes severely unwell or their life is at risk.</w:t>
      </w:r>
    </w:p>
    <w:p w14:paraId="227B5DDA" w14:textId="77777777" w:rsidR="00AF11F4" w:rsidRDefault="00AF11F4" w:rsidP="00342DA5">
      <w:pPr>
        <w:pStyle w:val="ListParagraph"/>
        <w:numPr>
          <w:ilvl w:val="0"/>
          <w:numId w:val="29"/>
        </w:numPr>
        <w:spacing w:before="120" w:after="120"/>
        <w:ind w:left="993" w:hanging="633"/>
        <w:contextualSpacing w:val="0"/>
        <w:jc w:val="both"/>
        <w:rPr>
          <w:b/>
          <w:bCs/>
          <w:sz w:val="28"/>
          <w:szCs w:val="28"/>
        </w:rPr>
      </w:pPr>
      <w:r>
        <w:rPr>
          <w:b/>
          <w:bCs/>
          <w:sz w:val="28"/>
          <w:szCs w:val="28"/>
        </w:rPr>
        <w:t xml:space="preserve">Monitoring and review </w:t>
      </w:r>
    </w:p>
    <w:p w14:paraId="411A97A5" w14:textId="3D4E29C0" w:rsidR="00AF11F4" w:rsidRPr="003C54CC" w:rsidRDefault="00745406" w:rsidP="004F39E3">
      <w:pPr>
        <w:spacing w:before="120" w:after="120"/>
        <w:ind w:left="1701" w:hanging="850"/>
        <w:jc w:val="both"/>
      </w:pPr>
      <w:r>
        <w:t xml:space="preserve">8.1. </w:t>
      </w:r>
      <w:r>
        <w:tab/>
      </w:r>
      <w:r w:rsidR="00AF11F4" w:rsidRPr="003C54CC">
        <w:t xml:space="preserve">This appendix is reviewed </w:t>
      </w:r>
      <w:r w:rsidR="00342DA5">
        <w:t xml:space="preserve">by the </w:t>
      </w:r>
      <w:proofErr w:type="spellStart"/>
      <w:r w:rsidR="00342DA5" w:rsidRPr="004F39E3">
        <w:rPr>
          <w:bCs/>
        </w:rPr>
        <w:t>headteacher</w:t>
      </w:r>
      <w:proofErr w:type="spellEnd"/>
      <w:r w:rsidR="00342DA5" w:rsidRPr="004F39E3">
        <w:t xml:space="preserve"> </w:t>
      </w:r>
      <w:r w:rsidR="00AF11F4" w:rsidRPr="004F39E3">
        <w:t xml:space="preserve">in </w:t>
      </w:r>
      <w:r w:rsidR="00AF11F4">
        <w:t>reaction to any new government advice</w:t>
      </w:r>
      <w:r w:rsidR="00AF11F4" w:rsidRPr="003C54CC">
        <w:t>.</w:t>
      </w:r>
    </w:p>
    <w:p w14:paraId="34387F44" w14:textId="2803B1F4" w:rsidR="00AF11F4" w:rsidRPr="003C54CC" w:rsidRDefault="00AF11F4" w:rsidP="004F39E3">
      <w:pPr>
        <w:spacing w:before="120" w:after="120"/>
        <w:jc w:val="both"/>
      </w:pPr>
    </w:p>
    <w:p w14:paraId="11BF731A" w14:textId="6A7FC34F" w:rsidR="0026212B" w:rsidRPr="00D361EF" w:rsidRDefault="0026212B" w:rsidP="006E61E6">
      <w:pPr>
        <w:pStyle w:val="Style2"/>
        <w:numPr>
          <w:ilvl w:val="0"/>
          <w:numId w:val="0"/>
        </w:numPr>
        <w:ind w:left="360"/>
        <w:jc w:val="both"/>
      </w:pPr>
    </w:p>
    <w:sectPr w:rsidR="0026212B" w:rsidRPr="00D361EF" w:rsidSect="00A23725">
      <w:headerReference w:type="default" r:id="rId11"/>
      <w:headerReference w:type="first" r:id="rId12"/>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B5EC2" w14:textId="77777777" w:rsidR="00977CB0" w:rsidRDefault="00977CB0" w:rsidP="00AD4155">
      <w:pPr>
        <w:spacing w:after="0" w:line="240" w:lineRule="auto"/>
      </w:pPr>
      <w:r>
        <w:separator/>
      </w:r>
    </w:p>
  </w:endnote>
  <w:endnote w:type="continuationSeparator" w:id="0">
    <w:p w14:paraId="0DB32B21" w14:textId="77777777" w:rsidR="00977CB0" w:rsidRDefault="00977CB0"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437C1" w14:textId="77777777" w:rsidR="00977CB0" w:rsidRDefault="00977CB0" w:rsidP="00AD4155">
      <w:pPr>
        <w:spacing w:after="0" w:line="240" w:lineRule="auto"/>
      </w:pPr>
      <w:r>
        <w:separator/>
      </w:r>
    </w:p>
  </w:footnote>
  <w:footnote w:type="continuationSeparator" w:id="0">
    <w:p w14:paraId="6E31EC96" w14:textId="77777777" w:rsidR="00977CB0" w:rsidRDefault="00977CB0" w:rsidP="00AD4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1BC54" w14:textId="77777777" w:rsidR="00827A27" w:rsidRPr="00827A27" w:rsidRDefault="00827A27" w:rsidP="00827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723E0" w14:textId="77777777" w:rsidR="00665990" w:rsidRDefault="00396B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09230" w14:textId="77777777" w:rsidR="00665990" w:rsidRDefault="00396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311"/>
    <w:multiLevelType w:val="hybridMultilevel"/>
    <w:tmpl w:val="25383B78"/>
    <w:lvl w:ilvl="0" w:tplc="F446A0C4">
      <w:start w:val="1"/>
      <w:numFmt w:val="decimal"/>
      <w:lvlText w:val="10.%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474C4B"/>
    <w:multiLevelType w:val="hybridMultilevel"/>
    <w:tmpl w:val="1B3641B4"/>
    <w:lvl w:ilvl="0" w:tplc="2774F4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75C2E"/>
    <w:multiLevelType w:val="hybridMultilevel"/>
    <w:tmpl w:val="59DCDADE"/>
    <w:lvl w:ilvl="0" w:tplc="8F30C73E">
      <w:start w:val="1"/>
      <w:numFmt w:val="decimal"/>
      <w:lvlText w:val="5.%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17200"/>
    <w:multiLevelType w:val="hybridMultilevel"/>
    <w:tmpl w:val="F8F2FA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266E5"/>
    <w:multiLevelType w:val="hybridMultilevel"/>
    <w:tmpl w:val="30A22E26"/>
    <w:lvl w:ilvl="0" w:tplc="D1B257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33436"/>
    <w:multiLevelType w:val="hybridMultilevel"/>
    <w:tmpl w:val="6662363E"/>
    <w:lvl w:ilvl="0" w:tplc="C83425E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E7FC6"/>
    <w:multiLevelType w:val="hybridMultilevel"/>
    <w:tmpl w:val="26FAC9D0"/>
    <w:lvl w:ilvl="0" w:tplc="B220E322">
      <w:start w:val="1"/>
      <w:numFmt w:val="decimal"/>
      <w:lvlText w:val="9.%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05C43"/>
    <w:multiLevelType w:val="hybridMultilevel"/>
    <w:tmpl w:val="80CA3438"/>
    <w:lvl w:ilvl="0" w:tplc="6EF63DAC">
      <w:start w:val="1"/>
      <w:numFmt w:val="decimal"/>
      <w:lvlText w:val="7.%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B563A"/>
    <w:multiLevelType w:val="hybridMultilevel"/>
    <w:tmpl w:val="B25CEB86"/>
    <w:lvl w:ilvl="0" w:tplc="82F0DA5C">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306B2C85"/>
    <w:multiLevelType w:val="multilevel"/>
    <w:tmpl w:val="3A24ECC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34130C7B"/>
    <w:multiLevelType w:val="hybridMultilevel"/>
    <w:tmpl w:val="FC9CA324"/>
    <w:lvl w:ilvl="0" w:tplc="D1B2574E">
      <w:start w:val="1"/>
      <w:numFmt w:val="decimal"/>
      <w:lvlText w:val="%1."/>
      <w:lvlJc w:val="left"/>
      <w:pPr>
        <w:ind w:left="1437" w:hanging="360"/>
      </w:pPr>
      <w:rPr>
        <w:rFonts w:hint="default"/>
        <w:b/>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 w15:restartNumberingAfterBreak="0">
    <w:nsid w:val="3C1C30D2"/>
    <w:multiLevelType w:val="hybridMultilevel"/>
    <w:tmpl w:val="2FE25B02"/>
    <w:lvl w:ilvl="0" w:tplc="D780C07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6691F"/>
    <w:multiLevelType w:val="hybridMultilevel"/>
    <w:tmpl w:val="5CD48520"/>
    <w:lvl w:ilvl="0" w:tplc="83944E8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7C17E2"/>
    <w:multiLevelType w:val="hybridMultilevel"/>
    <w:tmpl w:val="8E6A02A8"/>
    <w:lvl w:ilvl="0" w:tplc="E85E132C">
      <w:start w:val="3"/>
      <w:numFmt w:val="decimal"/>
      <w:lvlText w:val="%1."/>
      <w:lvlJc w:val="left"/>
      <w:pPr>
        <w:ind w:left="720" w:hanging="360"/>
      </w:pPr>
      <w:rPr>
        <w:rFonts w:hint="default"/>
        <w:b/>
        <w:bCs/>
        <w:sz w:val="28"/>
        <w:szCs w:val="28"/>
      </w:rPr>
    </w:lvl>
    <w:lvl w:ilvl="1" w:tplc="DC3A4050">
      <w:start w:val="3"/>
      <w:numFmt w:val="decimal"/>
      <w:lvlText w:val="14.%2"/>
      <w:lvlJc w:val="left"/>
      <w:pPr>
        <w:ind w:left="1440" w:hanging="360"/>
      </w:pPr>
      <w:rPr>
        <w:rFonts w:hint="default"/>
        <w:b w:val="0"/>
        <w:bCs w:val="0"/>
        <w:sz w:val="22"/>
        <w:szCs w:val="22"/>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A17E86"/>
    <w:multiLevelType w:val="hybridMultilevel"/>
    <w:tmpl w:val="55CE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61FA2E4A"/>
    <w:numStyleLink w:val="Style1"/>
  </w:abstractNum>
  <w:abstractNum w:abstractNumId="18" w15:restartNumberingAfterBreak="0">
    <w:nsid w:val="446C274E"/>
    <w:multiLevelType w:val="hybridMultilevel"/>
    <w:tmpl w:val="05A4A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6618A5"/>
    <w:multiLevelType w:val="hybridMultilevel"/>
    <w:tmpl w:val="67A6CEE8"/>
    <w:lvl w:ilvl="0" w:tplc="9AFAD324">
      <w:start w:val="1"/>
      <w:numFmt w:val="decimal"/>
      <w:lvlText w:val="11.%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A3E72"/>
    <w:multiLevelType w:val="hybridMultilevel"/>
    <w:tmpl w:val="311A1662"/>
    <w:lvl w:ilvl="0" w:tplc="0B76F730">
      <w:start w:val="1"/>
      <w:numFmt w:val="decimal"/>
      <w:lvlText w:val="6.%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4164EB4E"/>
    <w:lvl w:ilvl="0" w:tplc="9B46556E">
      <w:start w:val="1"/>
      <w:numFmt w:val="bullet"/>
      <w:pStyle w:val="PolicyBullets"/>
      <w:lvlText w:val=""/>
      <w:lvlJc w:val="left"/>
      <w:pPr>
        <w:ind w:left="2203"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98937E3"/>
    <w:multiLevelType w:val="hybridMultilevel"/>
    <w:tmpl w:val="E4C4F1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1B15AD"/>
    <w:multiLevelType w:val="hybridMultilevel"/>
    <w:tmpl w:val="66CAEA26"/>
    <w:lvl w:ilvl="0" w:tplc="5D4C9E50">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BEA6099"/>
    <w:multiLevelType w:val="hybridMultilevel"/>
    <w:tmpl w:val="3492432C"/>
    <w:lvl w:ilvl="0" w:tplc="0ED09A16">
      <w:start w:val="1"/>
      <w:numFmt w:val="decimal"/>
      <w:lvlText w:val="12.%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B72B0"/>
    <w:multiLevelType w:val="hybridMultilevel"/>
    <w:tmpl w:val="38D24194"/>
    <w:lvl w:ilvl="0" w:tplc="545CE64E">
      <w:start w:val="1"/>
      <w:numFmt w:val="decimal"/>
      <w:lvlText w:val="14.%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74955"/>
    <w:multiLevelType w:val="hybridMultilevel"/>
    <w:tmpl w:val="ED300094"/>
    <w:lvl w:ilvl="0" w:tplc="9C5AAB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036D2C"/>
    <w:multiLevelType w:val="hybridMultilevel"/>
    <w:tmpl w:val="CA54B5EE"/>
    <w:lvl w:ilvl="0" w:tplc="694C0086">
      <w:start w:val="1"/>
      <w:numFmt w:val="decimal"/>
      <w:lvlText w:val="%1."/>
      <w:lvlJc w:val="left"/>
      <w:pPr>
        <w:ind w:left="720" w:hanging="360"/>
      </w:pPr>
      <w:rPr>
        <w:rFonts w:ascii="Arial" w:hAnsi="Arial" w:cs="Arial" w:hint="default"/>
        <w:b/>
        <w:bCs/>
        <w:sz w:val="28"/>
        <w:szCs w:val="28"/>
      </w:rPr>
    </w:lvl>
    <w:lvl w:ilvl="1" w:tplc="08969EF6">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C848F6"/>
    <w:multiLevelType w:val="hybridMultilevel"/>
    <w:tmpl w:val="2D7A0D30"/>
    <w:lvl w:ilvl="0" w:tplc="15DC145C">
      <w:start w:val="1"/>
      <w:numFmt w:val="decimal"/>
      <w:lvlText w:val="3.%1"/>
      <w:lvlJc w:val="left"/>
      <w:pPr>
        <w:ind w:left="720" w:hanging="360"/>
      </w:pPr>
      <w:rPr>
        <w:rFonts w:hint="default"/>
        <w:b w:val="0"/>
        <w:bCs w:val="0"/>
        <w:sz w:val="22"/>
        <w:szCs w:val="22"/>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F6240E8"/>
    <w:multiLevelType w:val="multilevel"/>
    <w:tmpl w:val="800A8EB8"/>
    <w:lvl w:ilvl="0">
      <w:start w:val="4"/>
      <w:numFmt w:val="decimal"/>
      <w:lvlText w:val="%1"/>
      <w:lvlJc w:val="left"/>
      <w:pPr>
        <w:ind w:left="420" w:hanging="420"/>
      </w:pPr>
      <w:rPr>
        <w:rFonts w:hint="default"/>
      </w:rPr>
    </w:lvl>
    <w:lvl w:ilvl="1">
      <w:start w:val="10"/>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FFA2092"/>
    <w:multiLevelType w:val="hybridMultilevel"/>
    <w:tmpl w:val="8DA8E368"/>
    <w:lvl w:ilvl="0" w:tplc="F0DA9C76">
      <w:start w:val="1"/>
      <w:numFmt w:val="decimal"/>
      <w:lvlText w:val="8.%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9722E3"/>
    <w:multiLevelType w:val="hybridMultilevel"/>
    <w:tmpl w:val="4D087B4E"/>
    <w:lvl w:ilvl="0" w:tplc="53B4AF9E">
      <w:start w:val="1"/>
      <w:numFmt w:val="decimal"/>
      <w:lvlText w:val="13.%1"/>
      <w:lvlJc w:val="left"/>
      <w:pPr>
        <w:ind w:left="144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3"/>
  </w:num>
  <w:num w:numId="3">
    <w:abstractNumId w:val="21"/>
  </w:num>
  <w:num w:numId="4">
    <w:abstractNumId w:val="17"/>
    <w:lvlOverride w:ilvl="0">
      <w:lvl w:ilvl="0">
        <w:start w:val="1"/>
        <w:numFmt w:val="decimal"/>
        <w:pStyle w:val="Heading10"/>
        <w:lvlText w:val="%1."/>
        <w:lvlJc w:val="center"/>
        <w:pPr>
          <w:ind w:left="360" w:hanging="72"/>
        </w:pPr>
        <w:rPr>
          <w:rFonts w:hint="default"/>
          <w:b/>
          <w:bCs/>
        </w:rPr>
      </w:lvl>
    </w:lvlOverride>
    <w:lvlOverride w:ilvl="1">
      <w:lvl w:ilvl="1">
        <w:start w:val="1"/>
        <w:numFmt w:val="decimal"/>
        <w:pStyle w:val="Style2"/>
        <w:lvlText w:val="%1.%2."/>
        <w:lvlJc w:val="center"/>
        <w:pPr>
          <w:ind w:left="792" w:hanging="432"/>
        </w:pPr>
        <w:rPr>
          <w:rFonts w:asciiTheme="minorHAnsi" w:hAnsiTheme="minorHAnsi"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22"/>
  </w:num>
  <w:num w:numId="7">
    <w:abstractNumId w:val="32"/>
  </w:num>
  <w:num w:numId="8">
    <w:abstractNumId w:val="18"/>
  </w:num>
  <w:num w:numId="9">
    <w:abstractNumId w:val="4"/>
  </w:num>
  <w:num w:numId="10">
    <w:abstractNumId w:val="5"/>
  </w:num>
  <w:num w:numId="11">
    <w:abstractNumId w:val="16"/>
  </w:num>
  <w:num w:numId="12">
    <w:abstractNumId w:val="23"/>
  </w:num>
  <w:num w:numId="13">
    <w:abstractNumId w:val="12"/>
  </w:num>
  <w:num w:numId="14">
    <w:abstractNumId w:val="14"/>
  </w:num>
  <w:num w:numId="15">
    <w:abstractNumId w:val="27"/>
  </w:num>
  <w:num w:numId="16">
    <w:abstractNumId w:val="10"/>
  </w:num>
  <w:num w:numId="17">
    <w:abstractNumId w:val="17"/>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8">
    <w:abstractNumId w:val="13"/>
  </w:num>
  <w:num w:numId="19">
    <w:abstractNumId w:val="28"/>
  </w:num>
  <w:num w:numId="20">
    <w:abstractNumId w:val="17"/>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4"/>
  </w:num>
  <w:num w:numId="23">
    <w:abstractNumId w:val="17"/>
    <w:lvlOverride w:ilvl="0">
      <w:lvl w:ilvl="0">
        <w:start w:val="1"/>
        <w:numFmt w:val="decimal"/>
        <w:pStyle w:val="Heading10"/>
        <w:lvlText w:val="%1."/>
        <w:lvlJc w:val="center"/>
        <w:pPr>
          <w:ind w:left="360" w:hanging="72"/>
        </w:pPr>
        <w:rPr>
          <w:rFonts w:hint="default"/>
          <w:b/>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7"/>
  </w:num>
  <w:num w:numId="25">
    <w:abstractNumId w:val="2"/>
  </w:num>
  <w:num w:numId="26">
    <w:abstractNumId w:val="17"/>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79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9"/>
  </w:num>
  <w:num w:numId="28">
    <w:abstractNumId w:val="6"/>
  </w:num>
  <w:num w:numId="29">
    <w:abstractNumId w:val="15"/>
  </w:num>
  <w:num w:numId="30">
    <w:abstractNumId w:val="31"/>
  </w:num>
  <w:num w:numId="31">
    <w:abstractNumId w:val="3"/>
  </w:num>
  <w:num w:numId="32">
    <w:abstractNumId w:val="20"/>
  </w:num>
  <w:num w:numId="33">
    <w:abstractNumId w:val="9"/>
  </w:num>
  <w:num w:numId="34">
    <w:abstractNumId w:val="35"/>
  </w:num>
  <w:num w:numId="35">
    <w:abstractNumId w:val="8"/>
  </w:num>
  <w:num w:numId="36">
    <w:abstractNumId w:val="0"/>
  </w:num>
  <w:num w:numId="37">
    <w:abstractNumId w:val="19"/>
  </w:num>
  <w:num w:numId="38">
    <w:abstractNumId w:val="25"/>
  </w:num>
  <w:num w:numId="39">
    <w:abstractNumId w:val="36"/>
  </w:num>
  <w:num w:numId="40">
    <w:abstractNumId w:val="26"/>
  </w:num>
  <w:num w:numId="41">
    <w:abstractNumId w:val="11"/>
  </w:num>
  <w:num w:numId="42">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Mze3NDWyNLU0NrBQ0lEKTi0uzszPAykwqwUAv4ML7CwAAAA="/>
  </w:docVars>
  <w:rsids>
    <w:rsidRoot w:val="00C8446D"/>
    <w:rsid w:val="00000162"/>
    <w:rsid w:val="000023CA"/>
    <w:rsid w:val="00007C6E"/>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7288"/>
    <w:rsid w:val="00051F9B"/>
    <w:rsid w:val="00055FA4"/>
    <w:rsid w:val="000567E2"/>
    <w:rsid w:val="00063006"/>
    <w:rsid w:val="00063F8C"/>
    <w:rsid w:val="000646CD"/>
    <w:rsid w:val="00065C6B"/>
    <w:rsid w:val="00080091"/>
    <w:rsid w:val="00081631"/>
    <w:rsid w:val="000865E0"/>
    <w:rsid w:val="000907A9"/>
    <w:rsid w:val="000A1F0D"/>
    <w:rsid w:val="000A217A"/>
    <w:rsid w:val="000A28A0"/>
    <w:rsid w:val="000B1080"/>
    <w:rsid w:val="000B16CC"/>
    <w:rsid w:val="000B213E"/>
    <w:rsid w:val="000B4624"/>
    <w:rsid w:val="000B5B6F"/>
    <w:rsid w:val="000B7B80"/>
    <w:rsid w:val="000C061E"/>
    <w:rsid w:val="000C07AC"/>
    <w:rsid w:val="000C66A9"/>
    <w:rsid w:val="000D618A"/>
    <w:rsid w:val="000D6CB9"/>
    <w:rsid w:val="000E24CE"/>
    <w:rsid w:val="000E2C37"/>
    <w:rsid w:val="000E3A6F"/>
    <w:rsid w:val="000E4979"/>
    <w:rsid w:val="000F0BDC"/>
    <w:rsid w:val="000F2717"/>
    <w:rsid w:val="000F5F71"/>
    <w:rsid w:val="000F6641"/>
    <w:rsid w:val="00102F13"/>
    <w:rsid w:val="001041F9"/>
    <w:rsid w:val="001048BA"/>
    <w:rsid w:val="001052AF"/>
    <w:rsid w:val="00106616"/>
    <w:rsid w:val="0011144A"/>
    <w:rsid w:val="00111AB1"/>
    <w:rsid w:val="00112960"/>
    <w:rsid w:val="00112B99"/>
    <w:rsid w:val="00112BEB"/>
    <w:rsid w:val="00114F0B"/>
    <w:rsid w:val="001161EF"/>
    <w:rsid w:val="00122ED0"/>
    <w:rsid w:val="0012519B"/>
    <w:rsid w:val="00127C83"/>
    <w:rsid w:val="00134ABF"/>
    <w:rsid w:val="001352CE"/>
    <w:rsid w:val="00135B56"/>
    <w:rsid w:val="00150A2B"/>
    <w:rsid w:val="00152349"/>
    <w:rsid w:val="0015398A"/>
    <w:rsid w:val="00156CED"/>
    <w:rsid w:val="00160A81"/>
    <w:rsid w:val="00161EB4"/>
    <w:rsid w:val="001625D8"/>
    <w:rsid w:val="001635E9"/>
    <w:rsid w:val="00164069"/>
    <w:rsid w:val="00164909"/>
    <w:rsid w:val="001655CC"/>
    <w:rsid w:val="00166C2A"/>
    <w:rsid w:val="00167BDD"/>
    <w:rsid w:val="0017087A"/>
    <w:rsid w:val="00171113"/>
    <w:rsid w:val="00171E67"/>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4ECE"/>
    <w:rsid w:val="001F755B"/>
    <w:rsid w:val="001F7D5A"/>
    <w:rsid w:val="0020142B"/>
    <w:rsid w:val="00203B7F"/>
    <w:rsid w:val="0020593B"/>
    <w:rsid w:val="00206835"/>
    <w:rsid w:val="002076E4"/>
    <w:rsid w:val="00207C5A"/>
    <w:rsid w:val="00207DE9"/>
    <w:rsid w:val="0021069D"/>
    <w:rsid w:val="00212E86"/>
    <w:rsid w:val="00213141"/>
    <w:rsid w:val="002169BF"/>
    <w:rsid w:val="00224985"/>
    <w:rsid w:val="002255EF"/>
    <w:rsid w:val="00227E1D"/>
    <w:rsid w:val="00230971"/>
    <w:rsid w:val="00233342"/>
    <w:rsid w:val="00233382"/>
    <w:rsid w:val="00234463"/>
    <w:rsid w:val="00237825"/>
    <w:rsid w:val="00237B28"/>
    <w:rsid w:val="00237C2D"/>
    <w:rsid w:val="00240743"/>
    <w:rsid w:val="00240E20"/>
    <w:rsid w:val="0024163C"/>
    <w:rsid w:val="00242D19"/>
    <w:rsid w:val="00245588"/>
    <w:rsid w:val="002455D7"/>
    <w:rsid w:val="002470C8"/>
    <w:rsid w:val="00251964"/>
    <w:rsid w:val="002614E8"/>
    <w:rsid w:val="0026212B"/>
    <w:rsid w:val="00262540"/>
    <w:rsid w:val="00263F49"/>
    <w:rsid w:val="002650C1"/>
    <w:rsid w:val="00271865"/>
    <w:rsid w:val="0027209F"/>
    <w:rsid w:val="002724C1"/>
    <w:rsid w:val="002769C8"/>
    <w:rsid w:val="0028203B"/>
    <w:rsid w:val="002828E2"/>
    <w:rsid w:val="00287985"/>
    <w:rsid w:val="0029265C"/>
    <w:rsid w:val="002A39DE"/>
    <w:rsid w:val="002A43B2"/>
    <w:rsid w:val="002A513D"/>
    <w:rsid w:val="002B6711"/>
    <w:rsid w:val="002B6901"/>
    <w:rsid w:val="002C180A"/>
    <w:rsid w:val="002C220C"/>
    <w:rsid w:val="002C3AF5"/>
    <w:rsid w:val="002C4AE2"/>
    <w:rsid w:val="002D2FAE"/>
    <w:rsid w:val="002D3074"/>
    <w:rsid w:val="002D5EBB"/>
    <w:rsid w:val="002E2188"/>
    <w:rsid w:val="002E404D"/>
    <w:rsid w:val="002E6879"/>
    <w:rsid w:val="002E795E"/>
    <w:rsid w:val="002E7BDD"/>
    <w:rsid w:val="002F09DF"/>
    <w:rsid w:val="002F2CF8"/>
    <w:rsid w:val="002F2FAB"/>
    <w:rsid w:val="002F77C9"/>
    <w:rsid w:val="00300C24"/>
    <w:rsid w:val="00304D5C"/>
    <w:rsid w:val="00310EF5"/>
    <w:rsid w:val="003110F6"/>
    <w:rsid w:val="003129E4"/>
    <w:rsid w:val="00314964"/>
    <w:rsid w:val="003153AF"/>
    <w:rsid w:val="00316537"/>
    <w:rsid w:val="00321FC3"/>
    <w:rsid w:val="00322407"/>
    <w:rsid w:val="003251F2"/>
    <w:rsid w:val="0032566E"/>
    <w:rsid w:val="00330713"/>
    <w:rsid w:val="00330BD2"/>
    <w:rsid w:val="00342DA5"/>
    <w:rsid w:val="00343313"/>
    <w:rsid w:val="00343B0C"/>
    <w:rsid w:val="00345CDF"/>
    <w:rsid w:val="00350000"/>
    <w:rsid w:val="00350295"/>
    <w:rsid w:val="00351E65"/>
    <w:rsid w:val="0035319B"/>
    <w:rsid w:val="003573B4"/>
    <w:rsid w:val="00361211"/>
    <w:rsid w:val="003625AB"/>
    <w:rsid w:val="00370F77"/>
    <w:rsid w:val="00371F73"/>
    <w:rsid w:val="00375EB1"/>
    <w:rsid w:val="00382ADF"/>
    <w:rsid w:val="003845C0"/>
    <w:rsid w:val="0039018A"/>
    <w:rsid w:val="003909B6"/>
    <w:rsid w:val="003923A2"/>
    <w:rsid w:val="003932D7"/>
    <w:rsid w:val="00393B37"/>
    <w:rsid w:val="00396B33"/>
    <w:rsid w:val="0039734F"/>
    <w:rsid w:val="003A184B"/>
    <w:rsid w:val="003A1880"/>
    <w:rsid w:val="003A4C04"/>
    <w:rsid w:val="003A567B"/>
    <w:rsid w:val="003B0483"/>
    <w:rsid w:val="003B1ABB"/>
    <w:rsid w:val="003B25E8"/>
    <w:rsid w:val="003B2C96"/>
    <w:rsid w:val="003B628D"/>
    <w:rsid w:val="003B7E94"/>
    <w:rsid w:val="003C12BF"/>
    <w:rsid w:val="003C2B8C"/>
    <w:rsid w:val="003C2C91"/>
    <w:rsid w:val="003C35A4"/>
    <w:rsid w:val="003D3904"/>
    <w:rsid w:val="003D4877"/>
    <w:rsid w:val="003D4CAA"/>
    <w:rsid w:val="003D6082"/>
    <w:rsid w:val="003D7107"/>
    <w:rsid w:val="003E15EC"/>
    <w:rsid w:val="003E2874"/>
    <w:rsid w:val="003E50AF"/>
    <w:rsid w:val="003E574B"/>
    <w:rsid w:val="003E5C84"/>
    <w:rsid w:val="003E6279"/>
    <w:rsid w:val="003F05B5"/>
    <w:rsid w:val="003F0A4B"/>
    <w:rsid w:val="003F17BC"/>
    <w:rsid w:val="003F2506"/>
    <w:rsid w:val="003F5934"/>
    <w:rsid w:val="003F5C52"/>
    <w:rsid w:val="003F7C85"/>
    <w:rsid w:val="00402FF6"/>
    <w:rsid w:val="0040345D"/>
    <w:rsid w:val="00404193"/>
    <w:rsid w:val="00410192"/>
    <w:rsid w:val="004108B8"/>
    <w:rsid w:val="00413263"/>
    <w:rsid w:val="004135D9"/>
    <w:rsid w:val="00414B63"/>
    <w:rsid w:val="00417DAB"/>
    <w:rsid w:val="00421A4E"/>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66B83"/>
    <w:rsid w:val="00472C64"/>
    <w:rsid w:val="004740D0"/>
    <w:rsid w:val="004749B4"/>
    <w:rsid w:val="00475044"/>
    <w:rsid w:val="00475594"/>
    <w:rsid w:val="00482C00"/>
    <w:rsid w:val="00483431"/>
    <w:rsid w:val="004843E1"/>
    <w:rsid w:val="00486B92"/>
    <w:rsid w:val="00491F60"/>
    <w:rsid w:val="00492151"/>
    <w:rsid w:val="00493406"/>
    <w:rsid w:val="00493B72"/>
    <w:rsid w:val="00495461"/>
    <w:rsid w:val="004A2EE9"/>
    <w:rsid w:val="004A4984"/>
    <w:rsid w:val="004A6A53"/>
    <w:rsid w:val="004B0546"/>
    <w:rsid w:val="004B4B1C"/>
    <w:rsid w:val="004B4E32"/>
    <w:rsid w:val="004B6A8D"/>
    <w:rsid w:val="004B78EB"/>
    <w:rsid w:val="004C00CD"/>
    <w:rsid w:val="004C0C85"/>
    <w:rsid w:val="004C1698"/>
    <w:rsid w:val="004C1B0D"/>
    <w:rsid w:val="004C44C5"/>
    <w:rsid w:val="004C5E57"/>
    <w:rsid w:val="004C5F82"/>
    <w:rsid w:val="004C69B5"/>
    <w:rsid w:val="004C6B7F"/>
    <w:rsid w:val="004D36A1"/>
    <w:rsid w:val="004D5CF7"/>
    <w:rsid w:val="004D7D52"/>
    <w:rsid w:val="004E018D"/>
    <w:rsid w:val="004E2812"/>
    <w:rsid w:val="004E4D1B"/>
    <w:rsid w:val="004E4E2B"/>
    <w:rsid w:val="004E7B1C"/>
    <w:rsid w:val="004F014D"/>
    <w:rsid w:val="004F03DD"/>
    <w:rsid w:val="004F1637"/>
    <w:rsid w:val="004F364C"/>
    <w:rsid w:val="004F39E3"/>
    <w:rsid w:val="004F4242"/>
    <w:rsid w:val="004F6057"/>
    <w:rsid w:val="004F62DC"/>
    <w:rsid w:val="00501E77"/>
    <w:rsid w:val="005025ED"/>
    <w:rsid w:val="00504FA7"/>
    <w:rsid w:val="00510B45"/>
    <w:rsid w:val="00511050"/>
    <w:rsid w:val="005138C6"/>
    <w:rsid w:val="00517D18"/>
    <w:rsid w:val="00522DC2"/>
    <w:rsid w:val="0052476C"/>
    <w:rsid w:val="00527A84"/>
    <w:rsid w:val="00527B30"/>
    <w:rsid w:val="0053371E"/>
    <w:rsid w:val="005337C6"/>
    <w:rsid w:val="00535442"/>
    <w:rsid w:val="00551A19"/>
    <w:rsid w:val="00557FBC"/>
    <w:rsid w:val="005628D8"/>
    <w:rsid w:val="00562D6D"/>
    <w:rsid w:val="00563A69"/>
    <w:rsid w:val="00566EA3"/>
    <w:rsid w:val="005708DC"/>
    <w:rsid w:val="00570D08"/>
    <w:rsid w:val="00583213"/>
    <w:rsid w:val="00585773"/>
    <w:rsid w:val="00585A1B"/>
    <w:rsid w:val="00586D0C"/>
    <w:rsid w:val="00591558"/>
    <w:rsid w:val="005915C7"/>
    <w:rsid w:val="005918E9"/>
    <w:rsid w:val="00592B81"/>
    <w:rsid w:val="00594FE6"/>
    <w:rsid w:val="005970E7"/>
    <w:rsid w:val="0059794F"/>
    <w:rsid w:val="00597AE2"/>
    <w:rsid w:val="005A23D6"/>
    <w:rsid w:val="005A5344"/>
    <w:rsid w:val="005B132B"/>
    <w:rsid w:val="005B1C5F"/>
    <w:rsid w:val="005B268E"/>
    <w:rsid w:val="005B4515"/>
    <w:rsid w:val="005C15E4"/>
    <w:rsid w:val="005C31A9"/>
    <w:rsid w:val="005C4279"/>
    <w:rsid w:val="005C6396"/>
    <w:rsid w:val="005C6F45"/>
    <w:rsid w:val="005D1F6B"/>
    <w:rsid w:val="005D391F"/>
    <w:rsid w:val="005E0408"/>
    <w:rsid w:val="005E041B"/>
    <w:rsid w:val="005E0AC7"/>
    <w:rsid w:val="005E1E09"/>
    <w:rsid w:val="005E2C99"/>
    <w:rsid w:val="005F1427"/>
    <w:rsid w:val="005F292F"/>
    <w:rsid w:val="005F3775"/>
    <w:rsid w:val="005F3E9D"/>
    <w:rsid w:val="00601C63"/>
    <w:rsid w:val="00603B1D"/>
    <w:rsid w:val="006055E4"/>
    <w:rsid w:val="006062F7"/>
    <w:rsid w:val="00607B2C"/>
    <w:rsid w:val="006151A4"/>
    <w:rsid w:val="0061771B"/>
    <w:rsid w:val="00621FA8"/>
    <w:rsid w:val="00626EF8"/>
    <w:rsid w:val="006272AA"/>
    <w:rsid w:val="00630884"/>
    <w:rsid w:val="006310D7"/>
    <w:rsid w:val="00631F57"/>
    <w:rsid w:val="0064440E"/>
    <w:rsid w:val="00653A10"/>
    <w:rsid w:val="00653F3E"/>
    <w:rsid w:val="0065484A"/>
    <w:rsid w:val="0066073B"/>
    <w:rsid w:val="0066271E"/>
    <w:rsid w:val="0066442C"/>
    <w:rsid w:val="00665F17"/>
    <w:rsid w:val="00667E55"/>
    <w:rsid w:val="00673E6A"/>
    <w:rsid w:val="00675537"/>
    <w:rsid w:val="00675E4A"/>
    <w:rsid w:val="00680CEE"/>
    <w:rsid w:val="006819F9"/>
    <w:rsid w:val="00681D42"/>
    <w:rsid w:val="00682EB6"/>
    <w:rsid w:val="00683C65"/>
    <w:rsid w:val="00684ECC"/>
    <w:rsid w:val="00686E2E"/>
    <w:rsid w:val="006933D1"/>
    <w:rsid w:val="006A6754"/>
    <w:rsid w:val="006A6867"/>
    <w:rsid w:val="006A6F6A"/>
    <w:rsid w:val="006B2F2F"/>
    <w:rsid w:val="006B77D1"/>
    <w:rsid w:val="006C3085"/>
    <w:rsid w:val="006D5077"/>
    <w:rsid w:val="006E060F"/>
    <w:rsid w:val="006E0F5F"/>
    <w:rsid w:val="006E2008"/>
    <w:rsid w:val="006E203B"/>
    <w:rsid w:val="006E2A7A"/>
    <w:rsid w:val="006E3879"/>
    <w:rsid w:val="006E4D56"/>
    <w:rsid w:val="006E5714"/>
    <w:rsid w:val="006E61E6"/>
    <w:rsid w:val="006E770D"/>
    <w:rsid w:val="006F16BD"/>
    <w:rsid w:val="006F4770"/>
    <w:rsid w:val="006F57D3"/>
    <w:rsid w:val="006F5BC9"/>
    <w:rsid w:val="007020FE"/>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EE0"/>
    <w:rsid w:val="00745406"/>
    <w:rsid w:val="00752A20"/>
    <w:rsid w:val="00761B33"/>
    <w:rsid w:val="0076600A"/>
    <w:rsid w:val="00766C6A"/>
    <w:rsid w:val="00766EF5"/>
    <w:rsid w:val="007737C4"/>
    <w:rsid w:val="00775380"/>
    <w:rsid w:val="00777073"/>
    <w:rsid w:val="00781B56"/>
    <w:rsid w:val="00783359"/>
    <w:rsid w:val="00785641"/>
    <w:rsid w:val="007872D9"/>
    <w:rsid w:val="00787380"/>
    <w:rsid w:val="00791597"/>
    <w:rsid w:val="00791C9E"/>
    <w:rsid w:val="00793950"/>
    <w:rsid w:val="007952F5"/>
    <w:rsid w:val="00796480"/>
    <w:rsid w:val="007A17AE"/>
    <w:rsid w:val="007A65B0"/>
    <w:rsid w:val="007B104A"/>
    <w:rsid w:val="007B3740"/>
    <w:rsid w:val="007B72E5"/>
    <w:rsid w:val="007B7475"/>
    <w:rsid w:val="007C0E8C"/>
    <w:rsid w:val="007C18D2"/>
    <w:rsid w:val="007C6336"/>
    <w:rsid w:val="007D3062"/>
    <w:rsid w:val="007D5B99"/>
    <w:rsid w:val="007E0CAA"/>
    <w:rsid w:val="007E535E"/>
    <w:rsid w:val="007E61A0"/>
    <w:rsid w:val="007E7E23"/>
    <w:rsid w:val="007F6ABE"/>
    <w:rsid w:val="007F7982"/>
    <w:rsid w:val="00800008"/>
    <w:rsid w:val="0080065E"/>
    <w:rsid w:val="008016C3"/>
    <w:rsid w:val="0080195A"/>
    <w:rsid w:val="00810848"/>
    <w:rsid w:val="0081170D"/>
    <w:rsid w:val="00813091"/>
    <w:rsid w:val="008215CE"/>
    <w:rsid w:val="00827A27"/>
    <w:rsid w:val="00830223"/>
    <w:rsid w:val="0083174A"/>
    <w:rsid w:val="00832BBF"/>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37A"/>
    <w:rsid w:val="008B2BDD"/>
    <w:rsid w:val="008B50BA"/>
    <w:rsid w:val="008B7BE1"/>
    <w:rsid w:val="008C1A59"/>
    <w:rsid w:val="008C1D03"/>
    <w:rsid w:val="008C2CD3"/>
    <w:rsid w:val="008C666D"/>
    <w:rsid w:val="008D1CEE"/>
    <w:rsid w:val="008D55EE"/>
    <w:rsid w:val="008D57D4"/>
    <w:rsid w:val="008D6794"/>
    <w:rsid w:val="008D78AF"/>
    <w:rsid w:val="008E01FF"/>
    <w:rsid w:val="008E05D1"/>
    <w:rsid w:val="008E2A2B"/>
    <w:rsid w:val="008E3BE3"/>
    <w:rsid w:val="008E3CAA"/>
    <w:rsid w:val="008E451A"/>
    <w:rsid w:val="008E4A9F"/>
    <w:rsid w:val="008E5549"/>
    <w:rsid w:val="008E5BE6"/>
    <w:rsid w:val="008E6D44"/>
    <w:rsid w:val="008E736E"/>
    <w:rsid w:val="008E7B04"/>
    <w:rsid w:val="008F2879"/>
    <w:rsid w:val="008F301C"/>
    <w:rsid w:val="00902457"/>
    <w:rsid w:val="00902B18"/>
    <w:rsid w:val="0090570C"/>
    <w:rsid w:val="00906154"/>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33F53"/>
    <w:rsid w:val="0094103E"/>
    <w:rsid w:val="00943E43"/>
    <w:rsid w:val="009456B7"/>
    <w:rsid w:val="00945961"/>
    <w:rsid w:val="009475B4"/>
    <w:rsid w:val="00952DFC"/>
    <w:rsid w:val="009530AA"/>
    <w:rsid w:val="00953821"/>
    <w:rsid w:val="00956989"/>
    <w:rsid w:val="00962A44"/>
    <w:rsid w:val="00965A1D"/>
    <w:rsid w:val="00965E82"/>
    <w:rsid w:val="00970666"/>
    <w:rsid w:val="00970816"/>
    <w:rsid w:val="009718AF"/>
    <w:rsid w:val="00977AA4"/>
    <w:rsid w:val="00977CB0"/>
    <w:rsid w:val="00980670"/>
    <w:rsid w:val="00981ACB"/>
    <w:rsid w:val="00982106"/>
    <w:rsid w:val="00983066"/>
    <w:rsid w:val="0098375A"/>
    <w:rsid w:val="00993A5C"/>
    <w:rsid w:val="009949C1"/>
    <w:rsid w:val="00995AF2"/>
    <w:rsid w:val="00996FF7"/>
    <w:rsid w:val="009A078A"/>
    <w:rsid w:val="009A0FA9"/>
    <w:rsid w:val="009A4052"/>
    <w:rsid w:val="009A45EA"/>
    <w:rsid w:val="009A5551"/>
    <w:rsid w:val="009A6AB2"/>
    <w:rsid w:val="009A702B"/>
    <w:rsid w:val="009A758E"/>
    <w:rsid w:val="009B00B0"/>
    <w:rsid w:val="009B1772"/>
    <w:rsid w:val="009B3E6F"/>
    <w:rsid w:val="009B494D"/>
    <w:rsid w:val="009B4985"/>
    <w:rsid w:val="009B702B"/>
    <w:rsid w:val="009C4014"/>
    <w:rsid w:val="009C72C0"/>
    <w:rsid w:val="009D1A1B"/>
    <w:rsid w:val="009D3F73"/>
    <w:rsid w:val="009D5A9F"/>
    <w:rsid w:val="009E53B1"/>
    <w:rsid w:val="009F0D88"/>
    <w:rsid w:val="009F2744"/>
    <w:rsid w:val="009F3A48"/>
    <w:rsid w:val="00A01199"/>
    <w:rsid w:val="00A01E1C"/>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5ED"/>
    <w:rsid w:val="00A547CF"/>
    <w:rsid w:val="00A572F3"/>
    <w:rsid w:val="00A61CB9"/>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97898"/>
    <w:rsid w:val="00AA0338"/>
    <w:rsid w:val="00AA0B75"/>
    <w:rsid w:val="00AA24A8"/>
    <w:rsid w:val="00AA515B"/>
    <w:rsid w:val="00AA6FCF"/>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866"/>
    <w:rsid w:val="00AF11F4"/>
    <w:rsid w:val="00AF4375"/>
    <w:rsid w:val="00AF6DB5"/>
    <w:rsid w:val="00AF7E0E"/>
    <w:rsid w:val="00B00D9F"/>
    <w:rsid w:val="00B01464"/>
    <w:rsid w:val="00B04553"/>
    <w:rsid w:val="00B050F4"/>
    <w:rsid w:val="00B061C4"/>
    <w:rsid w:val="00B0737B"/>
    <w:rsid w:val="00B10C3A"/>
    <w:rsid w:val="00B11932"/>
    <w:rsid w:val="00B11D08"/>
    <w:rsid w:val="00B15432"/>
    <w:rsid w:val="00B1714E"/>
    <w:rsid w:val="00B23F1B"/>
    <w:rsid w:val="00B27B9F"/>
    <w:rsid w:val="00B319DE"/>
    <w:rsid w:val="00B33428"/>
    <w:rsid w:val="00B42F4D"/>
    <w:rsid w:val="00B454C2"/>
    <w:rsid w:val="00B46687"/>
    <w:rsid w:val="00B5076A"/>
    <w:rsid w:val="00B50959"/>
    <w:rsid w:val="00B611CA"/>
    <w:rsid w:val="00B666E4"/>
    <w:rsid w:val="00B67CBA"/>
    <w:rsid w:val="00B7381C"/>
    <w:rsid w:val="00B76721"/>
    <w:rsid w:val="00B81BF1"/>
    <w:rsid w:val="00B84183"/>
    <w:rsid w:val="00B86FF4"/>
    <w:rsid w:val="00B877CC"/>
    <w:rsid w:val="00B87DFE"/>
    <w:rsid w:val="00B9340B"/>
    <w:rsid w:val="00B940C9"/>
    <w:rsid w:val="00B942D5"/>
    <w:rsid w:val="00BA08A1"/>
    <w:rsid w:val="00BA0E44"/>
    <w:rsid w:val="00BA1954"/>
    <w:rsid w:val="00BA7C96"/>
    <w:rsid w:val="00BB5686"/>
    <w:rsid w:val="00BB7263"/>
    <w:rsid w:val="00BC018F"/>
    <w:rsid w:val="00BC6018"/>
    <w:rsid w:val="00BC7B61"/>
    <w:rsid w:val="00BD1FEF"/>
    <w:rsid w:val="00BD292E"/>
    <w:rsid w:val="00BD69AF"/>
    <w:rsid w:val="00BD7245"/>
    <w:rsid w:val="00BE135F"/>
    <w:rsid w:val="00BE4904"/>
    <w:rsid w:val="00BE7DF8"/>
    <w:rsid w:val="00BF0CB4"/>
    <w:rsid w:val="00BF27B0"/>
    <w:rsid w:val="00BF2BDC"/>
    <w:rsid w:val="00BF5916"/>
    <w:rsid w:val="00C008E4"/>
    <w:rsid w:val="00C0156C"/>
    <w:rsid w:val="00C04D58"/>
    <w:rsid w:val="00C15C14"/>
    <w:rsid w:val="00C21072"/>
    <w:rsid w:val="00C226E7"/>
    <w:rsid w:val="00C2373C"/>
    <w:rsid w:val="00C23831"/>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64D16"/>
    <w:rsid w:val="00C675D9"/>
    <w:rsid w:val="00C71CAC"/>
    <w:rsid w:val="00C72015"/>
    <w:rsid w:val="00C723FA"/>
    <w:rsid w:val="00C73B22"/>
    <w:rsid w:val="00C75B5A"/>
    <w:rsid w:val="00C76C4B"/>
    <w:rsid w:val="00C82610"/>
    <w:rsid w:val="00C8446D"/>
    <w:rsid w:val="00C869E2"/>
    <w:rsid w:val="00C90FE4"/>
    <w:rsid w:val="00C91830"/>
    <w:rsid w:val="00C918A4"/>
    <w:rsid w:val="00C92E68"/>
    <w:rsid w:val="00C95D0F"/>
    <w:rsid w:val="00C96500"/>
    <w:rsid w:val="00CA24C5"/>
    <w:rsid w:val="00CA738C"/>
    <w:rsid w:val="00CB09E1"/>
    <w:rsid w:val="00CB0DBC"/>
    <w:rsid w:val="00CB2979"/>
    <w:rsid w:val="00CC00E5"/>
    <w:rsid w:val="00CC1633"/>
    <w:rsid w:val="00CC39C1"/>
    <w:rsid w:val="00CC5483"/>
    <w:rsid w:val="00CC6C09"/>
    <w:rsid w:val="00CD05D9"/>
    <w:rsid w:val="00CD07E2"/>
    <w:rsid w:val="00CD0982"/>
    <w:rsid w:val="00CD1ECD"/>
    <w:rsid w:val="00CD20CB"/>
    <w:rsid w:val="00CD2131"/>
    <w:rsid w:val="00CD296D"/>
    <w:rsid w:val="00CD2975"/>
    <w:rsid w:val="00CD4C43"/>
    <w:rsid w:val="00CD6512"/>
    <w:rsid w:val="00CE0758"/>
    <w:rsid w:val="00CE1A35"/>
    <w:rsid w:val="00CE5026"/>
    <w:rsid w:val="00CE5CDC"/>
    <w:rsid w:val="00CF0D45"/>
    <w:rsid w:val="00CF2584"/>
    <w:rsid w:val="00CF47ED"/>
    <w:rsid w:val="00D067C0"/>
    <w:rsid w:val="00D06B48"/>
    <w:rsid w:val="00D06CE6"/>
    <w:rsid w:val="00D16710"/>
    <w:rsid w:val="00D2054E"/>
    <w:rsid w:val="00D244CB"/>
    <w:rsid w:val="00D3437B"/>
    <w:rsid w:val="00D3592E"/>
    <w:rsid w:val="00D36009"/>
    <w:rsid w:val="00D360FD"/>
    <w:rsid w:val="00D37437"/>
    <w:rsid w:val="00D40433"/>
    <w:rsid w:val="00D40690"/>
    <w:rsid w:val="00D4270D"/>
    <w:rsid w:val="00D43792"/>
    <w:rsid w:val="00D441E0"/>
    <w:rsid w:val="00D50DEA"/>
    <w:rsid w:val="00D51BE9"/>
    <w:rsid w:val="00D51E45"/>
    <w:rsid w:val="00D53967"/>
    <w:rsid w:val="00D540A7"/>
    <w:rsid w:val="00D559E2"/>
    <w:rsid w:val="00D55C4F"/>
    <w:rsid w:val="00D57170"/>
    <w:rsid w:val="00D6119F"/>
    <w:rsid w:val="00D673EF"/>
    <w:rsid w:val="00D67C4E"/>
    <w:rsid w:val="00D70413"/>
    <w:rsid w:val="00D71EFE"/>
    <w:rsid w:val="00D748C2"/>
    <w:rsid w:val="00D76708"/>
    <w:rsid w:val="00D77899"/>
    <w:rsid w:val="00D821AF"/>
    <w:rsid w:val="00D83975"/>
    <w:rsid w:val="00D87076"/>
    <w:rsid w:val="00D9360D"/>
    <w:rsid w:val="00D9522E"/>
    <w:rsid w:val="00D96E4C"/>
    <w:rsid w:val="00DA129B"/>
    <w:rsid w:val="00DA1745"/>
    <w:rsid w:val="00DA3947"/>
    <w:rsid w:val="00DA4E5D"/>
    <w:rsid w:val="00DA5D36"/>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E6485"/>
    <w:rsid w:val="00DF1B43"/>
    <w:rsid w:val="00DF1F47"/>
    <w:rsid w:val="00DF73DB"/>
    <w:rsid w:val="00DF7667"/>
    <w:rsid w:val="00E00078"/>
    <w:rsid w:val="00E0759D"/>
    <w:rsid w:val="00E13ABB"/>
    <w:rsid w:val="00E14F08"/>
    <w:rsid w:val="00E1518C"/>
    <w:rsid w:val="00E15644"/>
    <w:rsid w:val="00E1780F"/>
    <w:rsid w:val="00E20992"/>
    <w:rsid w:val="00E20E63"/>
    <w:rsid w:val="00E212A1"/>
    <w:rsid w:val="00E228D7"/>
    <w:rsid w:val="00E23C56"/>
    <w:rsid w:val="00E26D4F"/>
    <w:rsid w:val="00E3160D"/>
    <w:rsid w:val="00E33814"/>
    <w:rsid w:val="00E33ADC"/>
    <w:rsid w:val="00E37A90"/>
    <w:rsid w:val="00E40CED"/>
    <w:rsid w:val="00E41881"/>
    <w:rsid w:val="00E46CA4"/>
    <w:rsid w:val="00E4705C"/>
    <w:rsid w:val="00E47774"/>
    <w:rsid w:val="00E47816"/>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805A2"/>
    <w:rsid w:val="00E818E2"/>
    <w:rsid w:val="00E858EF"/>
    <w:rsid w:val="00E90B11"/>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2029"/>
    <w:rsid w:val="00EE412A"/>
    <w:rsid w:val="00EE7E62"/>
    <w:rsid w:val="00EF10DF"/>
    <w:rsid w:val="00EF1528"/>
    <w:rsid w:val="00EF1D65"/>
    <w:rsid w:val="00EF62E6"/>
    <w:rsid w:val="00EF7846"/>
    <w:rsid w:val="00EF7A9D"/>
    <w:rsid w:val="00F0012A"/>
    <w:rsid w:val="00F040B9"/>
    <w:rsid w:val="00F040DE"/>
    <w:rsid w:val="00F056DF"/>
    <w:rsid w:val="00F05C3D"/>
    <w:rsid w:val="00F076F2"/>
    <w:rsid w:val="00F07DC1"/>
    <w:rsid w:val="00F12615"/>
    <w:rsid w:val="00F14FF7"/>
    <w:rsid w:val="00F165AD"/>
    <w:rsid w:val="00F17B92"/>
    <w:rsid w:val="00F26DDB"/>
    <w:rsid w:val="00F27AC8"/>
    <w:rsid w:val="00F43B46"/>
    <w:rsid w:val="00F45E9D"/>
    <w:rsid w:val="00F51F4E"/>
    <w:rsid w:val="00F54992"/>
    <w:rsid w:val="00F5549C"/>
    <w:rsid w:val="00F55EF0"/>
    <w:rsid w:val="00F574E8"/>
    <w:rsid w:val="00F61CA5"/>
    <w:rsid w:val="00F6640C"/>
    <w:rsid w:val="00F67F3D"/>
    <w:rsid w:val="00F72586"/>
    <w:rsid w:val="00F725B4"/>
    <w:rsid w:val="00F75296"/>
    <w:rsid w:val="00F761A9"/>
    <w:rsid w:val="00F77BCB"/>
    <w:rsid w:val="00F8210E"/>
    <w:rsid w:val="00F84274"/>
    <w:rsid w:val="00F84318"/>
    <w:rsid w:val="00F872D5"/>
    <w:rsid w:val="00F87336"/>
    <w:rsid w:val="00F901F7"/>
    <w:rsid w:val="00F95F2F"/>
    <w:rsid w:val="00FA6D88"/>
    <w:rsid w:val="00FA7639"/>
    <w:rsid w:val="00FB7E88"/>
    <w:rsid w:val="00FC267E"/>
    <w:rsid w:val="00FC682C"/>
    <w:rsid w:val="00FC7117"/>
    <w:rsid w:val="00FC79E6"/>
    <w:rsid w:val="00FD051D"/>
    <w:rsid w:val="00FD2A15"/>
    <w:rsid w:val="00FD4016"/>
    <w:rsid w:val="00FD5201"/>
    <w:rsid w:val="00FD5D67"/>
    <w:rsid w:val="00FD67B7"/>
    <w:rsid w:val="00FD7D8C"/>
    <w:rsid w:val="00FF07B6"/>
    <w:rsid w:val="00FF0D90"/>
    <w:rsid w:val="00FF13B4"/>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FF1D0B4"/>
  <w15:docId w15:val="{8E8073CC-DD34-4BA7-9E9C-97C4447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591558"/>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E47816"/>
    <w:pPr>
      <w:numPr>
        <w:numId w:val="22"/>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91558"/>
    <w:pPr>
      <w:ind w:left="2223" w:hanging="998"/>
    </w:pPr>
  </w:style>
  <w:style w:type="character" w:customStyle="1" w:styleId="TSB-PolicyBulletsChar">
    <w:name w:val="TSB - Policy Bullets Char"/>
    <w:basedOn w:val="ListParagraphChar"/>
    <w:link w:val="TSB-PolicyBullets"/>
    <w:rsid w:val="00E47816"/>
  </w:style>
  <w:style w:type="character" w:customStyle="1" w:styleId="TSB-Level2NumbersChar">
    <w:name w:val="TSB - Level 2 Numbers Char"/>
    <w:basedOn w:val="DefaultParagraphFont"/>
    <w:link w:val="TSB-Level2Numbers"/>
    <w:rsid w:val="00591558"/>
    <w:rPr>
      <w:rFonts w:asciiTheme="majorHAnsi" w:hAnsiTheme="majorHAnsi" w:cstheme="minorHAnsi"/>
      <w:szCs w:val="32"/>
    </w:rPr>
  </w:style>
  <w:style w:type="character" w:customStyle="1" w:styleId="UnresolvedMention">
    <w:name w:val="Unresolved Mention"/>
    <w:basedOn w:val="DefaultParagraphFont"/>
    <w:uiPriority w:val="99"/>
    <w:semiHidden/>
    <w:unhideWhenUsed/>
    <w:rsid w:val="00E47816"/>
    <w:rPr>
      <w:color w:val="605E5C"/>
      <w:shd w:val="clear" w:color="auto" w:fill="E1DFDD"/>
    </w:rPr>
  </w:style>
  <w:style w:type="character" w:customStyle="1" w:styleId="TSB-Level1NumbersChar">
    <w:name w:val="TSB - Level 1 Numbers Char"/>
    <w:basedOn w:val="Heading1Char"/>
    <w:link w:val="TSB-Level1Numbers"/>
    <w:rsid w:val="00AF11F4"/>
    <w:rPr>
      <w:rFonts w:asciiTheme="majorHAnsi" w:hAnsiTheme="majorHAnsi" w:cstheme="minorHAns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gov.uk/government/publications/early-years-foundation-stage-framework--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849E-770F-4EDF-A240-B6FDC01D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Louise James</cp:lastModifiedBy>
  <cp:revision>8</cp:revision>
  <dcterms:created xsi:type="dcterms:W3CDTF">2020-09-09T12:14:00Z</dcterms:created>
  <dcterms:modified xsi:type="dcterms:W3CDTF">2021-06-22T13:02:00Z</dcterms:modified>
</cp:coreProperties>
</file>