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85" w:rsidRPr="000D027E" w:rsidRDefault="00737785" w:rsidP="00D4138D">
      <w:pPr>
        <w:jc w:val="center"/>
        <w:rPr>
          <w:rFonts w:ascii="Century Gothic" w:hAnsi="Century Gothic"/>
          <w:b/>
          <w:color w:val="385623" w:themeColor="accent6" w:themeShade="80"/>
          <w:sz w:val="24"/>
          <w:szCs w:val="24"/>
          <w:u w:val="single"/>
        </w:rPr>
      </w:pPr>
    </w:p>
    <w:p w:rsidR="00737785" w:rsidRPr="000D027E" w:rsidRDefault="00737785" w:rsidP="00D4138D">
      <w:pPr>
        <w:jc w:val="center"/>
        <w:rPr>
          <w:rFonts w:ascii="Century Gothic" w:hAnsi="Century Gothic"/>
          <w:b/>
          <w:color w:val="385623" w:themeColor="accent6" w:themeShade="80"/>
          <w:sz w:val="24"/>
          <w:szCs w:val="24"/>
          <w:u w:val="single"/>
        </w:rPr>
      </w:pPr>
    </w:p>
    <w:p w:rsidR="00D4138D" w:rsidRPr="000D027E" w:rsidRDefault="00D47E95" w:rsidP="00D4138D">
      <w:pPr>
        <w:jc w:val="center"/>
        <w:rPr>
          <w:rFonts w:ascii="Century Gothic" w:hAnsi="Century Gothic"/>
          <w:b/>
          <w:color w:val="385623" w:themeColor="accent6" w:themeShade="80"/>
          <w:sz w:val="24"/>
          <w:szCs w:val="24"/>
          <w:u w:val="single"/>
        </w:rPr>
      </w:pPr>
      <w:r>
        <w:rPr>
          <w:rFonts w:ascii="Century Gothic" w:hAnsi="Century Gothic"/>
          <w:b/>
          <w:color w:val="385623" w:themeColor="accent6" w:themeShade="80"/>
          <w:sz w:val="24"/>
          <w:szCs w:val="24"/>
          <w:u w:val="single"/>
        </w:rPr>
        <w:t>Understanding</w:t>
      </w:r>
      <w:r w:rsidR="000D027E" w:rsidRPr="000D027E">
        <w:rPr>
          <w:rFonts w:ascii="Century Gothic" w:hAnsi="Century Gothic"/>
          <w:b/>
          <w:color w:val="385623" w:themeColor="accent6" w:themeShade="80"/>
          <w:sz w:val="24"/>
          <w:szCs w:val="24"/>
          <w:u w:val="single"/>
        </w:rPr>
        <w:t xml:space="preserve"> the World</w:t>
      </w:r>
    </w:p>
    <w:p w:rsidR="00C62DF5" w:rsidRPr="000D027E" w:rsidRDefault="004E45DC" w:rsidP="00C62DF5">
      <w:pPr>
        <w:rPr>
          <w:rFonts w:ascii="Century Gothic" w:hAnsi="Century Gothic"/>
          <w:color w:val="385623" w:themeColor="accent6" w:themeShade="80"/>
          <w:sz w:val="24"/>
          <w:szCs w:val="24"/>
        </w:rPr>
      </w:pPr>
      <w:r w:rsidRPr="000D027E">
        <w:rPr>
          <w:rFonts w:ascii="Century Gothic" w:hAnsi="Century Gothic"/>
          <w:b/>
          <w:color w:val="385623" w:themeColor="accent6" w:themeShade="80"/>
          <w:sz w:val="24"/>
          <w:szCs w:val="24"/>
        </w:rPr>
        <w:t>Intent</w:t>
      </w:r>
      <w:r w:rsidR="00D4138D" w:rsidRPr="000D027E">
        <w:rPr>
          <w:rFonts w:ascii="Century Gothic" w:hAnsi="Century Gothic"/>
          <w:b/>
          <w:color w:val="385623" w:themeColor="accent6" w:themeShade="80"/>
          <w:sz w:val="24"/>
          <w:szCs w:val="24"/>
        </w:rPr>
        <w:t xml:space="preserve">: </w:t>
      </w:r>
      <w:r w:rsidR="00C62DF5" w:rsidRPr="000D027E">
        <w:rPr>
          <w:rFonts w:ascii="Century Gothic" w:hAnsi="Century Gothic"/>
          <w:color w:val="385623" w:themeColor="accent6" w:themeShade="80"/>
          <w:sz w:val="24"/>
          <w:szCs w:val="24"/>
        </w:rPr>
        <w:t>As members of a diverse community, children are supported to question, reflect and embrace their own individuality, the diversity of a global society and their essential connection with nature. Scientific enquiry is an intended vehicle through which children will test theories and think critically. Through a creative indoor and outdoor curriculum we intend to teach children about their own history and to develop a sense of time in the context of life on earth. Our intention is to support children’s awareness of geographical concepts, promoting a love of their own daily environments and also global ecosystems. As children explore natural and manmade materials, and forces in nature, the innovative curriculum, based on metacognition and enquiry, is intended to support the development of technological thinking and the application of engineering skills. Through the lens of environmental sustainability, our intent is to provide children with an understanding of their life experience past, present and future.</w:t>
      </w:r>
    </w:p>
    <w:p w:rsidR="00C62DF5" w:rsidRPr="000D027E" w:rsidRDefault="00E74A8D" w:rsidP="00C62DF5">
      <w:pPr>
        <w:rPr>
          <w:rFonts w:ascii="Century Gothic" w:hAnsi="Century Gothic"/>
          <w:color w:val="385623" w:themeColor="accent6" w:themeShade="80"/>
          <w:sz w:val="24"/>
          <w:szCs w:val="24"/>
        </w:rPr>
      </w:pPr>
      <w:r w:rsidRPr="000D027E">
        <w:rPr>
          <w:rFonts w:ascii="Century Gothic" w:hAnsi="Century Gothic"/>
          <w:b/>
          <w:color w:val="385623" w:themeColor="accent6" w:themeShade="80"/>
          <w:sz w:val="24"/>
          <w:szCs w:val="24"/>
        </w:rPr>
        <w:t>Implementation:</w:t>
      </w:r>
      <w:r w:rsidRPr="000D027E">
        <w:rPr>
          <w:rFonts w:ascii="Century Gothic" w:hAnsi="Century Gothic"/>
          <w:color w:val="385623" w:themeColor="accent6" w:themeShade="80"/>
          <w:sz w:val="24"/>
          <w:szCs w:val="24"/>
        </w:rPr>
        <w:t xml:space="preserve"> </w:t>
      </w:r>
      <w:proofErr w:type="spellStart"/>
      <w:r w:rsidR="00C62DF5" w:rsidRPr="000D027E">
        <w:rPr>
          <w:rFonts w:ascii="Century Gothic" w:hAnsi="Century Gothic"/>
          <w:color w:val="385623" w:themeColor="accent6" w:themeShade="80"/>
          <w:sz w:val="24"/>
          <w:szCs w:val="24"/>
        </w:rPr>
        <w:t>MetaSTEAM</w:t>
      </w:r>
      <w:proofErr w:type="spellEnd"/>
      <w:r w:rsidR="00C62DF5" w:rsidRPr="000D027E">
        <w:rPr>
          <w:rFonts w:ascii="Century Gothic" w:hAnsi="Century Gothic"/>
          <w:color w:val="385623" w:themeColor="accent6" w:themeShade="80"/>
          <w:sz w:val="24"/>
          <w:szCs w:val="24"/>
        </w:rPr>
        <w:t xml:space="preserve"> is a unique school based approach, designed to integrate music and rhyme into STEM subjects.  Expert knowledge unpins the implementation of this and running throughout, is a metacognitive thread of connection. Knowledge and skill are developed with fluency and remain connected to the past, present and future life experiences of our children.  Disconnection and misunderstanding is identified and effectively addressed, enabling long term memory to be positively impacted.    Teachers ensure that children understand and embed key concepts, supporting the development of enquiry, critical thinking and creativity.   As educated global citizens, </w:t>
      </w:r>
      <w:proofErr w:type="spellStart"/>
      <w:r w:rsidR="00C62DF5" w:rsidRPr="000D027E">
        <w:rPr>
          <w:rFonts w:ascii="Century Gothic" w:hAnsi="Century Gothic"/>
          <w:color w:val="385623" w:themeColor="accent6" w:themeShade="80"/>
          <w:sz w:val="24"/>
          <w:szCs w:val="24"/>
        </w:rPr>
        <w:t>MetaSTEAM</w:t>
      </w:r>
      <w:proofErr w:type="spellEnd"/>
      <w:r w:rsidR="00C62DF5" w:rsidRPr="000D027E">
        <w:rPr>
          <w:rFonts w:ascii="Century Gothic" w:hAnsi="Century Gothic"/>
          <w:color w:val="385623" w:themeColor="accent6" w:themeShade="80"/>
          <w:sz w:val="24"/>
          <w:szCs w:val="24"/>
        </w:rPr>
        <w:t xml:space="preserve"> supports children to think and reflect upon problems and solutions within their local and global communities.  Need to </w:t>
      </w:r>
      <w:proofErr w:type="gramStart"/>
      <w:r w:rsidR="00C62DF5" w:rsidRPr="000D027E">
        <w:rPr>
          <w:rFonts w:ascii="Century Gothic" w:hAnsi="Century Gothic"/>
          <w:color w:val="385623" w:themeColor="accent6" w:themeShade="80"/>
          <w:sz w:val="24"/>
          <w:szCs w:val="24"/>
        </w:rPr>
        <w:t>add</w:t>
      </w:r>
      <w:proofErr w:type="gramEnd"/>
      <w:r w:rsidR="00C62DF5" w:rsidRPr="000D027E">
        <w:rPr>
          <w:rFonts w:ascii="Century Gothic" w:hAnsi="Century Gothic"/>
          <w:color w:val="385623" w:themeColor="accent6" w:themeShade="80"/>
          <w:sz w:val="24"/>
          <w:szCs w:val="24"/>
        </w:rPr>
        <w:t xml:space="preserve"> forest school statements- link to cultural capital? </w:t>
      </w:r>
    </w:p>
    <w:p w:rsidR="00C62DF5" w:rsidRPr="000D027E" w:rsidRDefault="00C62DF5" w:rsidP="00C62DF5">
      <w:pPr>
        <w:rPr>
          <w:rFonts w:ascii="Century Gothic" w:hAnsi="Century Gothic"/>
          <w:color w:val="385623" w:themeColor="accent6" w:themeShade="80"/>
          <w:sz w:val="24"/>
          <w:szCs w:val="24"/>
        </w:rPr>
      </w:pPr>
      <w:r w:rsidRPr="000D027E">
        <w:rPr>
          <w:rFonts w:ascii="Century Gothic" w:hAnsi="Century Gothic"/>
          <w:color w:val="385623" w:themeColor="accent6" w:themeShade="80"/>
          <w:sz w:val="24"/>
          <w:szCs w:val="24"/>
        </w:rPr>
        <w:t xml:space="preserve">Through our focus on cognitive challenge and high aspirations for all, our enhancement opportunities are as follows:  Indoor STEM target sessions supporting different levels of attainment, </w:t>
      </w:r>
      <w:proofErr w:type="spellStart"/>
      <w:r w:rsidRPr="000D027E">
        <w:rPr>
          <w:rFonts w:ascii="Century Gothic" w:hAnsi="Century Gothic"/>
          <w:color w:val="385623" w:themeColor="accent6" w:themeShade="80"/>
          <w:sz w:val="24"/>
          <w:szCs w:val="24"/>
        </w:rPr>
        <w:t>MetaSTEAM</w:t>
      </w:r>
      <w:proofErr w:type="spellEnd"/>
      <w:r w:rsidRPr="000D027E">
        <w:rPr>
          <w:rFonts w:ascii="Century Gothic" w:hAnsi="Century Gothic"/>
          <w:color w:val="385623" w:themeColor="accent6" w:themeShade="80"/>
          <w:sz w:val="24"/>
          <w:szCs w:val="24"/>
        </w:rPr>
        <w:t xml:space="preserve"> focused group in the STEM Hive - concentrating on curriculum integration, Environmental Education through </w:t>
      </w:r>
      <w:proofErr w:type="spellStart"/>
      <w:r w:rsidRPr="000D027E">
        <w:rPr>
          <w:rFonts w:ascii="Century Gothic" w:hAnsi="Century Gothic"/>
          <w:color w:val="385623" w:themeColor="accent6" w:themeShade="80"/>
          <w:sz w:val="24"/>
          <w:szCs w:val="24"/>
        </w:rPr>
        <w:t>MetaSTEAM</w:t>
      </w:r>
      <w:proofErr w:type="spellEnd"/>
      <w:r w:rsidRPr="000D027E">
        <w:rPr>
          <w:rFonts w:ascii="Century Gothic" w:hAnsi="Century Gothic"/>
          <w:color w:val="385623" w:themeColor="accent6" w:themeShade="80"/>
          <w:sz w:val="24"/>
          <w:szCs w:val="24"/>
        </w:rPr>
        <w:t xml:space="preserve"> in the STEM Hive</w:t>
      </w:r>
      <w:proofErr w:type="gramStart"/>
      <w:r w:rsidRPr="000D027E">
        <w:rPr>
          <w:rFonts w:ascii="Century Gothic" w:hAnsi="Century Gothic"/>
          <w:color w:val="385623" w:themeColor="accent6" w:themeShade="80"/>
          <w:sz w:val="24"/>
          <w:szCs w:val="24"/>
        </w:rPr>
        <w:t>,  Aspiration</w:t>
      </w:r>
      <w:proofErr w:type="gramEnd"/>
      <w:r w:rsidRPr="000D027E">
        <w:rPr>
          <w:rFonts w:ascii="Century Gothic" w:hAnsi="Century Gothic"/>
          <w:color w:val="385623" w:themeColor="accent6" w:themeShade="80"/>
          <w:sz w:val="24"/>
          <w:szCs w:val="24"/>
        </w:rPr>
        <w:t xml:space="preserve"> Group, Earth Elves – introductory forest school sessions for our younger children and whole day Forest School sessions.</w:t>
      </w:r>
    </w:p>
    <w:p w:rsidR="00737785" w:rsidRPr="000D027E" w:rsidRDefault="00737785" w:rsidP="00C62DF5">
      <w:pPr>
        <w:rPr>
          <w:rFonts w:ascii="Century Gothic" w:hAnsi="Century Gothic"/>
          <w:color w:val="385623" w:themeColor="accent6" w:themeShade="80"/>
          <w:sz w:val="24"/>
          <w:szCs w:val="24"/>
        </w:rPr>
      </w:pPr>
    </w:p>
    <w:p w:rsidR="00737785" w:rsidRPr="000D027E" w:rsidRDefault="00737785" w:rsidP="00B018C1">
      <w:pPr>
        <w:rPr>
          <w:rFonts w:ascii="Century Gothic" w:hAnsi="Century Gothic"/>
          <w:color w:val="385623" w:themeColor="accent6" w:themeShade="80"/>
          <w:sz w:val="24"/>
          <w:szCs w:val="24"/>
        </w:rPr>
      </w:pPr>
    </w:p>
    <w:p w:rsidR="00737785" w:rsidRPr="000D027E" w:rsidRDefault="00737785" w:rsidP="00B018C1">
      <w:pPr>
        <w:rPr>
          <w:rFonts w:ascii="Century Gothic" w:hAnsi="Century Gothic"/>
          <w:color w:val="385623" w:themeColor="accent6" w:themeShade="80"/>
          <w:sz w:val="24"/>
          <w:szCs w:val="24"/>
        </w:rPr>
      </w:pPr>
    </w:p>
    <w:tbl>
      <w:tblPr>
        <w:tblStyle w:val="GridTable6Colorful-Accent6"/>
        <w:tblW w:w="0" w:type="auto"/>
        <w:tblLook w:val="04A0" w:firstRow="1" w:lastRow="0" w:firstColumn="1" w:lastColumn="0" w:noHBand="0" w:noVBand="1"/>
      </w:tblPr>
      <w:tblGrid>
        <w:gridCol w:w="1630"/>
        <w:gridCol w:w="6303"/>
        <w:gridCol w:w="1213"/>
        <w:gridCol w:w="1846"/>
        <w:gridCol w:w="1583"/>
        <w:gridCol w:w="1373"/>
      </w:tblGrid>
      <w:tr w:rsidR="000D027E" w:rsidRPr="000D027E" w:rsidTr="00C62DF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948" w:type="dxa"/>
            <w:gridSpan w:val="6"/>
            <w:noWrap/>
            <w:hideMark/>
          </w:tcPr>
          <w:tbl>
            <w:tblPr>
              <w:tblStyle w:val="GridTable6Colorful-Accent6"/>
              <w:tblW w:w="0" w:type="auto"/>
              <w:tblLook w:val="04A0" w:firstRow="1" w:lastRow="0" w:firstColumn="1" w:lastColumn="0" w:noHBand="0" w:noVBand="1"/>
            </w:tblPr>
            <w:tblGrid>
              <w:gridCol w:w="13260"/>
            </w:tblGrid>
            <w:tr w:rsidR="000D027E" w:rsidRPr="000D027E" w:rsidTr="00C62DF5">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3260" w:type="dxa"/>
                  <w:noWrap/>
                  <w:hideMark/>
                </w:tcPr>
                <w:p w:rsidR="007A619B" w:rsidRPr="000D027E" w:rsidRDefault="00967228" w:rsidP="007A619B">
                  <w:pPr>
                    <w:pStyle w:val="ListParagraph"/>
                    <w:rPr>
                      <w:rFonts w:ascii="Century Gothic" w:hAnsi="Century Gothic"/>
                      <w:b w:val="0"/>
                      <w:bCs w:val="0"/>
                      <w:color w:val="385623" w:themeColor="accent6" w:themeShade="80"/>
                      <w:sz w:val="24"/>
                      <w:szCs w:val="24"/>
                    </w:rPr>
                  </w:pPr>
                  <w:r w:rsidRPr="000D027E">
                    <w:rPr>
                      <w:rFonts w:ascii="Century Gothic" w:hAnsi="Century Gothic"/>
                      <w:noProof/>
                      <w:color w:val="385623" w:themeColor="accent6" w:themeShade="80"/>
                      <w:sz w:val="24"/>
                      <w:szCs w:val="24"/>
                      <w:lang w:eastAsia="en-GB"/>
                    </w:rPr>
                    <w:lastRenderedPageBreak/>
                    <w:drawing>
                      <wp:anchor distT="0" distB="0" distL="114300" distR="114300" simplePos="0" relativeHeight="251663360" behindDoc="0" locked="0" layoutInCell="1" allowOverlap="1" wp14:anchorId="1827F3A7" wp14:editId="4FBB063D">
                        <wp:simplePos x="0" y="0"/>
                        <wp:positionH relativeFrom="column">
                          <wp:posOffset>7790180</wp:posOffset>
                        </wp:positionH>
                        <wp:positionV relativeFrom="paragraph">
                          <wp:posOffset>-6985</wp:posOffset>
                        </wp:positionV>
                        <wp:extent cx="1020445" cy="344170"/>
                        <wp:effectExtent l="0" t="0" r="8255" b="0"/>
                        <wp:wrapNone/>
                        <wp:docPr id="9" name="Picture 9"/>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344170"/>
                                </a:xfrm>
                                <a:prstGeom prst="rect">
                                  <a:avLst/>
                                </a:prstGeom>
                                <a:noFill/>
                                <a:extLst/>
                              </pic:spPr>
                            </pic:pic>
                          </a:graphicData>
                        </a:graphic>
                        <wp14:sizeRelH relativeFrom="page">
                          <wp14:pctWidth>0</wp14:pctWidth>
                        </wp14:sizeRelH>
                        <wp14:sizeRelV relativeFrom="page">
                          <wp14:pctHeight>0</wp14:pctHeight>
                        </wp14:sizeRelV>
                      </wp:anchor>
                    </w:drawing>
                  </w:r>
                  <w:proofErr w:type="spellStart"/>
                  <w:r w:rsidR="007A619B" w:rsidRPr="000D027E">
                    <w:rPr>
                      <w:rFonts w:ascii="Century Gothic" w:hAnsi="Century Gothic"/>
                      <w:color w:val="385623" w:themeColor="accent6" w:themeShade="80"/>
                      <w:sz w:val="24"/>
                      <w:szCs w:val="24"/>
                    </w:rPr>
                    <w:t>MetaMaths</w:t>
                  </w:r>
                  <w:proofErr w:type="spellEnd"/>
                  <w:r w:rsidR="007A619B" w:rsidRPr="000D027E">
                    <w:rPr>
                      <w:rFonts w:ascii="Century Gothic" w:hAnsi="Century Gothic"/>
                      <w:color w:val="385623" w:themeColor="accent6" w:themeShade="80"/>
                      <w:sz w:val="24"/>
                      <w:szCs w:val="24"/>
                    </w:rPr>
                    <w:t xml:space="preserve"> and the EYFS - </w:t>
                  </w:r>
                  <w:proofErr w:type="spellStart"/>
                  <w:r w:rsidR="007A619B" w:rsidRPr="000D027E">
                    <w:rPr>
                      <w:rFonts w:ascii="Century Gothic" w:hAnsi="Century Gothic"/>
                      <w:color w:val="385623" w:themeColor="accent6" w:themeShade="80"/>
                      <w:sz w:val="24"/>
                      <w:szCs w:val="24"/>
                    </w:rPr>
                    <w:t>Alfreton</w:t>
                  </w:r>
                  <w:proofErr w:type="spellEnd"/>
                  <w:r w:rsidR="007A619B" w:rsidRPr="000D027E">
                    <w:rPr>
                      <w:rFonts w:ascii="Century Gothic" w:hAnsi="Century Gothic"/>
                      <w:color w:val="385623" w:themeColor="accent6" w:themeShade="80"/>
                      <w:sz w:val="24"/>
                      <w:szCs w:val="24"/>
                    </w:rPr>
                    <w:t xml:space="preserve"> Nursery School</w:t>
                  </w:r>
                </w:p>
              </w:tc>
            </w:tr>
          </w:tbl>
          <w:p w:rsidR="007A619B" w:rsidRPr="000D027E" w:rsidRDefault="007A619B" w:rsidP="007A619B">
            <w:pPr>
              <w:pStyle w:val="ListParagraph"/>
              <w:rPr>
                <w:rFonts w:ascii="Century Gothic" w:hAnsi="Century Gothic"/>
                <w:color w:val="385623" w:themeColor="accent6" w:themeShade="80"/>
                <w:sz w:val="24"/>
                <w:szCs w:val="24"/>
              </w:rPr>
            </w:pPr>
          </w:p>
        </w:tc>
      </w:tr>
      <w:tr w:rsidR="000D027E" w:rsidRPr="000D027E" w:rsidTr="00C62D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30" w:type="dxa"/>
            <w:vMerge w:val="restart"/>
            <w:shd w:val="clear" w:color="auto" w:fill="auto"/>
            <w:hideMark/>
          </w:tcPr>
          <w:p w:rsidR="007A619B" w:rsidRPr="000D027E" w:rsidRDefault="007A619B" w:rsidP="007A619B">
            <w:pPr>
              <w:rPr>
                <w:rFonts w:ascii="Century Gothic" w:hAnsi="Century Gothic"/>
                <w:b w:val="0"/>
                <w:bCs w:val="0"/>
                <w:color w:val="385623" w:themeColor="accent6" w:themeShade="80"/>
                <w:sz w:val="24"/>
                <w:szCs w:val="24"/>
              </w:rPr>
            </w:pPr>
            <w:r w:rsidRPr="000D027E">
              <w:rPr>
                <w:rFonts w:ascii="Century Gothic" w:hAnsi="Century Gothic"/>
                <w:color w:val="385623" w:themeColor="accent6" w:themeShade="80"/>
                <w:sz w:val="24"/>
                <w:szCs w:val="24"/>
              </w:rPr>
              <w:t>Progression Stages</w:t>
            </w:r>
          </w:p>
        </w:tc>
        <w:tc>
          <w:tcPr>
            <w:tcW w:w="6303" w:type="dxa"/>
            <w:vMerge w:val="restart"/>
            <w:shd w:val="clear" w:color="auto" w:fill="auto"/>
            <w:noWrap/>
            <w:hideMark/>
          </w:tcPr>
          <w:p w:rsidR="007A619B" w:rsidRPr="000D027E" w:rsidRDefault="007A619B" w:rsidP="007F6562">
            <w:pPr>
              <w:pStyle w:val="ListParagraph"/>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EYFS Assessment</w:t>
            </w:r>
          </w:p>
        </w:tc>
        <w:tc>
          <w:tcPr>
            <w:tcW w:w="1213" w:type="dxa"/>
            <w:vMerge w:val="restart"/>
            <w:shd w:val="clear" w:color="auto" w:fill="auto"/>
            <w:noWrap/>
            <w:hideMark/>
          </w:tcPr>
          <w:p w:rsidR="007A619B" w:rsidRPr="000D027E" w:rsidRDefault="007A619B" w:rsidP="007A619B">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Blocker</w:t>
            </w:r>
          </w:p>
        </w:tc>
        <w:tc>
          <w:tcPr>
            <w:tcW w:w="4802" w:type="dxa"/>
            <w:gridSpan w:val="3"/>
            <w:shd w:val="clear" w:color="auto" w:fill="auto"/>
            <w:noWrap/>
            <w:hideMark/>
          </w:tcPr>
          <w:p w:rsidR="007A619B" w:rsidRPr="000D027E" w:rsidRDefault="007A619B" w:rsidP="007F6562">
            <w:pP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proofErr w:type="spellStart"/>
            <w:r w:rsidRPr="000D027E">
              <w:rPr>
                <w:rFonts w:ascii="Century Gothic" w:hAnsi="Century Gothic"/>
                <w:b/>
                <w:bCs/>
                <w:color w:val="385623" w:themeColor="accent6" w:themeShade="80"/>
                <w:sz w:val="24"/>
                <w:szCs w:val="24"/>
              </w:rPr>
              <w:t>MetaMaths</w:t>
            </w:r>
            <w:proofErr w:type="spellEnd"/>
            <w:r w:rsidRPr="000D027E">
              <w:rPr>
                <w:rFonts w:ascii="Century Gothic" w:hAnsi="Century Gothic"/>
                <w:b/>
                <w:bCs/>
                <w:color w:val="385623" w:themeColor="accent6" w:themeShade="80"/>
                <w:sz w:val="24"/>
                <w:szCs w:val="24"/>
              </w:rPr>
              <w:t xml:space="preserve"> A - Z Progression Planning</w:t>
            </w:r>
          </w:p>
        </w:tc>
      </w:tr>
      <w:tr w:rsidR="000D027E" w:rsidRPr="000D027E" w:rsidTr="00C62DF5">
        <w:trPr>
          <w:trHeight w:val="360"/>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7A619B" w:rsidRPr="000D027E" w:rsidRDefault="007A619B" w:rsidP="007A619B">
            <w:pPr>
              <w:pStyle w:val="ListParagraph"/>
              <w:rPr>
                <w:rFonts w:ascii="Century Gothic" w:hAnsi="Century Gothic"/>
                <w:b w:val="0"/>
                <w:bCs w:val="0"/>
                <w:color w:val="385623" w:themeColor="accent6" w:themeShade="80"/>
                <w:sz w:val="24"/>
                <w:szCs w:val="24"/>
              </w:rPr>
            </w:pPr>
          </w:p>
        </w:tc>
        <w:tc>
          <w:tcPr>
            <w:tcW w:w="6303" w:type="dxa"/>
            <w:vMerge/>
            <w:shd w:val="clear" w:color="auto" w:fill="auto"/>
            <w:hideMark/>
          </w:tcPr>
          <w:p w:rsidR="007A619B" w:rsidRPr="000D027E" w:rsidRDefault="007A619B" w:rsidP="007A619B">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24"/>
                <w:szCs w:val="24"/>
              </w:rPr>
            </w:pPr>
          </w:p>
        </w:tc>
        <w:tc>
          <w:tcPr>
            <w:tcW w:w="1213" w:type="dxa"/>
            <w:vMerge/>
            <w:shd w:val="clear" w:color="auto" w:fill="auto"/>
            <w:hideMark/>
          </w:tcPr>
          <w:p w:rsidR="007A619B" w:rsidRPr="000D027E" w:rsidRDefault="007A619B" w:rsidP="007A619B">
            <w:pPr>
              <w:pStyle w:val="ListParagraph"/>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24"/>
                <w:szCs w:val="24"/>
              </w:rPr>
            </w:pPr>
          </w:p>
        </w:tc>
        <w:tc>
          <w:tcPr>
            <w:tcW w:w="1846" w:type="dxa"/>
            <w:shd w:val="clear" w:color="auto" w:fill="auto"/>
            <w:noWrap/>
            <w:hideMark/>
          </w:tcPr>
          <w:p w:rsidR="007A619B" w:rsidRPr="000D027E" w:rsidRDefault="007A619B" w:rsidP="007F656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Emerging</w:t>
            </w:r>
          </w:p>
        </w:tc>
        <w:tc>
          <w:tcPr>
            <w:tcW w:w="1583" w:type="dxa"/>
            <w:shd w:val="clear" w:color="auto" w:fill="auto"/>
            <w:noWrap/>
            <w:hideMark/>
          </w:tcPr>
          <w:p w:rsidR="007A619B" w:rsidRPr="000D027E" w:rsidRDefault="007A619B" w:rsidP="007F656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Secure</w:t>
            </w:r>
          </w:p>
        </w:tc>
        <w:tc>
          <w:tcPr>
            <w:tcW w:w="1373" w:type="dxa"/>
            <w:shd w:val="clear" w:color="auto" w:fill="auto"/>
            <w:noWrap/>
            <w:hideMark/>
          </w:tcPr>
          <w:p w:rsidR="007A619B" w:rsidRPr="000D027E" w:rsidRDefault="007A619B" w:rsidP="007F6562">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AMA</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630" w:type="dxa"/>
            <w:vMerge w:val="restart"/>
            <w:shd w:val="clear" w:color="auto" w:fill="auto"/>
            <w:hideMark/>
          </w:tcPr>
          <w:p w:rsidR="00B018C1" w:rsidRPr="000D027E" w:rsidRDefault="00876A4A" w:rsidP="007A619B">
            <w:pPr>
              <w:pStyle w:val="ListParagraph"/>
              <w:rPr>
                <w:rFonts w:ascii="Century Gothic" w:hAnsi="Century Gothic"/>
                <w:color w:val="385623" w:themeColor="accent6" w:themeShade="80"/>
                <w:sz w:val="24"/>
                <w:szCs w:val="24"/>
              </w:rPr>
            </w:pPr>
            <w:r w:rsidRPr="000D027E">
              <w:rPr>
                <w:rFonts w:ascii="Century Gothic" w:hAnsi="Century Gothic"/>
                <w:color w:val="385623" w:themeColor="accent6" w:themeShade="80"/>
                <w:sz w:val="24"/>
                <w:szCs w:val="24"/>
              </w:rPr>
              <w:t xml:space="preserve">  </w:t>
            </w:r>
            <w:r w:rsidR="00B018C1" w:rsidRPr="000D027E">
              <w:rPr>
                <w:rFonts w:ascii="Century Gothic" w:hAnsi="Century Gothic"/>
                <w:color w:val="385623" w:themeColor="accent6" w:themeShade="80"/>
                <w:sz w:val="24"/>
                <w:szCs w:val="24"/>
              </w:rPr>
              <w:t xml:space="preserve"> </w:t>
            </w:r>
          </w:p>
          <w:p w:rsidR="00B018C1" w:rsidRPr="000D027E" w:rsidRDefault="00B018C1" w:rsidP="007A619B">
            <w:pPr>
              <w:pStyle w:val="ListParagraph"/>
              <w:rPr>
                <w:rFonts w:ascii="Century Gothic" w:hAnsi="Century Gothic"/>
                <w:b w:val="0"/>
                <w:bCs w:val="0"/>
                <w:color w:val="385623" w:themeColor="accent6" w:themeShade="80"/>
                <w:sz w:val="24"/>
                <w:szCs w:val="24"/>
              </w:rPr>
            </w:pPr>
            <w:r w:rsidRPr="000D027E">
              <w:rPr>
                <w:rFonts w:ascii="Century Gothic" w:hAnsi="Century Gothic"/>
                <w:noProof/>
                <w:color w:val="385623" w:themeColor="accent6" w:themeShade="80"/>
                <w:sz w:val="24"/>
                <w:szCs w:val="24"/>
                <w:lang w:eastAsia="en-GB"/>
              </w:rPr>
              <w:drawing>
                <wp:anchor distT="0" distB="0" distL="114300" distR="114300" simplePos="0" relativeHeight="251669504" behindDoc="0" locked="0" layoutInCell="1" allowOverlap="1" wp14:anchorId="54EB3151" wp14:editId="5DCFE47D">
                  <wp:simplePos x="0" y="0"/>
                  <wp:positionH relativeFrom="column">
                    <wp:posOffset>261686</wp:posOffset>
                  </wp:positionH>
                  <wp:positionV relativeFrom="paragraph">
                    <wp:posOffset>245762</wp:posOffset>
                  </wp:positionV>
                  <wp:extent cx="365760" cy="36576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c>
          <w:tcPr>
            <w:tcW w:w="6303" w:type="dxa"/>
            <w:noWrap/>
            <w:hideMark/>
          </w:tcPr>
          <w:p w:rsidR="00B018C1" w:rsidRPr="000D027E" w:rsidRDefault="00B018C1" w:rsidP="007F6562">
            <w:pPr>
              <w:pStyle w:val="ListParagraph"/>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Birth to three years</w:t>
            </w:r>
          </w:p>
        </w:tc>
        <w:tc>
          <w:tcPr>
            <w:tcW w:w="1213" w:type="dxa"/>
            <w:noWrap/>
            <w:hideMark/>
          </w:tcPr>
          <w:p w:rsidR="00B018C1" w:rsidRPr="000D027E" w:rsidRDefault="00B018C1" w:rsidP="007A619B">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 </w:t>
            </w:r>
          </w:p>
        </w:tc>
        <w:tc>
          <w:tcPr>
            <w:tcW w:w="1846" w:type="dxa"/>
            <w:noWrap/>
            <w:hideMark/>
          </w:tcPr>
          <w:p w:rsidR="00B018C1" w:rsidRPr="000D027E" w:rsidRDefault="00B018C1" w:rsidP="007A619B">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385623" w:themeColor="accent6" w:themeShade="80"/>
                <w:sz w:val="24"/>
                <w:szCs w:val="24"/>
              </w:rPr>
            </w:pPr>
            <w:r w:rsidRPr="000D027E">
              <w:rPr>
                <w:rFonts w:ascii="Century Gothic" w:hAnsi="Century Gothic"/>
                <w:b/>
                <w:bCs/>
                <w:color w:val="385623" w:themeColor="accent6" w:themeShade="80"/>
                <w:sz w:val="24"/>
                <w:szCs w:val="24"/>
              </w:rPr>
              <w:t> </w:t>
            </w:r>
          </w:p>
        </w:tc>
        <w:tc>
          <w:tcPr>
            <w:tcW w:w="1583" w:type="dxa"/>
            <w:noWrap/>
            <w:hideMark/>
          </w:tcPr>
          <w:p w:rsidR="00B018C1" w:rsidRPr="000D027E" w:rsidRDefault="00B018C1" w:rsidP="007A619B">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24"/>
                <w:szCs w:val="24"/>
              </w:rPr>
            </w:pPr>
            <w:r w:rsidRPr="000D027E">
              <w:rPr>
                <w:rFonts w:ascii="Century Gothic" w:hAnsi="Century Gothic"/>
                <w:color w:val="385623" w:themeColor="accent6" w:themeShade="80"/>
                <w:sz w:val="24"/>
                <w:szCs w:val="24"/>
              </w:rPr>
              <w:t> </w:t>
            </w:r>
          </w:p>
        </w:tc>
        <w:tc>
          <w:tcPr>
            <w:tcW w:w="1373" w:type="dxa"/>
            <w:noWrap/>
            <w:hideMark/>
          </w:tcPr>
          <w:p w:rsidR="00B018C1" w:rsidRPr="000D027E" w:rsidRDefault="00B018C1" w:rsidP="007A619B">
            <w:pPr>
              <w:pStyle w:val="ListParagraph"/>
              <w:cnfStyle w:val="000000100000" w:firstRow="0" w:lastRow="0" w:firstColumn="0" w:lastColumn="0" w:oddVBand="0" w:evenVBand="0" w:oddHBand="1" w:evenHBand="0" w:firstRowFirstColumn="0" w:firstRowLastColumn="0" w:lastRowFirstColumn="0" w:lastRowLastColumn="0"/>
              <w:rPr>
                <w:rFonts w:ascii="Century Gothic" w:hAnsi="Century Gothic"/>
                <w:color w:val="385623" w:themeColor="accent6" w:themeShade="80"/>
                <w:sz w:val="24"/>
                <w:szCs w:val="24"/>
              </w:rPr>
            </w:pPr>
            <w:r w:rsidRPr="000D027E">
              <w:rPr>
                <w:rFonts w:ascii="Century Gothic" w:hAnsi="Century Gothic"/>
                <w:color w:val="385623" w:themeColor="accent6" w:themeShade="80"/>
                <w:sz w:val="24"/>
                <w:szCs w:val="24"/>
              </w:rPr>
              <w:t> </w:t>
            </w:r>
          </w:p>
        </w:tc>
      </w:tr>
      <w:tr w:rsidR="000D027E" w:rsidRPr="000D027E" w:rsidTr="000D027E">
        <w:trPr>
          <w:trHeight w:val="363"/>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noWrap/>
            <w:hideMark/>
          </w:tcPr>
          <w:p w:rsidR="00967228" w:rsidRPr="000D027E" w:rsidRDefault="00967228" w:rsidP="00967228">
            <w:pPr>
              <w:pStyle w:val="ListParagraph"/>
              <w:rPr>
                <w:rFonts w:ascii="Century Gothic" w:hAnsi="Century Gothic"/>
                <w:color w:val="385623" w:themeColor="accent6" w:themeShade="80"/>
                <w:sz w:val="24"/>
                <w:szCs w:val="24"/>
              </w:rPr>
            </w:pPr>
          </w:p>
        </w:tc>
        <w:tc>
          <w:tcPr>
            <w:tcW w:w="6303" w:type="dxa"/>
            <w:shd w:val="clear" w:color="auto" w:fill="E2EFD9" w:themeFill="accent6" w:themeFillTint="33"/>
            <w:hideMark/>
          </w:tcPr>
          <w:p w:rsidR="00967228" w:rsidRDefault="00967228"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Repeat actions that have an effect.</w:t>
            </w:r>
          </w:p>
          <w:p w:rsidR="000D027E" w:rsidRPr="000D027E" w:rsidRDefault="000D027E"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A  B</w:t>
            </w:r>
          </w:p>
        </w:tc>
        <w:tc>
          <w:tcPr>
            <w:tcW w:w="158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H</w:t>
            </w:r>
          </w:p>
        </w:tc>
        <w:tc>
          <w:tcPr>
            <w:tcW w:w="137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P</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967228" w:rsidRPr="000D027E" w:rsidRDefault="00967228" w:rsidP="00967228">
            <w:pPr>
              <w:pStyle w:val="ListParagraph"/>
              <w:rPr>
                <w:rFonts w:ascii="Century Gothic" w:hAnsi="Century Gothic"/>
                <w:color w:val="385623" w:themeColor="accent6" w:themeShade="80"/>
                <w:sz w:val="24"/>
                <w:szCs w:val="24"/>
              </w:rPr>
            </w:pPr>
          </w:p>
        </w:tc>
        <w:tc>
          <w:tcPr>
            <w:tcW w:w="6303" w:type="dxa"/>
            <w:noWrap/>
            <w:hideMark/>
          </w:tcPr>
          <w:p w:rsidR="00967228" w:rsidRDefault="00967228"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materials with different properties.</w:t>
            </w:r>
          </w:p>
          <w:p w:rsidR="000D027E" w:rsidRPr="000D027E" w:rsidRDefault="000D027E"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C  D</w:t>
            </w:r>
          </w:p>
        </w:tc>
        <w:tc>
          <w:tcPr>
            <w:tcW w:w="158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G</w:t>
            </w:r>
          </w:p>
        </w:tc>
        <w:tc>
          <w:tcPr>
            <w:tcW w:w="137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J</w:t>
            </w:r>
          </w:p>
        </w:tc>
      </w:tr>
      <w:tr w:rsidR="000D027E" w:rsidRPr="000D027E" w:rsidTr="000D027E">
        <w:trPr>
          <w:trHeight w:val="387"/>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967228" w:rsidRPr="000D027E" w:rsidRDefault="00967228" w:rsidP="00967228">
            <w:pPr>
              <w:pStyle w:val="ListParagraph"/>
              <w:rPr>
                <w:rFonts w:ascii="Century Gothic" w:hAnsi="Century Gothic"/>
                <w:color w:val="385623" w:themeColor="accent6" w:themeShade="80"/>
                <w:sz w:val="24"/>
                <w:szCs w:val="24"/>
              </w:rPr>
            </w:pPr>
          </w:p>
        </w:tc>
        <w:tc>
          <w:tcPr>
            <w:tcW w:w="6303" w:type="dxa"/>
            <w:shd w:val="clear" w:color="auto" w:fill="E2EFD9" w:themeFill="accent6" w:themeFillTint="33"/>
            <w:hideMark/>
          </w:tcPr>
          <w:p w:rsidR="00967228" w:rsidRDefault="00967228"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natural materials, indoors and outside.</w:t>
            </w:r>
          </w:p>
          <w:p w:rsidR="000D027E" w:rsidRPr="000D027E" w:rsidRDefault="000D027E"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C  D</w:t>
            </w:r>
          </w:p>
        </w:tc>
        <w:tc>
          <w:tcPr>
            <w:tcW w:w="158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G</w:t>
            </w:r>
          </w:p>
        </w:tc>
        <w:tc>
          <w:tcPr>
            <w:tcW w:w="1373" w:type="dxa"/>
            <w:shd w:val="clear" w:color="auto" w:fill="E2EFD9" w:themeFill="accent6" w:themeFillTint="33"/>
            <w:noWrap/>
            <w:hideMark/>
          </w:tcPr>
          <w:p w:rsidR="00967228" w:rsidRPr="000D027E" w:rsidRDefault="00967228"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J</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967228" w:rsidRPr="000D027E" w:rsidRDefault="00967228" w:rsidP="00967228">
            <w:pPr>
              <w:pStyle w:val="ListParagraph"/>
              <w:rPr>
                <w:rFonts w:ascii="Century Gothic" w:hAnsi="Century Gothic"/>
                <w:color w:val="385623" w:themeColor="accent6" w:themeShade="80"/>
                <w:sz w:val="24"/>
                <w:szCs w:val="24"/>
              </w:rPr>
            </w:pPr>
          </w:p>
        </w:tc>
        <w:tc>
          <w:tcPr>
            <w:tcW w:w="6303" w:type="dxa"/>
            <w:noWrap/>
            <w:hideMark/>
          </w:tcPr>
          <w:p w:rsidR="00967228" w:rsidRPr="000D027E" w:rsidRDefault="00967228"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and respond to different natural phenomena.</w:t>
            </w:r>
          </w:p>
        </w:tc>
        <w:tc>
          <w:tcPr>
            <w:tcW w:w="121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E  Q  R</w:t>
            </w:r>
          </w:p>
        </w:tc>
        <w:tc>
          <w:tcPr>
            <w:tcW w:w="158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F  K</w:t>
            </w:r>
          </w:p>
        </w:tc>
        <w:tc>
          <w:tcPr>
            <w:tcW w:w="1373" w:type="dxa"/>
            <w:noWrap/>
            <w:hideMark/>
          </w:tcPr>
          <w:p w:rsidR="00967228" w:rsidRPr="000D027E" w:rsidRDefault="00967228"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X</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val="restart"/>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r w:rsidRPr="000D027E">
              <w:rPr>
                <w:rFonts w:ascii="Century Gothic" w:hAnsi="Century Gothic"/>
                <w:color w:val="385623" w:themeColor="accent6" w:themeShade="80"/>
                <w:sz w:val="24"/>
                <w:szCs w:val="24"/>
              </w:rPr>
              <w:t xml:space="preserve">  </w:t>
            </w:r>
          </w:p>
          <w:p w:rsidR="00876A4A" w:rsidRPr="000D027E" w:rsidRDefault="00C62DF5" w:rsidP="00876A4A">
            <w:pPr>
              <w:pStyle w:val="ListParagraph"/>
              <w:rPr>
                <w:rFonts w:ascii="Century Gothic" w:hAnsi="Century Gothic"/>
                <w:color w:val="385623" w:themeColor="accent6" w:themeShade="80"/>
                <w:sz w:val="24"/>
                <w:szCs w:val="24"/>
              </w:rPr>
            </w:pPr>
            <w:r w:rsidRPr="000D027E">
              <w:rPr>
                <w:rFonts w:ascii="Century Gothic" w:hAnsi="Century Gothic"/>
                <w:noProof/>
                <w:color w:val="385623" w:themeColor="accent6" w:themeShade="80"/>
                <w:sz w:val="24"/>
                <w:szCs w:val="24"/>
                <w:lang w:eastAsia="en-GB"/>
              </w:rPr>
              <w:drawing>
                <wp:anchor distT="0" distB="0" distL="114300" distR="114300" simplePos="0" relativeHeight="251679744" behindDoc="0" locked="0" layoutInCell="1" allowOverlap="1" wp14:anchorId="0B7D771D" wp14:editId="674F55FF">
                  <wp:simplePos x="0" y="0"/>
                  <wp:positionH relativeFrom="column">
                    <wp:posOffset>153521</wp:posOffset>
                  </wp:positionH>
                  <wp:positionV relativeFrom="paragraph">
                    <wp:posOffset>428147</wp:posOffset>
                  </wp:positionV>
                  <wp:extent cx="489518" cy="717530"/>
                  <wp:effectExtent l="0" t="0" r="6350" b="6985"/>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18" cy="717530"/>
                          </a:xfrm>
                          <a:prstGeom prst="rect">
                            <a:avLst/>
                          </a:prstGeom>
                        </pic:spPr>
                      </pic:pic>
                    </a:graphicData>
                  </a:graphic>
                </wp:anchor>
              </w:drawing>
            </w:r>
          </w:p>
        </w:tc>
        <w:tc>
          <w:tcPr>
            <w:tcW w:w="6303" w:type="dxa"/>
            <w:shd w:val="clear" w:color="auto" w:fill="E2EFD9" w:themeFill="accent6" w:themeFillTint="33"/>
            <w:noWrap/>
            <w:hideMark/>
          </w:tcPr>
          <w:p w:rsidR="00876A4A" w:rsidRPr="000D027E" w:rsidRDefault="00876A4A" w:rsidP="000D027E">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Make connections between the features of their family and</w:t>
            </w:r>
            <w:r w:rsidR="000D027E">
              <w:rPr>
                <w:rFonts w:ascii="Century Gothic" w:hAnsi="Century Gothic" w:cs="Calibri"/>
                <w:color w:val="385623" w:themeColor="accent6" w:themeShade="80"/>
                <w:sz w:val="24"/>
                <w:szCs w:val="24"/>
              </w:rPr>
              <w:t xml:space="preserve"> </w:t>
            </w:r>
            <w:r w:rsidRPr="000D027E">
              <w:rPr>
                <w:rFonts w:ascii="Century Gothic" w:hAnsi="Century Gothic" w:cs="Calibri"/>
                <w:color w:val="385623" w:themeColor="accent6" w:themeShade="80"/>
                <w:sz w:val="24"/>
                <w:szCs w:val="24"/>
              </w:rPr>
              <w:t>other families.</w:t>
            </w:r>
          </w:p>
        </w:tc>
        <w:tc>
          <w:tcPr>
            <w:tcW w:w="1213" w:type="dxa"/>
            <w:shd w:val="clear" w:color="auto" w:fill="E2EFD9" w:themeFill="accent6" w:themeFillTint="33"/>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E2EFD9" w:themeFill="accent6" w:themeFillTint="33"/>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C  D</w:t>
            </w:r>
          </w:p>
        </w:tc>
        <w:tc>
          <w:tcPr>
            <w:tcW w:w="1583" w:type="dxa"/>
            <w:shd w:val="clear" w:color="auto" w:fill="E2EFD9" w:themeFill="accent6" w:themeFillTint="33"/>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G</w:t>
            </w:r>
          </w:p>
        </w:tc>
        <w:tc>
          <w:tcPr>
            <w:tcW w:w="1373" w:type="dxa"/>
            <w:shd w:val="clear" w:color="auto" w:fill="E2EFD9" w:themeFill="accent6" w:themeFillTint="33"/>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J</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noWrap/>
            <w:hideMark/>
          </w:tcPr>
          <w:p w:rsidR="00876A4A" w:rsidRDefault="00876A4A"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xml:space="preserve">Notice differences between people. </w:t>
            </w:r>
          </w:p>
          <w:p w:rsidR="000D027E" w:rsidRPr="000D027E" w:rsidRDefault="000D027E"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L</w:t>
            </w:r>
          </w:p>
        </w:tc>
        <w:tc>
          <w:tcPr>
            <w:tcW w:w="1583" w:type="dxa"/>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Z</w:t>
            </w:r>
          </w:p>
        </w:tc>
        <w:tc>
          <w:tcPr>
            <w:tcW w:w="1373" w:type="dxa"/>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I</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Pr="000D027E" w:rsidRDefault="00876A4A" w:rsidP="000D027E">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3 and 4 year olds</w:t>
            </w:r>
          </w:p>
        </w:tc>
        <w:tc>
          <w:tcPr>
            <w:tcW w:w="121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 </w:t>
            </w:r>
          </w:p>
        </w:tc>
        <w:tc>
          <w:tcPr>
            <w:tcW w:w="158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 </w:t>
            </w:r>
          </w:p>
        </w:tc>
        <w:tc>
          <w:tcPr>
            <w:tcW w:w="137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 </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Pr="000D027E" w:rsidRDefault="00876A4A"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Use all their senses in hands on exploration of natural materials.</w:t>
            </w:r>
          </w:p>
        </w:tc>
        <w:tc>
          <w:tcPr>
            <w:tcW w:w="121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L</w:t>
            </w:r>
          </w:p>
        </w:tc>
        <w:tc>
          <w:tcPr>
            <w:tcW w:w="158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Z</w:t>
            </w:r>
          </w:p>
        </w:tc>
        <w:tc>
          <w:tcPr>
            <w:tcW w:w="137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I</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Pr="000D027E" w:rsidRDefault="00876A4A"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collections of materials with similar and/or different properties.</w:t>
            </w:r>
          </w:p>
        </w:tc>
        <w:tc>
          <w:tcPr>
            <w:tcW w:w="121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C D</w:t>
            </w:r>
          </w:p>
        </w:tc>
        <w:tc>
          <w:tcPr>
            <w:tcW w:w="158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G</w:t>
            </w:r>
          </w:p>
        </w:tc>
        <w:tc>
          <w:tcPr>
            <w:tcW w:w="137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J</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Default="00876A4A"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Talk about what they see, using a wide vocabulary.</w:t>
            </w:r>
          </w:p>
          <w:p w:rsidR="000D027E" w:rsidRPr="000D027E" w:rsidRDefault="000D027E" w:rsidP="00967228">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E  Q  R</w:t>
            </w:r>
          </w:p>
        </w:tc>
        <w:tc>
          <w:tcPr>
            <w:tcW w:w="158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F  K</w:t>
            </w:r>
          </w:p>
        </w:tc>
        <w:tc>
          <w:tcPr>
            <w:tcW w:w="1373" w:type="dxa"/>
            <w:shd w:val="clear" w:color="auto" w:fill="C5E0B3" w:themeFill="accent6" w:themeFillTint="66"/>
            <w:noWrap/>
            <w:hideMark/>
          </w:tcPr>
          <w:p w:rsidR="00876A4A" w:rsidRPr="000D027E" w:rsidRDefault="00876A4A" w:rsidP="00967228">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X</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Pr="000D027E" w:rsidRDefault="00876A4A" w:rsidP="00967228">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Begin to make sense of their own life-story and family’s history.</w:t>
            </w:r>
          </w:p>
        </w:tc>
        <w:tc>
          <w:tcPr>
            <w:tcW w:w="121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A  B</w:t>
            </w:r>
          </w:p>
        </w:tc>
        <w:tc>
          <w:tcPr>
            <w:tcW w:w="158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H</w:t>
            </w:r>
          </w:p>
        </w:tc>
        <w:tc>
          <w:tcPr>
            <w:tcW w:w="1373" w:type="dxa"/>
            <w:shd w:val="clear" w:color="auto" w:fill="C5E0B3" w:themeFill="accent6" w:themeFillTint="66"/>
            <w:noWrap/>
            <w:hideMark/>
          </w:tcPr>
          <w:p w:rsidR="00876A4A" w:rsidRPr="000D027E" w:rsidRDefault="00876A4A" w:rsidP="00967228">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P</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noWrap/>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0D027E" w:rsidRDefault="00876A4A"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Show interest in different occupations.</w:t>
            </w:r>
          </w:p>
          <w:p w:rsidR="000D027E" w:rsidRPr="000D027E" w:rsidRDefault="000D027E"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E  Q  R</w:t>
            </w:r>
          </w:p>
        </w:tc>
        <w:tc>
          <w:tcPr>
            <w:tcW w:w="158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F  K</w:t>
            </w:r>
          </w:p>
        </w:tc>
        <w:tc>
          <w:tcPr>
            <w:tcW w:w="137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X</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Default="00876A4A"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how things work.</w:t>
            </w:r>
          </w:p>
          <w:p w:rsidR="000D027E" w:rsidRPr="000D027E" w:rsidRDefault="000D027E"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C5E0B3" w:themeFill="accent6" w:themeFillTint="66"/>
            <w:noWrap/>
            <w:hideMark/>
          </w:tcPr>
          <w:p w:rsidR="00876A4A" w:rsidRPr="000D027E" w:rsidRDefault="00876A4A"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T  U</w:t>
            </w:r>
          </w:p>
        </w:tc>
        <w:tc>
          <w:tcPr>
            <w:tcW w:w="1583" w:type="dxa"/>
            <w:shd w:val="clear" w:color="auto" w:fill="C5E0B3" w:themeFill="accent6" w:themeFillTint="66"/>
            <w:noWrap/>
            <w:hideMark/>
          </w:tcPr>
          <w:p w:rsidR="00876A4A" w:rsidRPr="000D027E" w:rsidRDefault="00876A4A"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W</w:t>
            </w:r>
          </w:p>
        </w:tc>
        <w:tc>
          <w:tcPr>
            <w:tcW w:w="1373" w:type="dxa"/>
            <w:shd w:val="clear" w:color="auto" w:fill="C5E0B3" w:themeFill="accent6" w:themeFillTint="66"/>
            <w:noWrap/>
            <w:hideMark/>
          </w:tcPr>
          <w:p w:rsidR="00876A4A" w:rsidRPr="000D027E" w:rsidRDefault="00876A4A"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M  N  Y</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876A4A" w:rsidRPr="000D027E" w:rsidRDefault="00876A4A" w:rsidP="00876A4A">
            <w:pPr>
              <w:pStyle w:val="ListParagraph"/>
              <w:rPr>
                <w:rFonts w:ascii="Century Gothic" w:hAnsi="Century Gothic"/>
                <w:color w:val="385623" w:themeColor="accent6" w:themeShade="80"/>
                <w:sz w:val="24"/>
                <w:szCs w:val="24"/>
              </w:rPr>
            </w:pPr>
          </w:p>
        </w:tc>
        <w:tc>
          <w:tcPr>
            <w:tcW w:w="6303" w:type="dxa"/>
            <w:shd w:val="clear" w:color="auto" w:fill="C5E0B3" w:themeFill="accent6" w:themeFillTint="66"/>
            <w:noWrap/>
            <w:hideMark/>
          </w:tcPr>
          <w:p w:rsidR="00876A4A" w:rsidRDefault="00876A4A"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Plant seeds and care for growing plants.</w:t>
            </w:r>
          </w:p>
          <w:p w:rsidR="000D027E" w:rsidRPr="000D027E" w:rsidRDefault="000D027E"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O</w:t>
            </w:r>
          </w:p>
        </w:tc>
        <w:tc>
          <w:tcPr>
            <w:tcW w:w="158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S</w:t>
            </w:r>
          </w:p>
        </w:tc>
        <w:tc>
          <w:tcPr>
            <w:tcW w:w="1373" w:type="dxa"/>
            <w:shd w:val="clear" w:color="auto" w:fill="C5E0B3" w:themeFill="accent6" w:themeFillTint="66"/>
            <w:noWrap/>
            <w:hideMark/>
          </w:tcPr>
          <w:p w:rsidR="00876A4A" w:rsidRPr="000D027E" w:rsidRDefault="00876A4A"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V</w:t>
            </w:r>
          </w:p>
        </w:tc>
      </w:tr>
      <w:tr w:rsidR="000D027E" w:rsidRPr="000D027E" w:rsidTr="000D027E">
        <w:trPr>
          <w:trHeight w:val="312"/>
        </w:trPr>
        <w:tc>
          <w:tcPr>
            <w:cnfStyle w:val="001000000000" w:firstRow="0" w:lastRow="0" w:firstColumn="1" w:lastColumn="0" w:oddVBand="0" w:evenVBand="0" w:oddHBand="0" w:evenHBand="0" w:firstRowFirstColumn="0" w:firstRowLastColumn="0" w:lastRowFirstColumn="0" w:lastRowLastColumn="0"/>
            <w:tcW w:w="1630" w:type="dxa"/>
            <w:vMerge w:val="restart"/>
            <w:shd w:val="clear" w:color="auto" w:fill="auto"/>
            <w:hideMark/>
          </w:tcPr>
          <w:p w:rsidR="00C62DF5" w:rsidRPr="000D027E" w:rsidRDefault="00C62DF5" w:rsidP="00876A4A">
            <w:pPr>
              <w:pStyle w:val="ListParagraph"/>
              <w:rPr>
                <w:rFonts w:ascii="Century Gothic" w:hAnsi="Century Gothic"/>
                <w:color w:val="385623" w:themeColor="accent6" w:themeShade="80"/>
                <w:sz w:val="24"/>
                <w:szCs w:val="24"/>
              </w:rPr>
            </w:pPr>
            <w:r w:rsidRPr="000D027E">
              <w:rPr>
                <w:rFonts w:ascii="Century Gothic" w:hAnsi="Century Gothic"/>
                <w:noProof/>
                <w:color w:val="385623" w:themeColor="accent6" w:themeShade="80"/>
                <w:sz w:val="24"/>
                <w:szCs w:val="24"/>
                <w:lang w:eastAsia="en-GB"/>
              </w:rPr>
              <w:lastRenderedPageBreak/>
              <w:drawing>
                <wp:anchor distT="0" distB="0" distL="114300" distR="114300" simplePos="0" relativeHeight="251678720" behindDoc="0" locked="0" layoutInCell="1" allowOverlap="1" wp14:anchorId="19046638" wp14:editId="58D223B8">
                  <wp:simplePos x="0" y="0"/>
                  <wp:positionH relativeFrom="column">
                    <wp:posOffset>168399</wp:posOffset>
                  </wp:positionH>
                  <wp:positionV relativeFrom="paragraph">
                    <wp:posOffset>192166</wp:posOffset>
                  </wp:positionV>
                  <wp:extent cx="510540" cy="487680"/>
                  <wp:effectExtent l="0" t="0" r="0" b="762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0540" cy="487680"/>
                          </a:xfrm>
                          <a:prstGeom prst="rect">
                            <a:avLst/>
                          </a:prstGeom>
                        </pic:spPr>
                      </pic:pic>
                    </a:graphicData>
                  </a:graphic>
                  <wp14:sizeRelH relativeFrom="page">
                    <wp14:pctWidth>0</wp14:pctWidth>
                  </wp14:sizeRelH>
                  <wp14:sizeRelV relativeFrom="page">
                    <wp14:pctHeight>0</wp14:pctHeight>
                  </wp14:sizeRelV>
                </wp:anchor>
              </w:drawing>
            </w:r>
          </w:p>
        </w:tc>
        <w:tc>
          <w:tcPr>
            <w:tcW w:w="6303" w:type="dxa"/>
            <w:shd w:val="clear" w:color="auto" w:fill="A8D08D" w:themeFill="accent6" w:themeFillTint="99"/>
            <w:noWrap/>
            <w:hideMark/>
          </w:tcPr>
          <w:p w:rsidR="00C62DF5" w:rsidRDefault="00C62DF5"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Understand the key features of the life cycle of a plant and an animal.</w:t>
            </w:r>
          </w:p>
          <w:p w:rsidR="000D027E" w:rsidRPr="000D027E" w:rsidRDefault="000D027E"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A8D08D" w:themeFill="accent6" w:themeFillTint="99"/>
            <w:noWrap/>
            <w:hideMark/>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hideMark/>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T  U</w:t>
            </w:r>
          </w:p>
        </w:tc>
        <w:tc>
          <w:tcPr>
            <w:tcW w:w="1583" w:type="dxa"/>
            <w:shd w:val="clear" w:color="auto" w:fill="A8D08D" w:themeFill="accent6" w:themeFillTint="99"/>
            <w:noWrap/>
            <w:hideMark/>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W</w:t>
            </w:r>
          </w:p>
        </w:tc>
        <w:tc>
          <w:tcPr>
            <w:tcW w:w="1373" w:type="dxa"/>
            <w:shd w:val="clear" w:color="auto" w:fill="A8D08D" w:themeFill="accent6" w:themeFillTint="99"/>
            <w:noWrap/>
            <w:hideMark/>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M  N  Y</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hideMark/>
          </w:tcPr>
          <w:p w:rsidR="00C62DF5" w:rsidRPr="000D027E" w:rsidRDefault="00C62DF5" w:rsidP="00876A4A">
            <w:pPr>
              <w:pStyle w:val="ListParagraph"/>
              <w:rPr>
                <w:rFonts w:ascii="Century Gothic" w:hAnsi="Century Gothic"/>
                <w:color w:val="385623" w:themeColor="accent6" w:themeShade="80"/>
                <w:sz w:val="24"/>
                <w:szCs w:val="24"/>
              </w:rPr>
            </w:pPr>
          </w:p>
        </w:tc>
        <w:tc>
          <w:tcPr>
            <w:tcW w:w="6303" w:type="dxa"/>
            <w:shd w:val="clear" w:color="auto" w:fill="A8D08D" w:themeFill="accent6" w:themeFillTint="99"/>
            <w:hideMark/>
          </w:tcPr>
          <w:p w:rsidR="00C62DF5" w:rsidRDefault="00C62DF5"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Begin to understand the need to respect and care for the natural environment and all living things.</w:t>
            </w:r>
          </w:p>
          <w:p w:rsidR="000D027E" w:rsidRPr="000D027E" w:rsidRDefault="000D027E"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A8D08D" w:themeFill="accent6" w:themeFillTint="99"/>
            <w:noWrap/>
            <w:hideMark/>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hideMark/>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E  Q  R</w:t>
            </w:r>
          </w:p>
        </w:tc>
        <w:tc>
          <w:tcPr>
            <w:tcW w:w="1583" w:type="dxa"/>
            <w:shd w:val="clear" w:color="auto" w:fill="A8D08D" w:themeFill="accent6" w:themeFillTint="99"/>
            <w:noWrap/>
            <w:hideMark/>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F  K</w:t>
            </w:r>
          </w:p>
        </w:tc>
        <w:tc>
          <w:tcPr>
            <w:tcW w:w="1373" w:type="dxa"/>
            <w:shd w:val="clear" w:color="auto" w:fill="A8D08D" w:themeFill="accent6" w:themeFillTint="99"/>
            <w:noWrap/>
            <w:hideMark/>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X</w:t>
            </w:r>
          </w:p>
        </w:tc>
      </w:tr>
      <w:tr w:rsidR="000D027E" w:rsidRPr="000D027E" w:rsidTr="000D027E">
        <w:trPr>
          <w:trHeight w:val="311"/>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tcPr>
          <w:p w:rsidR="00C62DF5" w:rsidRPr="000D027E" w:rsidRDefault="00C62DF5" w:rsidP="00876A4A">
            <w:pPr>
              <w:pStyle w:val="ListParagraph"/>
              <w:rPr>
                <w:rFonts w:ascii="Century Gothic" w:hAnsi="Century Gothic"/>
                <w:color w:val="385623" w:themeColor="accent6" w:themeShade="80"/>
                <w:sz w:val="24"/>
                <w:szCs w:val="24"/>
              </w:rPr>
            </w:pPr>
          </w:p>
        </w:tc>
        <w:tc>
          <w:tcPr>
            <w:tcW w:w="6303" w:type="dxa"/>
            <w:shd w:val="clear" w:color="auto" w:fill="A8D08D" w:themeFill="accent6" w:themeFillTint="99"/>
          </w:tcPr>
          <w:p w:rsidR="00C62DF5" w:rsidRDefault="00C62DF5"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Explore and talk about different forces they can feel.</w:t>
            </w:r>
          </w:p>
          <w:p w:rsidR="000D027E" w:rsidRPr="000D027E" w:rsidRDefault="000D027E"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E  Q  R</w:t>
            </w:r>
          </w:p>
        </w:tc>
        <w:tc>
          <w:tcPr>
            <w:tcW w:w="158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F  K</w:t>
            </w:r>
          </w:p>
        </w:tc>
        <w:tc>
          <w:tcPr>
            <w:tcW w:w="137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X</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tcPr>
          <w:p w:rsidR="00C62DF5" w:rsidRPr="000D027E" w:rsidRDefault="00C62DF5" w:rsidP="00876A4A">
            <w:pPr>
              <w:pStyle w:val="ListParagraph"/>
              <w:rPr>
                <w:rFonts w:ascii="Century Gothic" w:hAnsi="Century Gothic"/>
                <w:color w:val="385623" w:themeColor="accent6" w:themeShade="80"/>
                <w:sz w:val="24"/>
                <w:szCs w:val="24"/>
              </w:rPr>
            </w:pPr>
          </w:p>
        </w:tc>
        <w:tc>
          <w:tcPr>
            <w:tcW w:w="6303" w:type="dxa"/>
            <w:shd w:val="clear" w:color="auto" w:fill="A8D08D" w:themeFill="accent6" w:themeFillTint="99"/>
          </w:tcPr>
          <w:p w:rsidR="00C62DF5" w:rsidRDefault="00C62DF5"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Talk about the differences between materials and changes they notice.</w:t>
            </w:r>
          </w:p>
          <w:p w:rsidR="000D027E" w:rsidRPr="000D027E" w:rsidRDefault="000D027E"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T  U</w:t>
            </w:r>
          </w:p>
        </w:tc>
        <w:tc>
          <w:tcPr>
            <w:tcW w:w="158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W</w:t>
            </w:r>
          </w:p>
        </w:tc>
        <w:tc>
          <w:tcPr>
            <w:tcW w:w="137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M  N  Y</w:t>
            </w:r>
          </w:p>
        </w:tc>
      </w:tr>
      <w:tr w:rsidR="000D027E" w:rsidRPr="000D027E" w:rsidTr="000D027E">
        <w:trPr>
          <w:trHeight w:val="624"/>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tcPr>
          <w:p w:rsidR="00C62DF5" w:rsidRPr="000D027E" w:rsidRDefault="00C62DF5" w:rsidP="00876A4A">
            <w:pPr>
              <w:pStyle w:val="ListParagraph"/>
              <w:rPr>
                <w:rFonts w:ascii="Century Gothic" w:hAnsi="Century Gothic"/>
                <w:color w:val="385623" w:themeColor="accent6" w:themeShade="80"/>
                <w:sz w:val="24"/>
                <w:szCs w:val="24"/>
              </w:rPr>
            </w:pPr>
          </w:p>
        </w:tc>
        <w:tc>
          <w:tcPr>
            <w:tcW w:w="6303" w:type="dxa"/>
            <w:shd w:val="clear" w:color="auto" w:fill="A8D08D" w:themeFill="accent6" w:themeFillTint="99"/>
          </w:tcPr>
          <w:p w:rsidR="00C62DF5" w:rsidRDefault="00C62DF5"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Continue developing positive attitudes about the differences between people.</w:t>
            </w:r>
          </w:p>
          <w:p w:rsidR="000D027E" w:rsidRPr="000D027E" w:rsidRDefault="000D027E" w:rsidP="00876A4A">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p>
        </w:tc>
        <w:tc>
          <w:tcPr>
            <w:tcW w:w="121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C  D</w:t>
            </w:r>
          </w:p>
        </w:tc>
        <w:tc>
          <w:tcPr>
            <w:tcW w:w="158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G</w:t>
            </w:r>
          </w:p>
        </w:tc>
        <w:tc>
          <w:tcPr>
            <w:tcW w:w="1373" w:type="dxa"/>
            <w:shd w:val="clear" w:color="auto" w:fill="A8D08D" w:themeFill="accent6" w:themeFillTint="99"/>
            <w:noWrap/>
          </w:tcPr>
          <w:p w:rsidR="00C62DF5" w:rsidRPr="000D027E" w:rsidRDefault="00C62DF5" w:rsidP="00876A4A">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J</w:t>
            </w:r>
          </w:p>
        </w:tc>
      </w:tr>
      <w:tr w:rsidR="000D027E" w:rsidRPr="000D027E" w:rsidTr="000D027E">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0" w:type="dxa"/>
            <w:vMerge/>
            <w:shd w:val="clear" w:color="auto" w:fill="auto"/>
          </w:tcPr>
          <w:p w:rsidR="00C62DF5" w:rsidRPr="000D027E" w:rsidRDefault="00C62DF5" w:rsidP="00876A4A">
            <w:pPr>
              <w:pStyle w:val="ListParagraph"/>
              <w:rPr>
                <w:rFonts w:ascii="Century Gothic" w:hAnsi="Century Gothic"/>
                <w:color w:val="385623" w:themeColor="accent6" w:themeShade="80"/>
                <w:sz w:val="24"/>
                <w:szCs w:val="24"/>
              </w:rPr>
            </w:pPr>
          </w:p>
        </w:tc>
        <w:tc>
          <w:tcPr>
            <w:tcW w:w="6303" w:type="dxa"/>
            <w:shd w:val="clear" w:color="auto" w:fill="A8D08D" w:themeFill="accent6" w:themeFillTint="99"/>
          </w:tcPr>
          <w:p w:rsidR="00C62DF5" w:rsidRPr="000D027E" w:rsidRDefault="00C62DF5" w:rsidP="00876A4A">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Know that there are different countries in the world and talk about the differences they have experienced or seen in photos.</w:t>
            </w:r>
          </w:p>
        </w:tc>
        <w:tc>
          <w:tcPr>
            <w:tcW w:w="121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385623" w:themeColor="accent6" w:themeShade="80"/>
                <w:sz w:val="24"/>
                <w:szCs w:val="24"/>
              </w:rPr>
            </w:pPr>
            <w:r w:rsidRPr="000D027E">
              <w:rPr>
                <w:rFonts w:ascii="Century Gothic" w:hAnsi="Century Gothic" w:cs="Calibri"/>
                <w:color w:val="385623" w:themeColor="accent6" w:themeShade="80"/>
                <w:sz w:val="24"/>
                <w:szCs w:val="24"/>
              </w:rPr>
              <w:t> </w:t>
            </w:r>
          </w:p>
        </w:tc>
        <w:tc>
          <w:tcPr>
            <w:tcW w:w="1846"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385623" w:themeColor="accent6" w:themeShade="80"/>
                <w:sz w:val="24"/>
                <w:szCs w:val="24"/>
              </w:rPr>
            </w:pPr>
            <w:r w:rsidRPr="000D027E">
              <w:rPr>
                <w:rFonts w:ascii="Century Gothic" w:hAnsi="Century Gothic" w:cs="Calibri"/>
                <w:b/>
                <w:bCs/>
                <w:color w:val="385623" w:themeColor="accent6" w:themeShade="80"/>
                <w:sz w:val="24"/>
                <w:szCs w:val="24"/>
              </w:rPr>
              <w:t>L</w:t>
            </w:r>
          </w:p>
        </w:tc>
        <w:tc>
          <w:tcPr>
            <w:tcW w:w="158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C000"/>
                <w:sz w:val="24"/>
                <w:szCs w:val="24"/>
              </w:rPr>
            </w:pPr>
            <w:r w:rsidRPr="000D027E">
              <w:rPr>
                <w:rFonts w:ascii="Century Gothic" w:hAnsi="Century Gothic" w:cs="Calibri"/>
                <w:b/>
                <w:bCs/>
                <w:color w:val="FFC000"/>
                <w:sz w:val="24"/>
                <w:szCs w:val="24"/>
              </w:rPr>
              <w:t>Z</w:t>
            </w:r>
          </w:p>
        </w:tc>
        <w:tc>
          <w:tcPr>
            <w:tcW w:w="1373" w:type="dxa"/>
            <w:shd w:val="clear" w:color="auto" w:fill="A8D08D" w:themeFill="accent6" w:themeFillTint="99"/>
            <w:noWrap/>
          </w:tcPr>
          <w:p w:rsidR="00C62DF5" w:rsidRPr="000D027E" w:rsidRDefault="00C62DF5" w:rsidP="00876A4A">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color w:val="FF0000"/>
                <w:sz w:val="24"/>
                <w:szCs w:val="24"/>
              </w:rPr>
            </w:pPr>
            <w:r w:rsidRPr="000D027E">
              <w:rPr>
                <w:rFonts w:ascii="Century Gothic" w:hAnsi="Century Gothic" w:cs="Calibri"/>
                <w:b/>
                <w:bCs/>
                <w:color w:val="FF0000"/>
                <w:sz w:val="24"/>
                <w:szCs w:val="24"/>
              </w:rPr>
              <w:t>I</w:t>
            </w:r>
          </w:p>
        </w:tc>
      </w:tr>
    </w:tbl>
    <w:p w:rsidR="007A619B" w:rsidRPr="000D027E" w:rsidRDefault="007A619B" w:rsidP="007A619B">
      <w:pPr>
        <w:pStyle w:val="ListParagraph"/>
        <w:rPr>
          <w:rFonts w:ascii="Century Gothic" w:hAnsi="Century Gothic"/>
          <w:color w:val="385623" w:themeColor="accent6" w:themeShade="80"/>
          <w:sz w:val="24"/>
          <w:szCs w:val="24"/>
        </w:rPr>
      </w:pPr>
    </w:p>
    <w:p w:rsidR="00E74A8D" w:rsidRPr="00EE6386" w:rsidRDefault="00E74A8D" w:rsidP="00B45CB0">
      <w:pPr>
        <w:pStyle w:val="ListParagraph"/>
        <w:rPr>
          <w:rFonts w:ascii="Century Gothic" w:hAnsi="Century Gothic"/>
          <w:color w:val="385623" w:themeColor="accent6" w:themeShade="80"/>
          <w:sz w:val="24"/>
          <w:szCs w:val="24"/>
        </w:rPr>
      </w:pPr>
    </w:p>
    <w:p w:rsidR="00EE6386" w:rsidRPr="00EE6386" w:rsidRDefault="00EE6386" w:rsidP="00EE6386">
      <w:pPr>
        <w:rPr>
          <w:rFonts w:ascii="Century Gothic" w:hAnsi="Century Gothic"/>
          <w:color w:val="385623" w:themeColor="accent6" w:themeShade="80"/>
          <w:sz w:val="24"/>
          <w:szCs w:val="24"/>
        </w:rPr>
      </w:pPr>
      <w:r w:rsidRPr="00EE6386">
        <w:rPr>
          <w:rFonts w:ascii="Century Gothic" w:hAnsi="Century Gothic"/>
          <w:b/>
          <w:color w:val="385623" w:themeColor="accent6" w:themeShade="80"/>
          <w:sz w:val="24"/>
          <w:szCs w:val="24"/>
        </w:rPr>
        <w:t>Impact:</w:t>
      </w:r>
      <w:r w:rsidRPr="00EE6386">
        <w:rPr>
          <w:rFonts w:ascii="Century Gothic" w:hAnsi="Century Gothic"/>
          <w:color w:val="385623" w:themeColor="accent6" w:themeShade="80"/>
          <w:sz w:val="24"/>
          <w:szCs w:val="24"/>
        </w:rPr>
        <w:t xml:space="preserve"> </w:t>
      </w:r>
      <w:r w:rsidRPr="00EE6386">
        <w:rPr>
          <w:rFonts w:ascii="Century Gothic" w:hAnsi="Century Gothic"/>
          <w:color w:val="385623" w:themeColor="accent6" w:themeShade="80"/>
          <w:sz w:val="24"/>
          <w:szCs w:val="24"/>
        </w:rPr>
        <w:t xml:space="preserve">The metacognitive approach to Understanding the World leads to the acceleration of children’s capacity to understand and reflect on key concepts.  Our application of </w:t>
      </w:r>
      <w:proofErr w:type="spellStart"/>
      <w:r w:rsidRPr="00EE6386">
        <w:rPr>
          <w:rFonts w:ascii="Century Gothic" w:hAnsi="Century Gothic"/>
          <w:color w:val="385623" w:themeColor="accent6" w:themeShade="80"/>
          <w:sz w:val="24"/>
          <w:szCs w:val="24"/>
        </w:rPr>
        <w:t>MetaSTEAM</w:t>
      </w:r>
      <w:proofErr w:type="spellEnd"/>
      <w:r w:rsidRPr="00EE6386">
        <w:rPr>
          <w:rFonts w:ascii="Century Gothic" w:hAnsi="Century Gothic"/>
          <w:color w:val="385623" w:themeColor="accent6" w:themeShade="80"/>
          <w:sz w:val="24"/>
          <w:szCs w:val="24"/>
        </w:rPr>
        <w:t xml:space="preserve"> drives children to expand their own depth of fascinations, experiencing learning from a position of growth </w:t>
      </w:r>
      <w:proofErr w:type="spellStart"/>
      <w:r w:rsidRPr="00EE6386">
        <w:rPr>
          <w:rFonts w:ascii="Century Gothic" w:hAnsi="Century Gothic"/>
          <w:color w:val="385623" w:themeColor="accent6" w:themeShade="80"/>
          <w:sz w:val="24"/>
          <w:szCs w:val="24"/>
        </w:rPr>
        <w:t>mindset</w:t>
      </w:r>
      <w:proofErr w:type="spellEnd"/>
      <w:r w:rsidRPr="00EE6386">
        <w:rPr>
          <w:rFonts w:ascii="Century Gothic" w:hAnsi="Century Gothic"/>
          <w:color w:val="385623" w:themeColor="accent6" w:themeShade="80"/>
          <w:sz w:val="24"/>
          <w:szCs w:val="24"/>
        </w:rPr>
        <w:t xml:space="preserve">.  The impact of teachers having a firm and common understanding of the curriculum intention and implementation, results in purposeful and aspirational teaching and learning.  A consistent enquiry based culture, results in children achieving highly and this is reflected in their thinking, communicating and behaviours.  </w:t>
      </w:r>
    </w:p>
    <w:p w:rsidR="00E74A8D" w:rsidRPr="000D027E" w:rsidRDefault="00876A4A" w:rsidP="00876A4A">
      <w:pPr>
        <w:tabs>
          <w:tab w:val="left" w:pos="8883"/>
        </w:tabs>
        <w:rPr>
          <w:rFonts w:ascii="Century Gothic" w:hAnsi="Century Gothic"/>
          <w:color w:val="385623" w:themeColor="accent6" w:themeShade="80"/>
          <w:sz w:val="24"/>
          <w:szCs w:val="24"/>
        </w:rPr>
      </w:pPr>
      <w:r w:rsidRPr="00EE6386">
        <w:rPr>
          <w:rFonts w:ascii="Century Gothic" w:hAnsi="Century Gothic"/>
          <w:color w:val="385623" w:themeColor="accent6" w:themeShade="80"/>
          <w:sz w:val="24"/>
          <w:szCs w:val="24"/>
        </w:rPr>
        <w:tab/>
      </w:r>
    </w:p>
    <w:p w:rsidR="00E74A8D" w:rsidRPr="000D027E" w:rsidRDefault="00D4138D" w:rsidP="00E74A8D">
      <w:pPr>
        <w:shd w:val="clear" w:color="auto" w:fill="FFFFFF" w:themeFill="background1"/>
        <w:rPr>
          <w:rFonts w:ascii="Century Gothic" w:hAnsi="Century Gothic"/>
          <w:color w:val="385623" w:themeColor="accent6" w:themeShade="80"/>
          <w:sz w:val="24"/>
          <w:szCs w:val="24"/>
        </w:rPr>
      </w:pPr>
      <w:bookmarkStart w:id="0" w:name="_GoBack"/>
      <w:bookmarkEnd w:id="0"/>
      <w:r w:rsidRPr="000D027E">
        <w:rPr>
          <w:rFonts w:ascii="Century Gothic" w:hAnsi="Century Gothic"/>
          <w:noProof/>
          <w:color w:val="385623" w:themeColor="accent6" w:themeShade="80"/>
          <w:sz w:val="24"/>
          <w:szCs w:val="24"/>
          <w:lang w:eastAsia="en-GB"/>
        </w:rPr>
        <w:drawing>
          <wp:anchor distT="0" distB="0" distL="114300" distR="114300" simplePos="0" relativeHeight="251658240" behindDoc="0" locked="0" layoutInCell="1" allowOverlap="1" wp14:anchorId="094B9F37" wp14:editId="3527BEF2">
            <wp:simplePos x="0" y="0"/>
            <wp:positionH relativeFrom="margin">
              <wp:align>left</wp:align>
            </wp:positionH>
            <wp:positionV relativeFrom="paragraph">
              <wp:posOffset>5579006</wp:posOffset>
            </wp:positionV>
            <wp:extent cx="618978" cy="616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freton nursery school logo march 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978" cy="616640"/>
                    </a:xfrm>
                    <a:prstGeom prst="rect">
                      <a:avLst/>
                    </a:prstGeom>
                  </pic:spPr>
                </pic:pic>
              </a:graphicData>
            </a:graphic>
            <wp14:sizeRelH relativeFrom="margin">
              <wp14:pctWidth>0</wp14:pctWidth>
            </wp14:sizeRelH>
            <wp14:sizeRelV relativeFrom="margin">
              <wp14:pctHeight>0</wp14:pctHeight>
            </wp14:sizeRelV>
          </wp:anchor>
        </w:drawing>
      </w:r>
    </w:p>
    <w:sectPr w:rsidR="00E74A8D" w:rsidRPr="000D027E" w:rsidSect="00D4138D">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5DC" w:rsidRDefault="004E45DC" w:rsidP="004E45DC">
      <w:pPr>
        <w:spacing w:after="0" w:line="240" w:lineRule="auto"/>
      </w:pPr>
      <w:r>
        <w:separator/>
      </w:r>
    </w:p>
  </w:endnote>
  <w:endnote w:type="continuationSeparator" w:id="0">
    <w:p w:rsidR="004E45DC" w:rsidRDefault="004E45DC" w:rsidP="004E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640348"/>
      <w:docPartObj>
        <w:docPartGallery w:val="Page Numbers (Bottom of Page)"/>
        <w:docPartUnique/>
      </w:docPartObj>
    </w:sdtPr>
    <w:sdtEndPr>
      <w:rPr>
        <w:noProof/>
      </w:rPr>
    </w:sdtEndPr>
    <w:sdtContent>
      <w:p w:rsidR="00D4138D" w:rsidRDefault="00D4138D">
        <w:pPr>
          <w:pStyle w:val="Footer"/>
          <w:jc w:val="center"/>
        </w:pPr>
        <w:r>
          <w:fldChar w:fldCharType="begin"/>
        </w:r>
        <w:r>
          <w:instrText xml:space="preserve"> PAGE   \* MERGEFORMAT </w:instrText>
        </w:r>
        <w:r>
          <w:fldChar w:fldCharType="separate"/>
        </w:r>
        <w:r w:rsidR="00EE6386">
          <w:rPr>
            <w:noProof/>
          </w:rPr>
          <w:t>2</w:t>
        </w:r>
        <w:r>
          <w:rPr>
            <w:noProof/>
          </w:rPr>
          <w:fldChar w:fldCharType="end"/>
        </w:r>
      </w:p>
    </w:sdtContent>
  </w:sdt>
  <w:p w:rsidR="00D4138D" w:rsidRPr="00E74A8D" w:rsidRDefault="00D4138D" w:rsidP="00D4138D">
    <w:pPr>
      <w:pStyle w:val="Footer"/>
      <w:rPr>
        <w:b/>
        <w:color w:val="385623" w:themeColor="accent6" w:themeShade="80"/>
      </w:rPr>
    </w:pPr>
    <w:r w:rsidRPr="00E74A8D">
      <w:rPr>
        <w:noProof/>
        <w:color w:val="385623" w:themeColor="accent6" w:themeShade="80"/>
        <w:lang w:eastAsia="en-GB"/>
      </w:rPr>
      <w:drawing>
        <wp:anchor distT="0" distB="0" distL="114300" distR="114300" simplePos="0" relativeHeight="251659264" behindDoc="0" locked="0" layoutInCell="1" allowOverlap="1" wp14:anchorId="52E4AEB7" wp14:editId="2A0F87A3">
          <wp:simplePos x="0" y="0"/>
          <wp:positionH relativeFrom="column">
            <wp:posOffset>8581293</wp:posOffset>
          </wp:positionH>
          <wp:positionV relativeFrom="paragraph">
            <wp:posOffset>11479</wp:posOffset>
          </wp:positionV>
          <wp:extent cx="615950" cy="615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pic:spPr>
              </pic:pic>
            </a:graphicData>
          </a:graphic>
        </wp:anchor>
      </w:drawing>
    </w:r>
    <w:r w:rsidR="00A54C96">
      <w:rPr>
        <w:b/>
        <w:color w:val="385623" w:themeColor="accent6" w:themeShade="80"/>
      </w:rPr>
      <w:t>Understanding the World</w:t>
    </w:r>
    <w:r w:rsidRPr="00E74A8D">
      <w:rPr>
        <w:b/>
        <w:color w:val="385623" w:themeColor="accent6" w:themeShade="80"/>
      </w:rPr>
      <w:t xml:space="preserve"> curriculum progression </w:t>
    </w:r>
  </w:p>
  <w:p w:rsidR="00D4138D" w:rsidRDefault="00D4138D" w:rsidP="00D41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5DC" w:rsidRDefault="004E45DC" w:rsidP="004E45DC">
      <w:pPr>
        <w:spacing w:after="0" w:line="240" w:lineRule="auto"/>
      </w:pPr>
      <w:r>
        <w:separator/>
      </w:r>
    </w:p>
  </w:footnote>
  <w:footnote w:type="continuationSeparator" w:id="0">
    <w:p w:rsidR="004E45DC" w:rsidRDefault="004E45DC" w:rsidP="004E45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75563"/>
    <w:multiLevelType w:val="hybridMultilevel"/>
    <w:tmpl w:val="117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C"/>
    <w:rsid w:val="000208D9"/>
    <w:rsid w:val="000D027E"/>
    <w:rsid w:val="004A6904"/>
    <w:rsid w:val="004E45DC"/>
    <w:rsid w:val="00737785"/>
    <w:rsid w:val="007A619B"/>
    <w:rsid w:val="007D0381"/>
    <w:rsid w:val="007F6562"/>
    <w:rsid w:val="00876A4A"/>
    <w:rsid w:val="00967228"/>
    <w:rsid w:val="00A54C96"/>
    <w:rsid w:val="00B018C1"/>
    <w:rsid w:val="00B45CB0"/>
    <w:rsid w:val="00C62DF5"/>
    <w:rsid w:val="00CE03C7"/>
    <w:rsid w:val="00D4138D"/>
    <w:rsid w:val="00D47E95"/>
    <w:rsid w:val="00E74A8D"/>
    <w:rsid w:val="00EE6386"/>
    <w:rsid w:val="00F84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40E0F95-5B55-4DB5-911B-16210F8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4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5DC"/>
  </w:style>
  <w:style w:type="paragraph" w:styleId="Footer">
    <w:name w:val="footer"/>
    <w:basedOn w:val="Normal"/>
    <w:link w:val="FooterChar"/>
    <w:uiPriority w:val="99"/>
    <w:unhideWhenUsed/>
    <w:rsid w:val="004E4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5DC"/>
  </w:style>
  <w:style w:type="paragraph" w:styleId="BalloonText">
    <w:name w:val="Balloon Text"/>
    <w:basedOn w:val="Normal"/>
    <w:link w:val="BalloonTextChar"/>
    <w:uiPriority w:val="99"/>
    <w:semiHidden/>
    <w:unhideWhenUsed/>
    <w:rsid w:val="007D0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381"/>
    <w:rPr>
      <w:rFonts w:ascii="Segoe UI" w:hAnsi="Segoe UI" w:cs="Segoe UI"/>
      <w:sz w:val="18"/>
      <w:szCs w:val="18"/>
    </w:rPr>
  </w:style>
  <w:style w:type="paragraph" w:styleId="ListParagraph">
    <w:name w:val="List Paragraph"/>
    <w:basedOn w:val="Normal"/>
    <w:uiPriority w:val="34"/>
    <w:qFormat/>
    <w:rsid w:val="00E74A8D"/>
    <w:pPr>
      <w:ind w:left="720"/>
      <w:contextualSpacing/>
    </w:pPr>
  </w:style>
  <w:style w:type="table" w:styleId="GridTable1Light-Accent6">
    <w:name w:val="Grid Table 1 Light Accent 6"/>
    <w:basedOn w:val="TableNormal"/>
    <w:uiPriority w:val="46"/>
    <w:rsid w:val="00F84CDE"/>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cPr>
      <w:shd w:val="clear" w:color="auto" w:fill="385623" w:themeFill="accent6" w:themeFillShade="80"/>
    </w:tc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A619B"/>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GridTable6Colorful-Accent6">
    <w:name w:val="Grid Table 6 Colorful Accent 6"/>
    <w:basedOn w:val="TableNormal"/>
    <w:uiPriority w:val="51"/>
    <w:rsid w:val="00C62DF5"/>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96379">
      <w:bodyDiv w:val="1"/>
      <w:marLeft w:val="0"/>
      <w:marRight w:val="0"/>
      <w:marTop w:val="0"/>
      <w:marBottom w:val="0"/>
      <w:divBdr>
        <w:top w:val="none" w:sz="0" w:space="0" w:color="auto"/>
        <w:left w:val="none" w:sz="0" w:space="0" w:color="auto"/>
        <w:bottom w:val="none" w:sz="0" w:space="0" w:color="auto"/>
        <w:right w:val="none" w:sz="0" w:space="0" w:color="auto"/>
      </w:divBdr>
    </w:div>
    <w:div w:id="1134788389">
      <w:bodyDiv w:val="1"/>
      <w:marLeft w:val="0"/>
      <w:marRight w:val="0"/>
      <w:marTop w:val="0"/>
      <w:marBottom w:val="0"/>
      <w:divBdr>
        <w:top w:val="none" w:sz="0" w:space="0" w:color="auto"/>
        <w:left w:val="none" w:sz="0" w:space="0" w:color="auto"/>
        <w:bottom w:val="none" w:sz="0" w:space="0" w:color="auto"/>
        <w:right w:val="none" w:sz="0" w:space="0" w:color="auto"/>
      </w:divBdr>
    </w:div>
    <w:div w:id="20095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Haywood</dc:creator>
  <cp:keywords/>
  <dc:description/>
  <cp:lastModifiedBy>Emma Haywood</cp:lastModifiedBy>
  <cp:revision>3</cp:revision>
  <cp:lastPrinted>2022-04-28T12:31:00Z</cp:lastPrinted>
  <dcterms:created xsi:type="dcterms:W3CDTF">2022-04-28T12:34:00Z</dcterms:created>
  <dcterms:modified xsi:type="dcterms:W3CDTF">2022-05-27T10:57:00Z</dcterms:modified>
</cp:coreProperties>
</file>